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1" w:rsidRDefault="00883EF1" w:rsidP="009B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4FF4" w:rsidRDefault="00257867" w:rsidP="009B00F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9B00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БУРАВЦОВСКОГО СЕЛЬСКОГО </w:t>
      </w:r>
      <w:r w:rsidR="00734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ПОСЕЛЕНИЯ</w:t>
      </w:r>
    </w:p>
    <w:p w:rsidR="009B00F1" w:rsidRDefault="009B00F1" w:rsidP="00B8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ЭРТИЛЬСКОГО МУНИЦИПАЛЬНОГО РАЙОНА</w:t>
      </w:r>
    </w:p>
    <w:p w:rsidR="00883EF1" w:rsidRDefault="00257867" w:rsidP="00B81C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ВОРОНЕЖСКОЙ ОБЛАСТИ</w:t>
      </w:r>
    </w:p>
    <w:p w:rsidR="00883EF1" w:rsidRDefault="00883EF1">
      <w:pPr>
        <w:keepNext/>
        <w:tabs>
          <w:tab w:val="left" w:pos="0"/>
        </w:tabs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83EF1" w:rsidRDefault="00257867">
      <w:pPr>
        <w:keepNext/>
        <w:tabs>
          <w:tab w:val="left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 О С Т А Н О В Л Е Н И Е</w:t>
      </w:r>
    </w:p>
    <w:p w:rsidR="00883EF1" w:rsidRDefault="0088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Pr="009B00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8914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14.12.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2022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 </w:t>
      </w:r>
      <w:r w:rsidR="008914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38</w:t>
      </w:r>
    </w:p>
    <w:p w:rsidR="005F78C9" w:rsidRPr="009B00F1" w:rsidRDefault="009B00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</w:t>
      </w:r>
      <w:proofErr w:type="spellStart"/>
      <w:r w:rsidRPr="009B00F1">
        <w:rPr>
          <w:rFonts w:ascii="Times New Roman" w:eastAsia="Times New Roman" w:hAnsi="Times New Roman" w:cs="Times New Roman"/>
          <w:lang w:eastAsia="zh-CN"/>
        </w:rPr>
        <w:t>д</w:t>
      </w:r>
      <w:proofErr w:type="gramStart"/>
      <w:r w:rsidRPr="009B00F1">
        <w:rPr>
          <w:rFonts w:ascii="Times New Roman" w:eastAsia="Times New Roman" w:hAnsi="Times New Roman" w:cs="Times New Roman"/>
          <w:lang w:eastAsia="zh-CN"/>
        </w:rPr>
        <w:t>,Б</w:t>
      </w:r>
      <w:proofErr w:type="gramEnd"/>
      <w:r w:rsidRPr="009B00F1">
        <w:rPr>
          <w:rFonts w:ascii="Times New Roman" w:eastAsia="Times New Roman" w:hAnsi="Times New Roman" w:cs="Times New Roman"/>
          <w:lang w:eastAsia="zh-CN"/>
        </w:rPr>
        <w:t>уравцовка</w:t>
      </w:r>
      <w:proofErr w:type="spellEnd"/>
    </w:p>
    <w:p w:rsidR="00883EF1" w:rsidRDefault="0088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</w:t>
      </w: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Положения о порядке согласования</w:t>
      </w: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утверждения уставов казачьих обществ,</w:t>
      </w: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создаваемых (действующих) на </w:t>
      </w:r>
    </w:p>
    <w:p w:rsidR="00257867" w:rsidRDefault="001A01E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территории </w:t>
      </w:r>
      <w:r w:rsidR="00A018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Буравцовского сельского поселения</w:t>
      </w:r>
    </w:p>
    <w:p w:rsidR="00883EF1" w:rsidRDefault="00D8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Эртильского района </w:t>
      </w:r>
      <w:r w:rsidR="002578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Воронежской области</w:t>
      </w: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Sans-Bold" w:hAnsi="LiberationSans-Bold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В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обществ» администрация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A018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D826C8" w:rsidRDefault="00A018A6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83EF1" w:rsidRDefault="00A018A6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опубликованию в официальном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периодическом издании органов местного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257867" w:rsidRP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«</w:t>
      </w:r>
      <w:r w:rsidRPr="00A018A6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257867" w:rsidRP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»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администрации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в информационно-телекоммуникационной сети «Интернет».</w:t>
      </w:r>
    </w:p>
    <w:p w:rsidR="00257867" w:rsidRDefault="00A018A6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A018A6" w:rsidRDefault="00A018A6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018A6" w:rsidRDefault="00A018A6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018A6" w:rsidRDefault="00A018A6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Default="0025786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B81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                                                  </w:t>
      </w:r>
      <w:r w:rsidR="00A01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Е.В.Попов</w:t>
      </w: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8A6" w:rsidRDefault="00A018A6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7867" w:rsidRDefault="00257867" w:rsidP="00A018A6">
      <w:pPr>
        <w:spacing w:after="0" w:line="240" w:lineRule="auto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A018A6" w:rsidRDefault="00257867" w:rsidP="00A018A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018A6" w:rsidRDefault="00257867" w:rsidP="00A018A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A018A6" w:rsidRDefault="00A018A6" w:rsidP="00A018A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</w:p>
    <w:p w:rsidR="00A018A6" w:rsidRDefault="00A018A6" w:rsidP="00A01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Эртильского района </w:t>
      </w:r>
    </w:p>
    <w:p w:rsidR="00A018A6" w:rsidRDefault="00D826C8" w:rsidP="00A018A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018A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Воронежской</w:t>
      </w:r>
      <w:r w:rsidR="00A0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 w:rsidRP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883EF1" w:rsidRDefault="00257867" w:rsidP="00A018A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B9B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14.12.2022 </w:t>
      </w:r>
      <w:r w:rsidR="00F00B9B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№ 38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 порядке согласования и утверждения уставов казачьих обществ, создаваемых (действующих) на территории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A018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1. Настоящее Положение о порядке согласования и утверждения уставов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казачьих обществ, создаваемых (действующих) на территории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A018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(далее - Положение) определяет: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утверждения главой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A018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уставов казачьих обществ, указанных в пунктах 3.2-1 и 3.2-3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в отношении казачества», сроки порядок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их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и рассмотрения, порядок принятия решений об утверждении уставов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казачьих обществ.</w:t>
      </w:r>
    </w:p>
    <w:p w:rsidR="00257867" w:rsidRDefault="00B62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2. Глава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C401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="00C401F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согласовывает: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и сельских поселений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A018A6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P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более сельских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поселений, входящих в состав </w:t>
      </w:r>
      <w:r w:rsidR="00A018A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B62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области;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3. Согласование уставов казачьих обществ осуществляется после: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высшим органом управления казачьего общества решения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этого казачьего общества.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4. Для согласования устава действующего казачьего общества атаман этого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Эртильского района</w:t>
      </w:r>
      <w:r w:rsidR="00B62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представление о согласовании устава казачьего общества. К представлению прилагаются: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и федеральными законами в сфере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деятельно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сти некоммерческих организаций, а также уставом казачьего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 в новой редакции.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5. Для согласования устава создаваемого казачьего общества лицо,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учредительным собранием (кругом, сбором) создаваемого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</w:t>
      </w:r>
      <w:r w:rsidRP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Буравцовского сельского поселения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 согласовании устава казачьего общества.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  <w:r w:rsidR="00257867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общества.</w:t>
      </w:r>
    </w:p>
    <w:p w:rsidR="00B81CAB" w:rsidRDefault="00B62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6. В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, если устав казачьего общества подлежит согласованию с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атаманом иного казачьего общества, устав казачьего общества направляется для согласования указанному атаману до направления главе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Буравцовского сельского поселения</w:t>
      </w:r>
      <w:r w:rsidR="00D82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83EF1" w:rsidRDefault="00B62598" w:rsidP="00B81CA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7. Указанные в пунктах 4 и 5 настоящего Положения копии документовдолжны быть заверены подписью атамана казачьего общества либоуполномоченного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8. Рассмотрение представленных для согласования устава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либо об отказе в согласовании устава казачьего общества осуществляется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течение 14 календарных дней со дня поступления указанных документов. О принятом решении глава </w:t>
      </w:r>
      <w:r w:rsidR="00D82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области информирует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атамана казачьего общества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им лицо в письменной форме в течение 5 календарных дней со дня принятия указанного решения.</w:t>
      </w:r>
    </w:p>
    <w:p w:rsidR="00883EF1" w:rsidRDefault="00C401F3" w:rsidP="00C401F3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об отказе в согласовании устава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в уведомлении указываются основания, послужившие причиной для принятия указанного решения.</w:t>
      </w:r>
    </w:p>
    <w:p w:rsidR="00883EF1" w:rsidRDefault="00C401F3" w:rsidP="00C401F3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главой </w:t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9. Основаниями для отказа в согласовании устава действующего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высшего органа управления казачьего общества, установленных главами 4 и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9.1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4 настоящего Положения, несоблюдение требований к их оформлению, порядку и сроку представления;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10.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Основаниями для отказа в согласовании устава создаваемого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учредительного собрания (круга, сбора) казачьего общества, установленных главами </w:t>
      </w:r>
      <w:r w:rsidR="00257867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 9.1 Гражданского кодекса Российской Федерации и иными федеральными законами в сфере деятельности некоммерческих организаций;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5 настоящего Положения, несоблюдение требований к их оформлению, порядку и сроку представления;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11. Отказ в согласовании устава казачьего общества не является препятствием для повторного направления главе</w:t>
      </w:r>
      <w:r w:rsidRP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Буравцовского сельского поселения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Повторное представление о согласовании устава казачьего общества идокументов,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Предельное количество повторных направлений представления о согласовании устава казачьего общества и документов, предусмотр</w:t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енных пунктами 4 и 5 настоящего Положения, </w:t>
      </w:r>
      <w:r w:rsidR="00C401F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неограниченно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12. Уставы, указанные в пункте 2 настоящего Положения,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постановлением администрации</w:t>
      </w:r>
      <w:r w:rsidR="00B62598" w:rsidRP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Буравцовского сельского поселения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B62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 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 представлению прилагаются: 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15.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Указанные в пунктах 13 и 14 настоящего Положения копии документов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16. Рассмотрение представленных для утверждения устава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производится главой </w:t>
      </w:r>
      <w:r w:rsidR="00B6259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Буравцовского сельского поселения</w:t>
      </w:r>
      <w:r w:rsidR="00D82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течение 30 календарных дней со дня поступления указанных документов.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 истечении срока, указанного в абзаце первом настоящего пункта,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17. Основаниями для отказа в утверждении </w:t>
      </w:r>
      <w:r w:rsidR="001A01E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устава,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действующего казачьего</w:t>
      </w:r>
      <w:r w:rsidR="001A01E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общества,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13 настоящего Положения, несоблюдение требований к их оформлению, порядку и сроку представления;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18.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Основаниями для отказа в утверждении устава создаваемого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14 настоящего Положения, несоблюдение требований к их оформлению, порядку и сроку представления;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наличия в представленных документах недостоверных или неполных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19. Отказ в утверждении устава казачьего общества не является препятствием для повторного направления главе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об утверждении устава казачьего общества идокументов,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883EF1" w:rsidRDefault="00B6259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20. Повторное представление об утверждении устава казачьего общества и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и принятие по этому представлению решения осуществляются в по</w:t>
      </w:r>
      <w:r w:rsidR="00C401F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рядке, предусмотренном пунктами13-18настоящего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Положения.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21. Предельное количество повторных направлений представления об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казачьего общества и документ</w:t>
      </w:r>
      <w:r w:rsidR="00C401F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ов, предусмотренных пунктами 13и14настоящегоПоложения</w:t>
      </w:r>
      <w:proofErr w:type="gramStart"/>
      <w:r w:rsidR="00C401F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="00C401F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е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ограничено.</w:t>
      </w:r>
      <w:r w:rsidR="00257867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22. На титульном листе утверждаемого устава казачьего общества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рекомендуется указывать: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слово УСТАВ (прописными буквами) и полное наименование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год принятия учредительным собранием (кругом, сбором) решения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утверждения, состоящий из слова УТВЕРЖДЕНО (без кавычек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согласования, состоящий из слова СОГЛАСОВАНО (без кавычек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Pr="00B62598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B625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Приложение к Положению о порядке</w:t>
      </w:r>
    </w:p>
    <w:p w:rsidR="00883EF1" w:rsidRPr="00B62598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B625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согласования и утверждения уставов казачьих </w:t>
      </w:r>
    </w:p>
    <w:p w:rsidR="00883EF1" w:rsidRPr="00B62598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B625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обществ, создаваемых (действующих) на территории </w:t>
      </w:r>
    </w:p>
    <w:p w:rsidR="00B62598" w:rsidRPr="00B62598" w:rsidRDefault="00B6259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B625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Буравцовского сельского поселения </w:t>
      </w:r>
    </w:p>
    <w:p w:rsidR="00883EF1" w:rsidRPr="00B62598" w:rsidRDefault="00D826C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B625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Эртильского района </w:t>
      </w:r>
      <w:r w:rsidR="00257867" w:rsidRPr="00B625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титульного листа устава казачьего общества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УТВЕРЖДЕН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постановлением администрации         </w:t>
      </w:r>
    </w:p>
    <w:p w:rsidR="00D826C8" w:rsidRDefault="00B6259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Буравцовского сельского поселения 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Эртильского района </w:t>
      </w:r>
    </w:p>
    <w:p w:rsidR="00883EF1" w:rsidRDefault="00D826C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В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оронежской области 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от _________________ № ____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right"/>
      </w:pP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СОГЛАСОВАН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_________________________________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(наименование должности)</w:t>
      </w:r>
    </w:p>
    <w:p w:rsidR="00883EF1" w:rsidRDefault="00883EF1">
      <w:pPr>
        <w:spacing w:after="0" w:line="240" w:lineRule="auto"/>
        <w:jc w:val="right"/>
      </w:pP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____________________________________________________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(ФИО)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письмо от ________________ №_____</w:t>
      </w:r>
    </w:p>
    <w:p w:rsidR="00883EF1" w:rsidRDefault="00883E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EF1" w:rsidSect="009B00F1">
      <w:pgSz w:w="11906" w:h="16838"/>
      <w:pgMar w:top="709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Sans-Bold">
    <w:altName w:val="Cambria"/>
    <w:charset w:val="CC"/>
    <w:family w:val="roman"/>
    <w:pitch w:val="variable"/>
    <w:sig w:usb0="00000000" w:usb1="00000000" w:usb2="00000000" w:usb3="00000000" w:csb0="00000000" w:csb1="00000000"/>
  </w:font>
  <w:font w:name="Carlito">
    <w:altName w:val="Calibri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3EF1"/>
    <w:rsid w:val="00183893"/>
    <w:rsid w:val="001A01E7"/>
    <w:rsid w:val="00257867"/>
    <w:rsid w:val="005457FE"/>
    <w:rsid w:val="005F78C9"/>
    <w:rsid w:val="00734FF4"/>
    <w:rsid w:val="00822585"/>
    <w:rsid w:val="00883EF1"/>
    <w:rsid w:val="00891498"/>
    <w:rsid w:val="009B00F1"/>
    <w:rsid w:val="00A018A6"/>
    <w:rsid w:val="00B62598"/>
    <w:rsid w:val="00B81CAB"/>
    <w:rsid w:val="00C401F3"/>
    <w:rsid w:val="00D826C8"/>
    <w:rsid w:val="00F0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5652B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character" w:customStyle="1" w:styleId="fontstyle21">
    <w:name w:val="fontstyle21"/>
    <w:basedOn w:val="a0"/>
    <w:qFormat/>
    <w:rsid w:val="00A5652B"/>
    <w:rPr>
      <w:rFonts w:ascii="LiberationSans-Bold" w:hAnsi="LiberationSans-Bold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5652B"/>
    <w:rPr>
      <w:rFonts w:ascii="Carlito" w:hAnsi="Carlito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qFormat/>
    <w:rsid w:val="00A5652B"/>
    <w:rPr>
      <w:rFonts w:ascii="OpenSymbol" w:hAnsi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65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5457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457FE"/>
    <w:pPr>
      <w:spacing w:after="140"/>
    </w:pPr>
  </w:style>
  <w:style w:type="paragraph" w:styleId="a6">
    <w:name w:val="List"/>
    <w:basedOn w:val="a5"/>
    <w:rsid w:val="005457FE"/>
    <w:rPr>
      <w:rFonts w:cs="Lucida Sans"/>
    </w:rPr>
  </w:style>
  <w:style w:type="paragraph" w:styleId="a7">
    <w:name w:val="caption"/>
    <w:basedOn w:val="a"/>
    <w:qFormat/>
    <w:rsid w:val="005457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457FE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56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6C8"/>
    <w:pPr>
      <w:ind w:left="720"/>
      <w:contextualSpacing/>
    </w:pPr>
  </w:style>
  <w:style w:type="character" w:styleId="ab">
    <w:name w:val="Hyperlink"/>
    <w:basedOn w:val="a0"/>
    <w:rsid w:val="00A01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Сергеевна</dc:creator>
  <dc:description/>
  <cp:lastModifiedBy>user</cp:lastModifiedBy>
  <cp:revision>15</cp:revision>
  <cp:lastPrinted>2022-11-08T12:31:00Z</cp:lastPrinted>
  <dcterms:created xsi:type="dcterms:W3CDTF">2022-10-18T05:32:00Z</dcterms:created>
  <dcterms:modified xsi:type="dcterms:W3CDTF">2022-12-13T12:09:00Z</dcterms:modified>
  <dc:language>ru-RU</dc:language>
</cp:coreProperties>
</file>