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4" w:rsidRDefault="002C2124" w:rsidP="002C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2124" w:rsidRDefault="002C2124" w:rsidP="002C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C2124" w:rsidRDefault="002C2124" w:rsidP="002C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Климовский район </w:t>
      </w:r>
    </w:p>
    <w:p w:rsidR="002C2124" w:rsidRDefault="002C2124" w:rsidP="002C21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Сачковичская</w:t>
      </w:r>
      <w:proofErr w:type="spellEnd"/>
      <w:r>
        <w:rPr>
          <w:b/>
          <w:sz w:val="28"/>
          <w:szCs w:val="28"/>
        </w:rPr>
        <w:t xml:space="preserve"> сельская администрация</w:t>
      </w:r>
    </w:p>
    <w:p w:rsidR="002C2124" w:rsidRDefault="002C2124" w:rsidP="002C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</w:t>
      </w:r>
    </w:p>
    <w:p w:rsidR="002C2124" w:rsidRDefault="008655AA" w:rsidP="002C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95</w:t>
      </w:r>
      <w:r w:rsidR="002C2124">
        <w:rPr>
          <w:b/>
          <w:sz w:val="28"/>
          <w:szCs w:val="28"/>
        </w:rPr>
        <w:t xml:space="preserve">                                                          </w:t>
      </w:r>
    </w:p>
    <w:p w:rsidR="002C2124" w:rsidRDefault="008655AA" w:rsidP="002C21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19.12.2018</w:t>
      </w:r>
      <w:r w:rsidR="002C2124">
        <w:rPr>
          <w:b/>
          <w:sz w:val="24"/>
          <w:szCs w:val="24"/>
        </w:rPr>
        <w:t xml:space="preserve">г.                                                                                                                                         </w:t>
      </w:r>
      <w:proofErr w:type="spellStart"/>
      <w:r w:rsidR="002C2124">
        <w:rPr>
          <w:b/>
          <w:sz w:val="24"/>
          <w:szCs w:val="24"/>
        </w:rPr>
        <w:t>с.Сачковичи</w:t>
      </w:r>
      <w:proofErr w:type="spellEnd"/>
    </w:p>
    <w:p w:rsidR="00294230" w:rsidRDefault="00294230" w:rsidP="00F639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 </w:t>
      </w:r>
    </w:p>
    <w:p w:rsidR="00F639A3" w:rsidRPr="008655AA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color w:val="333333"/>
          <w:lang w:eastAsia="ru-RU"/>
        </w:rPr>
        <w:t>На основании приказа   от 24 августа 2015 года N 311/612/</w:t>
      </w:r>
      <w:proofErr w:type="spellStart"/>
      <w:r w:rsidRPr="008655AA">
        <w:rPr>
          <w:rFonts w:ascii="Helvetica" w:eastAsia="Times New Roman" w:hAnsi="Helvetica" w:cs="Helvetica"/>
          <w:color w:val="333333"/>
          <w:lang w:eastAsia="ru-RU"/>
        </w:rPr>
        <w:t>пр</w:t>
      </w:r>
      <w:proofErr w:type="spellEnd"/>
      <w:r w:rsidRPr="008655AA">
        <w:rPr>
          <w:rFonts w:ascii="Helvetica" w:eastAsia="Times New Roman" w:hAnsi="Helvetica" w:cs="Helvetica"/>
          <w:color w:val="333333"/>
          <w:lang w:eastAsia="ru-RU"/>
        </w:rPr>
        <w:t xml:space="preserve"> МИНИСТЕРСТВО СВЯЗИ И МАССОВЫХ КОММУНИКАЦИЙ РОССИЙСКОЙ ФЕДЕРАЦИИ, МИНИСТЕРСТВО СТРОИТЕЛЬСТВА И ЖИЛИЩНО-КОММУНАЛЬНОГО </w:t>
      </w:r>
      <w:r w:rsidR="008655AA">
        <w:rPr>
          <w:rFonts w:ascii="Helvetica" w:eastAsia="Times New Roman" w:hAnsi="Helvetica" w:cs="Helvetica"/>
          <w:color w:val="333333"/>
          <w:lang w:eastAsia="ru-RU"/>
        </w:rPr>
        <w:t>ХОЗЯЙСТВА РОССИЙСКОЙ ФЕДЕРАЦИИ </w:t>
      </w:r>
      <w:r w:rsidRPr="008655AA">
        <w:rPr>
          <w:rFonts w:ascii="Helvetica" w:eastAsia="Times New Roman" w:hAnsi="Helvetica" w:cs="Helvetica"/>
          <w:color w:val="333333"/>
          <w:lang w:eastAsia="ru-RU"/>
        </w:rPr>
        <w:t>«Об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ним» </w:t>
      </w:r>
    </w:p>
    <w:p w:rsidR="00F639A3" w:rsidRPr="008655AA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color w:val="333333"/>
          <w:lang w:eastAsia="ru-RU"/>
        </w:rPr>
        <w:t>         В соответствии с пунктами 6 и 7 части 1 статьи 6, а также пунктом 2 части 3 и частью 6 статьи 7 Федерального закона от 21 июля 2014 года N 209-ФЗ "О государственной информационной системе жилищно-коммунального хозяйства" (Собрание законодательства Российской Федерации, 2014, N 30, ст.4210) </w:t>
      </w:r>
      <w:r w:rsidRPr="008655AA">
        <w:rPr>
          <w:rFonts w:ascii="Helvetica" w:eastAsia="Times New Roman" w:hAnsi="Helvetica" w:cs="Helvetica"/>
          <w:color w:val="333333"/>
          <w:lang w:eastAsia="ru-RU"/>
        </w:rPr>
        <w:br/>
      </w:r>
      <w:r w:rsidRPr="008655AA">
        <w:rPr>
          <w:rFonts w:ascii="Helvetica" w:eastAsia="Times New Roman" w:hAnsi="Helvetica" w:cs="Helvetica"/>
          <w:color w:val="333333"/>
          <w:lang w:eastAsia="ru-RU"/>
        </w:rPr>
        <w:br/>
        <w:t>ПОСТАНОВЛЯЮ:</w:t>
      </w:r>
    </w:p>
    <w:p w:rsidR="00F639A3" w:rsidRPr="008655AA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color w:val="333333"/>
          <w:lang w:eastAsia="ru-RU"/>
        </w:rPr>
        <w:t>1. Утвердить состав, порядок, способы, сроки и периодичность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ним.</w:t>
      </w:r>
    </w:p>
    <w:p w:rsidR="00F639A3" w:rsidRPr="008655AA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color w:val="333333"/>
          <w:lang w:eastAsia="ru-RU"/>
        </w:rPr>
        <w:t>2. Данное постановление разместить на офици</w:t>
      </w:r>
      <w:r w:rsidR="008655AA" w:rsidRPr="008655AA">
        <w:rPr>
          <w:rFonts w:ascii="Helvetica" w:eastAsia="Times New Roman" w:hAnsi="Helvetica" w:cs="Helvetica"/>
          <w:color w:val="333333"/>
          <w:lang w:eastAsia="ru-RU"/>
        </w:rPr>
        <w:t xml:space="preserve">альном сайте </w:t>
      </w:r>
      <w:proofErr w:type="spellStart"/>
      <w:r w:rsidR="008655AA" w:rsidRPr="008655AA">
        <w:rPr>
          <w:rFonts w:ascii="Helvetica" w:eastAsia="Times New Roman" w:hAnsi="Helvetica" w:cs="Helvetica"/>
          <w:color w:val="333333"/>
          <w:lang w:eastAsia="ru-RU"/>
        </w:rPr>
        <w:t>Сачковичской</w:t>
      </w:r>
      <w:proofErr w:type="spellEnd"/>
      <w:r w:rsidR="008655A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="008655AA" w:rsidRPr="008655AA">
        <w:rPr>
          <w:rFonts w:ascii="Helvetica" w:eastAsia="Times New Roman" w:hAnsi="Helvetica" w:cs="Helvetica"/>
          <w:color w:val="333333"/>
          <w:lang w:eastAsia="ru-RU"/>
        </w:rPr>
        <w:t xml:space="preserve">сельской </w:t>
      </w:r>
      <w:r w:rsidRPr="008655AA">
        <w:rPr>
          <w:rFonts w:ascii="Helvetica" w:eastAsia="Times New Roman" w:hAnsi="Helvetica" w:cs="Helvetica"/>
          <w:color w:val="333333"/>
          <w:lang w:eastAsia="ru-RU"/>
        </w:rPr>
        <w:t xml:space="preserve"> администрации</w:t>
      </w:r>
      <w:proofErr w:type="gramEnd"/>
      <w:r w:rsidRPr="008655AA">
        <w:rPr>
          <w:rFonts w:ascii="Helvetica" w:eastAsia="Times New Roman" w:hAnsi="Helvetica" w:cs="Helvetica"/>
          <w:color w:val="333333"/>
          <w:lang w:eastAsia="ru-RU"/>
        </w:rPr>
        <w:t>. </w:t>
      </w:r>
    </w:p>
    <w:p w:rsidR="00F639A3" w:rsidRPr="008655AA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color w:val="333333"/>
          <w:lang w:eastAsia="ru-RU"/>
        </w:rPr>
        <w:t xml:space="preserve">3. Контроль за исполнением данного </w:t>
      </w:r>
      <w:r w:rsidR="008655AA" w:rsidRPr="008655AA">
        <w:rPr>
          <w:rFonts w:ascii="Helvetica" w:eastAsia="Times New Roman" w:hAnsi="Helvetica" w:cs="Helvetica"/>
          <w:color w:val="333333"/>
          <w:lang w:eastAsia="ru-RU"/>
        </w:rPr>
        <w:t>постановления оставляю за собой.</w:t>
      </w:r>
    </w:p>
    <w:p w:rsidR="008655AA" w:rsidRP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P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8655AA" w:rsidRPr="008655AA" w:rsidRDefault="008655AA" w:rsidP="008655A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 xml:space="preserve">Глава </w:t>
      </w:r>
      <w:proofErr w:type="spellStart"/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>Сачковичского</w:t>
      </w:r>
      <w:proofErr w:type="spellEnd"/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655AA" w:rsidRPr="008655AA" w:rsidRDefault="008655AA" w:rsidP="008655AA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>сельского поселения</w:t>
      </w:r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ab/>
      </w:r>
      <w:r>
        <w:rPr>
          <w:rFonts w:ascii="Helvetica" w:eastAsia="Times New Roman" w:hAnsi="Helvetica" w:cs="Helvetica"/>
          <w:b/>
          <w:color w:val="333333"/>
          <w:lang w:eastAsia="ru-RU"/>
        </w:rPr>
        <w:t xml:space="preserve">                                    </w:t>
      </w:r>
      <w:proofErr w:type="spellStart"/>
      <w:r w:rsidRPr="008655AA">
        <w:rPr>
          <w:rFonts w:ascii="Helvetica" w:eastAsia="Times New Roman" w:hAnsi="Helvetica" w:cs="Helvetica"/>
          <w:b/>
          <w:color w:val="333333"/>
          <w:lang w:eastAsia="ru-RU"/>
        </w:rPr>
        <w:t>Л.М.Конькова</w:t>
      </w:r>
      <w:proofErr w:type="spellEnd"/>
    </w:p>
    <w:p w:rsidR="008655AA" w:rsidRP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8655AA" w:rsidRP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655AA" w:rsidRPr="00F639A3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639A3" w:rsidRPr="00F639A3" w:rsidRDefault="00F639A3" w:rsidP="008655AA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</w:t>
      </w:r>
      <w:r w:rsidR="008655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ние №1 к постановлению </w:t>
      </w:r>
      <w:proofErr w:type="spellStart"/>
      <w:proofErr w:type="gramStart"/>
      <w:r w:rsidR="008655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Сачковичской</w:t>
      </w:r>
      <w:proofErr w:type="spellEnd"/>
      <w:r w:rsidR="008655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сельской</w:t>
      </w:r>
      <w:proofErr w:type="gramEnd"/>
      <w:r w:rsidR="008655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администрации от 19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r w:rsidR="008655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12.2018г.№ 95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639A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Состав, порядок, способы, сроки и периодичность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(далее - поставщик информации) размещает в государственной информационной системе жилищно-коммунального хозяйства (далее - система) информацию из государственного кадастра недвижимости и Единого государственного реестра прав на недвижимое имущество и сделок с ним, обязательное размещение,  которой предусмотрено пунктами 6 и 7 части 1 статьи 6 Федерального закона от 21 июля 2014 года N 209-ФЗ "О государственной информационной системе жилищно-коммунального хозяйства" (далее - информация), в том числе следующую информацию об объектах государственного учета жилищного фонда, включая их технические характеристики и состояние, об объектах теплоснабжения, водоснабжения, водоотведения, газоснабжения, электроснабжения, используемых для предоставления коммунальных услуг, в многоквартирные дома, жилые дома: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 вид объекта недвижимости (здание, сооружение, помещение);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кадастровый номер;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 ранее присвоенный государственный учетный номер (кадастровый, инвентарный или условный номер);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4) кадастровый номер здания, в котором расположено помещение, номер этажа, на котором расположено это помещение (при наличии этажности), если объектом недвижимости является помещение;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5) площадь, если объектом недвижимости является здание или помещение;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6) основная характеристика объекта недвижимости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7) кадастровые номера помещений, расположенных в здании, если объектом недвижимости является здание;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8) кадастровый номер квартиры, в которой расположена комната, если объектом недвижимости является комната - при наличии таких сведений;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9) описание объекта недвижимости: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адрес объекта недвижимости (здания, сооружения, помещения) или при отсутствии такого адреса описание местоположения;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назначение здания (нежилое здание, жилой дом или многоквартирный дом), если объектом недвижимости является здание;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назначение помещения (жилое помещение, нежилое помещение), если объектом недвижимости является помещение;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г) вид жилого помещения (комната, квартира), если объектом недвижимости является жилое помещение, расположенное в многоквартирном доме;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д) в случае если нежилое помещение является общим имуществом собственников помещений в многоквартирном доме - отметка о том, что такое помещение является общим имуществом;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е) назначение сооружения, если объектом недвижимости является сооружение;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ж)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з) материал наружных стен, если объектом недвижимости является здание; 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и) год ввода в эксплуатацию здания или сооружения;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к) сведения о прекращении существования объекта недвижимости (здание, сооружение, помещение) (дата снятия с кадастрового учета), если объект недвижимости прекратил существование;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л) наименование здания, сооружения, при наличии такого наименования;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м) сведения о включении объекта недвижимости (здание, помещение) в единый государственный реестр объектов культурного наследия (памятников истории и культуры) народов Российской Федерации, а также сведения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10) сведения о вещных правах на объект недвижимости (здание, сооружение, помещение):</w:t>
      </w:r>
    </w:p>
    <w:p w:rsidR="00F639A3" w:rsidRPr="00F639A3" w:rsidRDefault="008655AA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10.1)</w:t>
      </w:r>
      <w:r w:rsidR="00951F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сведения </w:t>
      </w:r>
      <w:bookmarkStart w:id="0" w:name="_GoBack"/>
      <w:bookmarkEnd w:id="0"/>
      <w:r w:rsidR="00F639A3"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 правообладателе (правообладателях):</w:t>
      </w:r>
      <w:r w:rsidR="00F639A3"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F639A3"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 отношении физического лица, - фамилия, имя и отчество (отчество при наличии), страховой номер индивидуального лицевого счета в системе обязательного пенсионного страхования, а для лиц, которым в установленном порядке страховой номер индивидуального лицевого счета в системе обязательного пенсионного страхования не присвоен, также указываются наименование и реквизиты документа, удостоверяющего личность;</w:t>
      </w:r>
      <w:r w:rsidR="00F639A3"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F639A3"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 отношении российского юридического лица, в том числе международной организации, созданной на территории Российской Федерации,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отношении иностранного юридического лица, в том числе международной организации, созданной на территории иностранного государства, - полное наименование, страна регистрации (инкорпорации), регистрационный номер, при наличии также идентификационный номер налогоплательщика;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10.2) сведения о правообладателе (правообладателях</w:t>
      </w:r>
      <w:proofErr w:type="gramStart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):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</w:t>
      </w:r>
      <w:proofErr w:type="gramEnd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отношении Российской Федерации - слова "Российская Федерация";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 отношении субъекта Российской Федерации - полное наименование субъекта Российской Федерации;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 отношении иностранного государства - полное наименование иностранного государства;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10.3) вид права (если зарегистрировано право общей долевой собственности, также указывается размер доли в праве);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10.4) номер и дата государственной регистрации права;</w:t>
      </w:r>
    </w:p>
    <w:p w:rsidR="00F639A3" w:rsidRPr="00F639A3" w:rsidRDefault="00F639A3" w:rsidP="00F639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10.5) сведения об ограничении (обременении) права, если таким ограничением (обременением) является аренда жилого, нежилого помещения в многоквартирном доме, аренда жилого дома, части жилого дома, или помещения, являющегося общим имуществом собственников помещений в многоквартирном доме, либо наем жилого помещения жилищного фонда социального использования (вид, дата государственной регистрации; номер государственной регистрации), срок, на который установлено ограничение (обременение) права).</w:t>
      </w:r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Информация администрации размещается в системе в электронной форме с использованием имеющихся у поставщика информации информационных систем в соответствии с приказом </w:t>
      </w:r>
      <w:proofErr w:type="spellStart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Минкомсвязи</w:t>
      </w:r>
      <w:proofErr w:type="spellEnd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России N 89, Минстроя России N 204/</w:t>
      </w:r>
      <w:proofErr w:type="spellStart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</w:t>
      </w:r>
      <w:proofErr w:type="spellEnd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23 марта 2015 года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 (зарегистрирован в Министерстве юстиции Российской Федерации 17 апреля 2015 года, регистрационный N 36907).</w:t>
      </w:r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Администрация в течение 20 дней со дня вступления в силу настоящего постановления размещает в системе информацию, содержащуюся в государственном кадастре недвижимости и Едином государственном реестре прав на недвижимое имущество и сделок с ним, в объеме, указанном в пункте 1 настоящего </w:t>
      </w:r>
      <w:proofErr w:type="gramStart"/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постановления .</w:t>
      </w:r>
      <w:proofErr w:type="gramEnd"/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Администрация размещает в системе информацию в составе, указанном в пункте 1 настоящего постановления в срок не позднее 10 дней и с 1 января 2016 года - в срок не позднее 3 дней со дня </w:t>
      </w: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внесения соответствующих сведений в государственный кадастр недвижимости или Единый государственный реестр прав на недвижимое имущество и сделок с ним.</w:t>
      </w:r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целях определения соответствия информации, размещенной в системе, и сведений, содержащихся в государственном кадастре недвижимости и Едином государственном реестре прав на недвижимое имущество и сделок с ним, поставщик информации ежегодно в срок до 30 марта проводит проверочные мероприятия.</w:t>
      </w:r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Информация, указанная в подпунктах 10.1, 10.4, 10.5 пункта 1 настоящего постановления размещается в закрытой части системы для обеспечения идентификации правообладателя объекта недвижимости для ведения личного кабинета с целью автоматизированного определения прав пользователя системы.</w:t>
      </w:r>
    </w:p>
    <w:p w:rsidR="00F639A3" w:rsidRPr="00F639A3" w:rsidRDefault="00F639A3" w:rsidP="00F6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39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Сведения, указанные в настоящем постановлении и содержащиеся в системе, не предоставляются в порядке и в целях, установленных Федеральным законом от 27 июля 2007 года* N 221-ФЗ "О государственном кадастре недвижимости" и Федеральным законом от 21 июля 1997 года N 122-ФЗ "О государственной регистрации прав на недвижимое имущество и сделок с ним".</w:t>
      </w:r>
    </w:p>
    <w:p w:rsidR="00507B75" w:rsidRDefault="00507B75"/>
    <w:sectPr w:rsidR="00507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4D" w:rsidRDefault="0074294D" w:rsidP="002C2124">
      <w:pPr>
        <w:spacing w:after="0" w:line="240" w:lineRule="auto"/>
      </w:pPr>
      <w:r>
        <w:separator/>
      </w:r>
    </w:p>
  </w:endnote>
  <w:endnote w:type="continuationSeparator" w:id="0">
    <w:p w:rsidR="0074294D" w:rsidRDefault="0074294D" w:rsidP="002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4D" w:rsidRDefault="0074294D" w:rsidP="002C2124">
      <w:pPr>
        <w:spacing w:after="0" w:line="240" w:lineRule="auto"/>
      </w:pPr>
      <w:r>
        <w:separator/>
      </w:r>
    </w:p>
  </w:footnote>
  <w:footnote w:type="continuationSeparator" w:id="0">
    <w:p w:rsidR="0074294D" w:rsidRDefault="0074294D" w:rsidP="002C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24" w:rsidRDefault="002C2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39A5"/>
    <w:multiLevelType w:val="multilevel"/>
    <w:tmpl w:val="5B5A2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A3"/>
    <w:rsid w:val="00294230"/>
    <w:rsid w:val="002C2124"/>
    <w:rsid w:val="00507B75"/>
    <w:rsid w:val="0074294D"/>
    <w:rsid w:val="008655AA"/>
    <w:rsid w:val="00951F37"/>
    <w:rsid w:val="00E30181"/>
    <w:rsid w:val="00EF5511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D314-842A-4FF8-AEE5-588BE7F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124"/>
  </w:style>
  <w:style w:type="paragraph" w:styleId="a5">
    <w:name w:val="footer"/>
    <w:basedOn w:val="a"/>
    <w:link w:val="a6"/>
    <w:uiPriority w:val="99"/>
    <w:unhideWhenUsed/>
    <w:rsid w:val="002C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dcterms:created xsi:type="dcterms:W3CDTF">2018-12-24T06:55:00Z</dcterms:created>
  <dcterms:modified xsi:type="dcterms:W3CDTF">2018-12-24T07:30:00Z</dcterms:modified>
</cp:coreProperties>
</file>