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B7" w:rsidRDefault="00873CB7" w:rsidP="00873CB7">
      <w:pPr>
        <w:pStyle w:val="a3"/>
        <w:keepNext/>
        <w:keepLines/>
        <w:tabs>
          <w:tab w:val="left" w:pos="9462"/>
        </w:tabs>
        <w:spacing w:after="0"/>
        <w:jc w:val="center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Извещение  о </w:t>
      </w:r>
      <w:r>
        <w:rPr>
          <w:b/>
          <w:szCs w:val="24"/>
        </w:rPr>
        <w:t xml:space="preserve">проведении продажи  муниципального имущества,  принадлежащего МО  </w:t>
      </w:r>
      <w:proofErr w:type="gramStart"/>
      <w:r>
        <w:rPr>
          <w:b/>
          <w:szCs w:val="24"/>
        </w:rPr>
        <w:t>-г</w:t>
      </w:r>
      <w:proofErr w:type="gramEnd"/>
      <w:r>
        <w:rPr>
          <w:b/>
          <w:szCs w:val="24"/>
        </w:rPr>
        <w:t>ородское поселение – город Эр</w:t>
      </w:r>
      <w:bookmarkStart w:id="0" w:name="_GoBack"/>
      <w:bookmarkEnd w:id="0"/>
      <w:r>
        <w:rPr>
          <w:b/>
          <w:szCs w:val="24"/>
        </w:rPr>
        <w:t>тиль Эртильского муниципального района на праве собственности, по</w:t>
      </w:r>
      <w:r w:rsidR="004471DE">
        <w:rPr>
          <w:b/>
          <w:szCs w:val="24"/>
        </w:rPr>
        <w:t xml:space="preserve">средством </w:t>
      </w:r>
      <w:r w:rsidR="0045397A">
        <w:rPr>
          <w:b/>
          <w:szCs w:val="24"/>
        </w:rPr>
        <w:t>аукциона</w:t>
      </w:r>
    </w:p>
    <w:tbl>
      <w:tblPr>
        <w:tblpPr w:leftFromText="180" w:rightFromText="180" w:vertAnchor="text" w:tblpX="-598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803"/>
      </w:tblGrid>
      <w:tr w:rsidR="00873CB7" w:rsidTr="00873CB7">
        <w:trPr>
          <w:trHeight w:val="14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  <w:ind w:left="6"/>
            </w:pPr>
          </w:p>
          <w:p w:rsidR="00873CB7" w:rsidRDefault="00873CB7">
            <w:pPr>
              <w:shd w:val="clear" w:color="auto" w:fill="FFFFFF"/>
              <w:tabs>
                <w:tab w:val="left" w:pos="290"/>
              </w:tabs>
              <w:ind w:left="6"/>
              <w:jc w:val="center"/>
              <w:rPr>
                <w:b/>
              </w:rPr>
            </w:pPr>
            <w:r>
              <w:rPr>
                <w:b/>
              </w:rPr>
              <w:t>Информация об Организаторе продажи</w:t>
            </w:r>
          </w:p>
          <w:p w:rsidR="00873CB7" w:rsidRDefault="00873CB7">
            <w:pPr>
              <w:shd w:val="clear" w:color="auto" w:fill="FFFFFF"/>
              <w:tabs>
                <w:tab w:val="left" w:pos="290"/>
              </w:tabs>
              <w:ind w:left="6" w:hanging="6"/>
              <w:jc w:val="center"/>
            </w:pPr>
          </w:p>
        </w:tc>
      </w:tr>
      <w:tr w:rsidR="00873CB7" w:rsidTr="00873CB7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 xml:space="preserve">Наименование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</w:pPr>
            <w:r>
              <w:t>Администрация городского поселения – город Эртиль Эртильского муниципального района Воронежской области</w:t>
            </w:r>
          </w:p>
        </w:tc>
      </w:tr>
      <w:tr w:rsidR="00873CB7" w:rsidTr="00873CB7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 xml:space="preserve">Место нахождения, почтовый адрес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</w:pPr>
            <w:r>
              <w:rPr>
                <w:bCs/>
                <w:color w:val="000000"/>
                <w:spacing w:val="-5"/>
              </w:rPr>
              <w:t>397030,  Воронежская область, г Эртиль, ул. Плехановская, д.12</w:t>
            </w:r>
          </w:p>
        </w:tc>
      </w:tr>
      <w:tr w:rsidR="00873CB7" w:rsidTr="00873CB7">
        <w:trPr>
          <w:trHeight w:val="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>Номер  контактного телефона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t xml:space="preserve">+7 (47345) </w:t>
            </w:r>
            <w:r>
              <w:rPr>
                <w:bCs/>
              </w:rPr>
              <w:t>2-29-63</w:t>
            </w:r>
          </w:p>
        </w:tc>
      </w:tr>
      <w:tr w:rsidR="00873CB7" w:rsidTr="00873CB7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>Контактное лицо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</w:pPr>
            <w:proofErr w:type="spellStart"/>
            <w:r>
              <w:t>Чеснокова</w:t>
            </w:r>
            <w:proofErr w:type="spellEnd"/>
            <w:r>
              <w:t xml:space="preserve"> Галина Петровна</w:t>
            </w:r>
          </w:p>
        </w:tc>
      </w:tr>
      <w:tr w:rsidR="00873CB7" w:rsidTr="00873CB7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6"/>
              </w:tabs>
            </w:pPr>
            <w:r>
              <w:t>Реквизиты документов о принятии решения о продаже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jc w:val="both"/>
            </w:pPr>
            <w:r>
              <w:t>Постановление администрации городского поселения – город Эртиль Эртильского мун</w:t>
            </w:r>
            <w:r w:rsidR="00007212">
              <w:t>иципального района от</w:t>
            </w:r>
            <w:r w:rsidR="00F1013F">
              <w:t xml:space="preserve"> 17</w:t>
            </w:r>
            <w:r w:rsidR="00007212">
              <w:t>.05.2021</w:t>
            </w:r>
            <w:r>
              <w:t xml:space="preserve"> г. №</w:t>
            </w:r>
            <w:r w:rsidR="00F1013F">
              <w:t>255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873CB7" w:rsidTr="00873CB7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6"/>
              </w:tabs>
            </w:pPr>
            <w:r>
              <w:t>Нормативное регулирование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jc w:val="both"/>
            </w:pPr>
            <w:r>
              <w:t>Федеральный закон от 21.12.2001 г. №178-ФЗ, Постановление Правительства РФ №860 от 27.08.2012 г</w:t>
            </w:r>
          </w:p>
        </w:tc>
      </w:tr>
      <w:tr w:rsidR="00873CB7" w:rsidTr="00873CB7">
        <w:trPr>
          <w:trHeight w:val="14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  <w:ind w:left="360"/>
            </w:pPr>
          </w:p>
          <w:p w:rsidR="00873CB7" w:rsidRDefault="00873CB7">
            <w:pPr>
              <w:shd w:val="clear" w:color="auto" w:fill="FFFFFF"/>
              <w:tabs>
                <w:tab w:val="left" w:pos="29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Предмет продажи (характеристика имущества)</w:t>
            </w:r>
          </w:p>
          <w:p w:rsidR="00873CB7" w:rsidRDefault="00873CB7">
            <w:pPr>
              <w:shd w:val="clear" w:color="auto" w:fill="FFFFFF"/>
              <w:tabs>
                <w:tab w:val="left" w:pos="290"/>
              </w:tabs>
              <w:jc w:val="center"/>
              <w:rPr>
                <w:b/>
              </w:rPr>
            </w:pPr>
          </w:p>
        </w:tc>
      </w:tr>
      <w:tr w:rsidR="00873CB7" w:rsidTr="00873CB7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  <w:ind w:left="360"/>
            </w:pPr>
            <w:r>
              <w:t>Предмет продажи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pStyle w:val="a3"/>
              <w:shd w:val="clear" w:color="auto" w:fill="FFFFFF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Продажа муниципального имущества, принадлежащего МО – городское поселение – город Эртиль Эртильского муниципального района на праве собственности</w:t>
            </w:r>
          </w:p>
        </w:tc>
      </w:tr>
      <w:tr w:rsidR="00873CB7" w:rsidTr="00873CB7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pStyle w:val="a3"/>
              <w:shd w:val="clear" w:color="auto" w:fill="FFFFFF"/>
              <w:tabs>
                <w:tab w:val="left" w:pos="290"/>
              </w:tabs>
              <w:spacing w:after="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Лот № 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2E6A4D">
            <w:pPr>
              <w:pStyle w:val="1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здание, </w:t>
            </w:r>
            <w:r>
              <w:rPr>
                <w:sz w:val="28"/>
                <w:szCs w:val="28"/>
              </w:rPr>
              <w:t>(</w:t>
            </w:r>
            <w:r w:rsidRPr="002E6A4D">
              <w:rPr>
                <w:rFonts w:ascii="Times New Roman" w:hAnsi="Times New Roman" w:cs="Times New Roman"/>
                <w:sz w:val="24"/>
                <w:szCs w:val="24"/>
              </w:rPr>
              <w:t xml:space="preserve">к.н. 36:32:0100098:153), 1983г.п., общей площадью 438,6 </w:t>
            </w:r>
            <w:proofErr w:type="spellStart"/>
            <w:r w:rsidRPr="002E6A4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E6A4D">
              <w:rPr>
                <w:rFonts w:ascii="Times New Roman" w:hAnsi="Times New Roman" w:cs="Times New Roman"/>
                <w:sz w:val="24"/>
                <w:szCs w:val="24"/>
              </w:rPr>
              <w:t>., расположенное на земельном участке (к.н. 36:32:0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100098:166), площадью 973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E6A4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spellStart"/>
            <w:r w:rsidRPr="002E6A4D">
              <w:rPr>
                <w:rFonts w:ascii="Times New Roman" w:hAnsi="Times New Roman" w:cs="Times New Roman"/>
                <w:sz w:val="24"/>
                <w:szCs w:val="24"/>
              </w:rPr>
              <w:t>г.Эртиль</w:t>
            </w:r>
            <w:proofErr w:type="spellEnd"/>
            <w:r w:rsidRPr="002E6A4D">
              <w:rPr>
                <w:rFonts w:ascii="Times New Roman" w:hAnsi="Times New Roman" w:cs="Times New Roman"/>
                <w:sz w:val="24"/>
                <w:szCs w:val="24"/>
              </w:rPr>
              <w:t>, ул. Стадионная, д.4</w:t>
            </w:r>
          </w:p>
        </w:tc>
      </w:tr>
      <w:tr w:rsidR="00873CB7" w:rsidTr="00873CB7">
        <w:trPr>
          <w:trHeight w:val="14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  <w:ind w:left="360"/>
              <w:rPr>
                <w:b/>
              </w:rPr>
            </w:pPr>
          </w:p>
          <w:p w:rsidR="00873CB7" w:rsidRDefault="00873CB7">
            <w:pPr>
              <w:shd w:val="clear" w:color="auto" w:fill="FFFFFF"/>
              <w:tabs>
                <w:tab w:val="left" w:pos="29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Условия продажи муниципального имущества</w:t>
            </w:r>
          </w:p>
          <w:p w:rsidR="00873CB7" w:rsidRDefault="00873CB7">
            <w:pPr>
              <w:shd w:val="clear" w:color="auto" w:fill="FFFFFF"/>
              <w:tabs>
                <w:tab w:val="left" w:pos="290"/>
              </w:tabs>
              <w:jc w:val="center"/>
              <w:rPr>
                <w:b/>
              </w:rPr>
            </w:pPr>
          </w:p>
        </w:tc>
      </w:tr>
      <w:tr w:rsidR="00873CB7" w:rsidTr="00873CB7">
        <w:trPr>
          <w:trHeight w:val="10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 xml:space="preserve">Форма продажи муниципального имущества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B7" w:rsidRDefault="00873CB7">
            <w:pPr>
              <w:tabs>
                <w:tab w:val="left" w:pos="360"/>
              </w:tabs>
              <w:autoSpaceDE w:val="0"/>
              <w:jc w:val="both"/>
              <w:rPr>
                <w:b/>
                <w:bCs/>
              </w:rPr>
            </w:pPr>
            <w:r>
              <w:t>Продажа муниципального имущества по</w:t>
            </w:r>
            <w:r w:rsidR="00007212">
              <w:t>средством аукциона</w:t>
            </w:r>
          </w:p>
        </w:tc>
      </w:tr>
      <w:tr w:rsidR="00873CB7" w:rsidTr="00873CB7">
        <w:trPr>
          <w:trHeight w:val="14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7" w:rsidRDefault="00873CB7">
            <w:pPr>
              <w:pStyle w:val="1"/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CB7" w:rsidTr="00873CB7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>Срок, место и порядок подачи заявок на участие в продаже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7" w:rsidRDefault="00873CB7">
            <w:pPr>
              <w:shd w:val="clear" w:color="auto" w:fill="FFFFFF"/>
              <w:jc w:val="both"/>
            </w:pPr>
            <w:r>
              <w:t xml:space="preserve">Заявки и прилагаемые к ним  документы на участие в продаже принимаются  </w:t>
            </w:r>
            <w:r w:rsidR="00F1013F">
              <w:rPr>
                <w:b/>
              </w:rPr>
              <w:t>с 08.00 часов 19 мая 2021</w:t>
            </w:r>
            <w:r>
              <w:rPr>
                <w:b/>
              </w:rPr>
              <w:t xml:space="preserve"> г</w:t>
            </w:r>
            <w:r w:rsidR="002E6A4D">
              <w:rPr>
                <w:b/>
              </w:rPr>
              <w:t>. д</w:t>
            </w:r>
            <w:r w:rsidR="00F1013F">
              <w:rPr>
                <w:b/>
              </w:rPr>
              <w:t>о  17.00 часов 20 июня 2021</w:t>
            </w:r>
            <w:r>
              <w:rPr>
                <w:b/>
              </w:rPr>
              <w:t xml:space="preserve"> </w:t>
            </w:r>
            <w:r>
              <w:t>г.</w:t>
            </w:r>
            <w:r>
              <w:rPr>
                <w:color w:val="FF0000"/>
              </w:rPr>
              <w:t xml:space="preserve"> </w:t>
            </w:r>
            <w:r>
              <w:t>на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t xml:space="preserve">Универсальной торговой платформе по адресу: </w:t>
            </w:r>
            <w:hyperlink r:id="rId5" w:history="1">
              <w:r>
                <w:rPr>
                  <w:rStyle w:val="a5"/>
                </w:rPr>
                <w:t>http://utp.sberbank-ast.ru</w:t>
              </w:r>
            </w:hyperlink>
            <w:r>
              <w:t xml:space="preserve"> в торговой секции «Приватизация, аренда и продажа прав» </w:t>
            </w:r>
            <w:hyperlink r:id="rId6" w:history="1">
              <w:r>
                <w:rPr>
                  <w:rStyle w:val="a5"/>
                </w:rPr>
                <w:t>http://utp.sberbank-ast.ru/AP/NBT/Index/0/0/0/0</w:t>
              </w:r>
            </w:hyperlink>
            <w:r>
              <w:t xml:space="preserve"> в подразделе «Реестр процедур (лотов)» раздела «Процедуры»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873CB7" w:rsidRDefault="00873CB7">
            <w:pPr>
              <w:shd w:val="clear" w:color="auto" w:fill="FFFFFF"/>
              <w:jc w:val="both"/>
            </w:pPr>
            <w:r>
              <w:t xml:space="preserve">Извещение № </w:t>
            </w:r>
            <w:r>
              <w:rPr>
                <w:lang w:val="en-US"/>
              </w:rPr>
              <w:t>SBR</w:t>
            </w:r>
            <w:r>
              <w:t xml:space="preserve">012-1910080037 (размещено на  Универсальной торговой платформе по адресу: </w:t>
            </w:r>
            <w:hyperlink r:id="rId7" w:history="1">
              <w:r>
                <w:rPr>
                  <w:rStyle w:val="a5"/>
                </w:rPr>
                <w:t>http://utp.sberbank-ast.ru</w:t>
              </w:r>
            </w:hyperlink>
          </w:p>
          <w:p w:rsidR="00873CB7" w:rsidRDefault="00873CB7">
            <w:pPr>
              <w:shd w:val="clear" w:color="auto" w:fill="FFFFFF"/>
              <w:jc w:val="both"/>
            </w:pPr>
          </w:p>
        </w:tc>
      </w:tr>
      <w:tr w:rsidR="00873CB7" w:rsidTr="00873CB7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>Порядок регистрации претендентов на ЭП, правила проведения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jc w:val="both"/>
            </w:pPr>
            <w:r>
              <w:t>Определены в регламенте ТС ЭП</w:t>
            </w:r>
          </w:p>
        </w:tc>
      </w:tr>
      <w:tr w:rsidR="00873CB7" w:rsidTr="00873CB7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>Требования, предъявляемые к Участнику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jc w:val="both"/>
            </w:pPr>
            <w: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</w:t>
            </w:r>
            <w:r>
              <w:lastRenderedPageBreak/>
              <w:t>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</w:t>
            </w:r>
          </w:p>
        </w:tc>
      </w:tr>
      <w:tr w:rsidR="00873CB7" w:rsidTr="00873CB7">
        <w:trPr>
          <w:trHeight w:val="1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rPr>
                <w:shd w:val="clear" w:color="auto" w:fill="FFFFFF"/>
              </w:rPr>
              <w:lastRenderedPageBreak/>
              <w:t>Срок и порядок внесения задатка: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jc w:val="both"/>
            </w:pPr>
            <w:r>
              <w:t>Для участия в то</w:t>
            </w:r>
            <w:r w:rsidR="00007212">
              <w:t>ргах вносится задаток 20 % - 320 94</w:t>
            </w:r>
            <w:r>
              <w:t>0 руб. на счет Оператора электронной площадки</w:t>
            </w:r>
          </w:p>
        </w:tc>
      </w:tr>
      <w:tr w:rsidR="00873CB7" w:rsidTr="00873CB7">
        <w:trPr>
          <w:trHeight w:val="11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>Перечень документов, предоставляемых Участником в составе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pStyle w:val="a3"/>
              <w:shd w:val="clear" w:color="auto" w:fill="FFFFFF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физические лица: - копию всех листов документа, удостоверяющего личность; юридические лица: - копии учредительных документов;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</w:tc>
      </w:tr>
      <w:tr w:rsidR="00873CB7" w:rsidTr="00873CB7">
        <w:trPr>
          <w:trHeight w:val="1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  <w:jc w:val="both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pStyle w:val="a3"/>
              <w:shd w:val="clear" w:color="auto" w:fill="FFFFFF"/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</w:t>
            </w:r>
          </w:p>
        </w:tc>
      </w:tr>
      <w:tr w:rsidR="00873CB7" w:rsidTr="00873CB7">
        <w:trPr>
          <w:trHeight w:val="1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>Дата и время начала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F1013F">
            <w:pPr>
              <w:pStyle w:val="a3"/>
              <w:shd w:val="clear" w:color="auto" w:fill="FFFFFF"/>
              <w:spacing w:after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007212">
              <w:rPr>
                <w:b/>
                <w:szCs w:val="24"/>
              </w:rPr>
              <w:t xml:space="preserve"> июня 2021</w:t>
            </w:r>
            <w:r w:rsidR="00873CB7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г. 14</w:t>
            </w:r>
            <w:r w:rsidR="00873CB7">
              <w:rPr>
                <w:b/>
                <w:szCs w:val="24"/>
              </w:rPr>
              <w:t>:00 часов</w:t>
            </w:r>
            <w:r w:rsidR="00873CB7">
              <w:rPr>
                <w:szCs w:val="24"/>
              </w:rPr>
              <w:t xml:space="preserve"> </w:t>
            </w:r>
            <w:r w:rsidR="00873CB7">
              <w:t xml:space="preserve"> на</w:t>
            </w:r>
            <w:r w:rsidR="00873CB7">
              <w:rPr>
                <w:rFonts w:ascii="Arial" w:hAnsi="Arial" w:cs="Arial"/>
                <w:color w:val="333333"/>
                <w:sz w:val="20"/>
              </w:rPr>
              <w:t xml:space="preserve"> </w:t>
            </w:r>
            <w:r w:rsidR="00873CB7">
              <w:rPr>
                <w:szCs w:val="24"/>
              </w:rPr>
              <w:t xml:space="preserve">Универсальной торговой платформе по адресу </w:t>
            </w:r>
            <w:hyperlink r:id="rId8" w:history="1">
              <w:r w:rsidR="00873CB7">
                <w:rPr>
                  <w:rStyle w:val="a5"/>
                  <w:szCs w:val="24"/>
                </w:rPr>
                <w:t>http://utp.sberbank-ast.ru</w:t>
              </w:r>
            </w:hyperlink>
            <w:r w:rsidR="00873CB7">
              <w:rPr>
                <w:szCs w:val="24"/>
              </w:rPr>
              <w:t xml:space="preserve"> в торговой секции «Приватизация, аренда и продажа прав» &gt; Процедуры</w:t>
            </w:r>
          </w:p>
          <w:p w:rsidR="00873CB7" w:rsidRDefault="00873CB7">
            <w:pPr>
              <w:pStyle w:val="a3"/>
              <w:shd w:val="clear" w:color="auto" w:fill="FFFFFF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Подведение итогов состоится в день проведения продажи. Договор купли-продажи заключается в течение 5 дней с даты подведения итогов торгов.</w:t>
            </w:r>
          </w:p>
        </w:tc>
      </w:tr>
      <w:tr w:rsidR="00873CB7" w:rsidTr="00873CB7">
        <w:trPr>
          <w:trHeight w:val="27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>Срок, в течение которого Организатор продажи вправе принять решение о внесении изменений в извещение о проведении продажи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jc w:val="both"/>
            </w:pPr>
            <w:r>
              <w:t>Организатор торгов вправе принять решение о внесении изменений в Извещение о проведении продажи посредством публичного предложения не позднее, чем за пять дней до даты окончания подачи заявок на участие.</w:t>
            </w:r>
          </w:p>
          <w:p w:rsidR="00873CB7" w:rsidRDefault="00873CB7">
            <w:pPr>
              <w:shd w:val="clear" w:color="auto" w:fill="FFFFFF"/>
              <w:jc w:val="both"/>
            </w:pPr>
            <w:r>
              <w:t>Изменения размещаются на официальном сайте торгов и на УТП Сбербанк-АСТ в течение одного дня с даты принятия решения о внесении изменений в Извещение о проведении продажи. При этом срок подачи заявок на участие продлевается таким образом, чтобы с даты размещения на официальном сайте торгов внесенных изменений в Извещение о проведении продажи посредством публичного предложения до даты окончания подачи заявок на участие, он составлял не менее пятнадцати дней.</w:t>
            </w:r>
          </w:p>
        </w:tc>
      </w:tr>
      <w:tr w:rsidR="00873CB7" w:rsidTr="00873CB7">
        <w:trPr>
          <w:trHeight w:val="9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7" w:rsidRDefault="00873CB7">
            <w:pPr>
              <w:shd w:val="clear" w:color="auto" w:fill="FFFFFF"/>
              <w:tabs>
                <w:tab w:val="left" w:pos="290"/>
              </w:tabs>
            </w:pPr>
            <w:r>
              <w:t>Информация обо всех предыдущих торгах по продаже муниципального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7" w:rsidRDefault="00873CB7">
            <w:pPr>
              <w:tabs>
                <w:tab w:val="left" w:pos="360"/>
              </w:tabs>
              <w:jc w:val="both"/>
            </w:pPr>
            <w:r>
              <w:t xml:space="preserve">  Аукцион, назначенный на 10 июля 2020 признан несостоявшимся, в связи с тем, что заявок не поступило.</w:t>
            </w:r>
          </w:p>
          <w:p w:rsidR="00873CB7" w:rsidRDefault="00873CB7">
            <w:pPr>
              <w:shd w:val="clear" w:color="auto" w:fill="FFFFFF"/>
              <w:jc w:val="both"/>
            </w:pPr>
          </w:p>
        </w:tc>
      </w:tr>
    </w:tbl>
    <w:p w:rsidR="00873CB7" w:rsidRDefault="00873CB7" w:rsidP="00873CB7">
      <w:pPr>
        <w:shd w:val="clear" w:color="auto" w:fill="FFFFFF"/>
        <w:rPr>
          <w:sz w:val="22"/>
          <w:szCs w:val="22"/>
        </w:rPr>
      </w:pPr>
    </w:p>
    <w:p w:rsidR="00873CB7" w:rsidRDefault="00873CB7" w:rsidP="00873CB7">
      <w:pPr>
        <w:ind w:right="-5" w:firstLine="708"/>
        <w:jc w:val="both"/>
      </w:pPr>
      <w:r>
        <w:lastRenderedPageBreak/>
        <w:t xml:space="preserve">С иной информацией претенденты могут ознакомиться в администрации городского поселения – город Эртиль Эртильского муниципального района по адресу: Воронежская область, г. Эртиль, ул. Плехановская, д. 12,  </w:t>
      </w:r>
      <w:proofErr w:type="spellStart"/>
      <w:r>
        <w:t>каб</w:t>
      </w:r>
      <w:proofErr w:type="spellEnd"/>
      <w:r>
        <w:t xml:space="preserve">. 21, по рабочим дням с 8-00 до 12-00 час, либо по телефону: +7 (47345) </w:t>
      </w:r>
      <w:r>
        <w:rPr>
          <w:bCs/>
        </w:rPr>
        <w:t>2-29-63</w:t>
      </w:r>
      <w:r>
        <w:t>.</w:t>
      </w:r>
    </w:p>
    <w:p w:rsidR="00873CB7" w:rsidRDefault="00873CB7" w:rsidP="00873CB7">
      <w:pPr>
        <w:jc w:val="both"/>
      </w:pPr>
      <w:r>
        <w:t xml:space="preserve">    </w:t>
      </w:r>
      <w:r>
        <w:tab/>
        <w:t xml:space="preserve"> Все вопросы, касающиеся проведения продажи муниципального имущества, не нашедшие отражения в настоящем информационном сообщении, регулируются законодательством Российской Федерации, Воронежской области, правовыми актами органов местного самоуправления Эртильского муниципального района.</w:t>
      </w:r>
    </w:p>
    <w:p w:rsidR="00873CB7" w:rsidRDefault="00873CB7" w:rsidP="00873CB7">
      <w:pPr>
        <w:shd w:val="clear" w:color="auto" w:fill="FFFFFF"/>
        <w:jc w:val="both"/>
        <w:rPr>
          <w:sz w:val="22"/>
          <w:szCs w:val="22"/>
        </w:rPr>
      </w:pPr>
    </w:p>
    <w:p w:rsidR="00873CB7" w:rsidRDefault="00873CB7" w:rsidP="00873CB7">
      <w:pPr>
        <w:rPr>
          <w:sz w:val="22"/>
          <w:szCs w:val="22"/>
        </w:rPr>
      </w:pPr>
    </w:p>
    <w:p w:rsidR="000F3E27" w:rsidRDefault="000F3E27"/>
    <w:sectPr w:rsidR="000F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B7"/>
    <w:rsid w:val="00007212"/>
    <w:rsid w:val="00076A1F"/>
    <w:rsid w:val="000F3E27"/>
    <w:rsid w:val="002E6A4D"/>
    <w:rsid w:val="004471DE"/>
    <w:rsid w:val="0045397A"/>
    <w:rsid w:val="00873CB7"/>
    <w:rsid w:val="00F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3CB7"/>
    <w:pPr>
      <w:suppressAutoHyphens/>
      <w:spacing w:after="120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73C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Текст1"/>
    <w:basedOn w:val="a"/>
    <w:rsid w:val="00873CB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873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3CB7"/>
    <w:pPr>
      <w:suppressAutoHyphens/>
      <w:spacing w:after="120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73C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Текст1"/>
    <w:basedOn w:val="a"/>
    <w:rsid w:val="00873CB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873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/NBT/Index/0/0/0/0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Копейкин</cp:lastModifiedBy>
  <cp:revision>6</cp:revision>
  <dcterms:created xsi:type="dcterms:W3CDTF">2020-10-26T10:24:00Z</dcterms:created>
  <dcterms:modified xsi:type="dcterms:W3CDTF">2021-05-18T13:45:00Z</dcterms:modified>
</cp:coreProperties>
</file>