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EF" w:rsidRDefault="00F962EF" w:rsidP="00F962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РОССИЙСКАЯ ФЕДЕРАЦИЯ</w:t>
      </w:r>
    </w:p>
    <w:p w:rsidR="00F962EF" w:rsidRDefault="00F962EF" w:rsidP="00F962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F962EF" w:rsidRDefault="00F962EF" w:rsidP="00F962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ИСАКЛИНСКИЙ</w:t>
      </w:r>
    </w:p>
    <w:p w:rsidR="00F962EF" w:rsidRDefault="00F962EF" w:rsidP="00F962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СЕЛЬСКОГО ПОСЕЛЕНИЯ </w:t>
      </w:r>
    </w:p>
    <w:p w:rsidR="00F962EF" w:rsidRDefault="00F962EF" w:rsidP="00F962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НОВОЕ ЯКУШКИНО </w:t>
      </w:r>
    </w:p>
    <w:p w:rsidR="00F962EF" w:rsidRDefault="00F962EF" w:rsidP="00F962EF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F962EF" w:rsidRDefault="00F962EF" w:rsidP="00F962EF">
      <w:pPr>
        <w:jc w:val="center"/>
        <w:rPr>
          <w:b/>
        </w:rPr>
      </w:pPr>
      <w:r>
        <w:rPr>
          <w:b/>
        </w:rPr>
        <w:t>РЕШЕНИЕ</w:t>
      </w:r>
    </w:p>
    <w:p w:rsidR="00F962EF" w:rsidRDefault="00F962EF" w:rsidP="00F962EF">
      <w:pPr>
        <w:jc w:val="center"/>
        <w:rPr>
          <w:b/>
          <w:bCs/>
          <w:sz w:val="28"/>
          <w:szCs w:val="28"/>
        </w:rPr>
      </w:pPr>
      <w:r w:rsidRPr="00DC5A23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12</w:t>
      </w:r>
      <w:r w:rsidRPr="00DC5A2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июля</w:t>
      </w:r>
      <w:proofErr w:type="gramEnd"/>
      <w:r>
        <w:rPr>
          <w:b/>
          <w:bCs/>
          <w:sz w:val="28"/>
          <w:szCs w:val="28"/>
        </w:rPr>
        <w:t xml:space="preserve"> 2023 года </w:t>
      </w:r>
      <w:r w:rsidRPr="00DC5A23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124</w:t>
      </w:r>
    </w:p>
    <w:p w:rsidR="00F962EF" w:rsidRDefault="00F962EF" w:rsidP="00F962E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962EF" w:rsidRDefault="00F962EF" w:rsidP="00F962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139263521"/>
      <w:r>
        <w:rPr>
          <w:b/>
          <w:bCs/>
          <w:sz w:val="28"/>
          <w:szCs w:val="28"/>
        </w:rPr>
        <w:t xml:space="preserve">Об утверждении Порядка </w:t>
      </w:r>
      <w:proofErr w:type="gramStart"/>
      <w:r>
        <w:rPr>
          <w:b/>
          <w:bCs/>
          <w:sz w:val="28"/>
          <w:szCs w:val="28"/>
        </w:rPr>
        <w:t>учета  муниципальных</w:t>
      </w:r>
      <w:proofErr w:type="gramEnd"/>
      <w:r>
        <w:rPr>
          <w:b/>
          <w:bCs/>
          <w:sz w:val="28"/>
          <w:szCs w:val="28"/>
        </w:rPr>
        <w:t xml:space="preserve"> правовых актов сельского поселения Новое </w:t>
      </w:r>
      <w:proofErr w:type="spellStart"/>
      <w:r>
        <w:rPr>
          <w:b/>
          <w:bCs/>
          <w:sz w:val="28"/>
          <w:szCs w:val="28"/>
        </w:rPr>
        <w:t>Якушкино</w:t>
      </w:r>
      <w:proofErr w:type="spellEnd"/>
      <w:r>
        <w:rPr>
          <w:b/>
          <w:bCs/>
          <w:sz w:val="28"/>
          <w:szCs w:val="28"/>
        </w:rPr>
        <w:t xml:space="preserve"> муниципального район</w:t>
      </w:r>
      <w:r w:rsidR="00B42707">
        <w:rPr>
          <w:b/>
          <w:bCs/>
          <w:sz w:val="28"/>
          <w:szCs w:val="28"/>
        </w:rPr>
        <w:t xml:space="preserve">а </w:t>
      </w:r>
      <w:proofErr w:type="spellStart"/>
      <w:r w:rsidR="00B42707">
        <w:rPr>
          <w:b/>
          <w:bCs/>
          <w:sz w:val="28"/>
          <w:szCs w:val="28"/>
        </w:rPr>
        <w:t>Исаклинский</w:t>
      </w:r>
      <w:proofErr w:type="spellEnd"/>
      <w:r w:rsidR="00B42707">
        <w:rPr>
          <w:b/>
          <w:bCs/>
          <w:sz w:val="28"/>
          <w:szCs w:val="28"/>
        </w:rPr>
        <w:t xml:space="preserve"> Самарской области</w:t>
      </w:r>
      <w:r>
        <w:rPr>
          <w:b/>
          <w:bCs/>
          <w:sz w:val="28"/>
          <w:szCs w:val="28"/>
        </w:rPr>
        <w:t xml:space="preserve"> </w:t>
      </w:r>
    </w:p>
    <w:bookmarkEnd w:id="0"/>
    <w:p w:rsidR="00F962EF" w:rsidRDefault="00F962EF" w:rsidP="00F962EF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7, 35, 43 Федерального закона от 6 октября 2003 года № 131-ФЗ «Об общих принципах организации местного самоуправления в Российской Федерации», руководствуясь Уставом сельского поселения Новое </w:t>
      </w:r>
      <w:proofErr w:type="spellStart"/>
      <w:r>
        <w:rPr>
          <w:sz w:val="28"/>
          <w:szCs w:val="28"/>
        </w:rPr>
        <w:t>Якушкино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Самарской области, Собрание представителей сельского поселения Новое </w:t>
      </w:r>
      <w:proofErr w:type="spellStart"/>
      <w:r>
        <w:rPr>
          <w:sz w:val="28"/>
          <w:szCs w:val="28"/>
        </w:rPr>
        <w:t>Якушкино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Самарской области</w:t>
      </w:r>
      <w:r>
        <w:rPr>
          <w:i/>
          <w:sz w:val="28"/>
          <w:szCs w:val="28"/>
        </w:rPr>
        <w:t xml:space="preserve"> </w:t>
      </w:r>
    </w:p>
    <w:p w:rsidR="00F962EF" w:rsidRDefault="00F962EF" w:rsidP="00F962E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РЕШИЛО: </w:t>
      </w:r>
    </w:p>
    <w:p w:rsidR="00F962EF" w:rsidRDefault="00F962EF" w:rsidP="00F962E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учета муниципальных правовых актов сельского поселения Новое </w:t>
      </w:r>
      <w:proofErr w:type="spellStart"/>
      <w:r>
        <w:rPr>
          <w:sz w:val="28"/>
          <w:szCs w:val="28"/>
        </w:rPr>
        <w:t>Якушкино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>.</w:t>
      </w:r>
    </w:p>
    <w:p w:rsidR="00F962EF" w:rsidRDefault="00F962EF" w:rsidP="00F962E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Установить, что Порядок, предусмотренный пунктом 1 настоящего решения, применяется к муниципальным правовым актам сельского поселения Новое </w:t>
      </w:r>
      <w:proofErr w:type="spellStart"/>
      <w:r>
        <w:rPr>
          <w:sz w:val="28"/>
          <w:szCs w:val="28"/>
        </w:rPr>
        <w:t>Якушкино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>, принятым (изданным) после вступления в силу указанного Порядка.</w:t>
      </w:r>
    </w:p>
    <w:p w:rsidR="00F962EF" w:rsidRDefault="00F962EF" w:rsidP="00F962E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962EF" w:rsidRPr="00103B7B" w:rsidRDefault="00F962EF" w:rsidP="00F962EF">
      <w:pPr>
        <w:spacing w:line="276" w:lineRule="auto"/>
        <w:jc w:val="both"/>
        <w:rPr>
          <w:sz w:val="28"/>
          <w:szCs w:val="28"/>
        </w:rPr>
      </w:pPr>
      <w:r w:rsidRPr="00103B7B">
        <w:rPr>
          <w:bCs/>
          <w:iCs/>
          <w:sz w:val="28"/>
          <w:szCs w:val="28"/>
        </w:rPr>
        <w:t xml:space="preserve">         3</w:t>
      </w:r>
      <w:r w:rsidRPr="00103B7B">
        <w:rPr>
          <w:sz w:val="28"/>
          <w:szCs w:val="28"/>
        </w:rPr>
        <w:t xml:space="preserve">. Опубликовать настоящее решение в газете «Официальный вестник сельского поселения </w:t>
      </w:r>
      <w:r>
        <w:rPr>
          <w:sz w:val="28"/>
          <w:szCs w:val="28"/>
        </w:rPr>
        <w:t xml:space="preserve">Новое </w:t>
      </w:r>
      <w:proofErr w:type="spellStart"/>
      <w:r>
        <w:rPr>
          <w:sz w:val="28"/>
          <w:szCs w:val="28"/>
        </w:rPr>
        <w:t>Якушкино</w:t>
      </w:r>
      <w:proofErr w:type="spellEnd"/>
      <w:r w:rsidRPr="00103B7B">
        <w:rPr>
          <w:sz w:val="28"/>
          <w:szCs w:val="28"/>
        </w:rPr>
        <w:t xml:space="preserve">», и на официальном сайте </w:t>
      </w:r>
      <w:r w:rsidRPr="00103B7B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Новое </w:t>
      </w:r>
      <w:proofErr w:type="spellStart"/>
      <w:r>
        <w:rPr>
          <w:color w:val="000000"/>
          <w:sz w:val="28"/>
          <w:szCs w:val="28"/>
        </w:rPr>
        <w:t>Якушкино</w:t>
      </w:r>
      <w:proofErr w:type="spellEnd"/>
      <w:r w:rsidRPr="00103B7B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103B7B">
        <w:rPr>
          <w:color w:val="000000"/>
          <w:sz w:val="28"/>
          <w:szCs w:val="28"/>
        </w:rPr>
        <w:t>Исаклинский</w:t>
      </w:r>
      <w:proofErr w:type="spellEnd"/>
      <w:r w:rsidRPr="00103B7B">
        <w:rPr>
          <w:color w:val="000000"/>
          <w:sz w:val="28"/>
          <w:szCs w:val="28"/>
        </w:rPr>
        <w:t xml:space="preserve"> Самарской области </w:t>
      </w:r>
      <w:r w:rsidRPr="00103B7B">
        <w:rPr>
          <w:sz w:val="28"/>
          <w:szCs w:val="28"/>
          <w:lang w:val="en-US"/>
        </w:rPr>
        <w:t>http</w:t>
      </w:r>
      <w:r w:rsidRPr="00103B7B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novyakush</w:t>
      </w:r>
      <w:proofErr w:type="spellEnd"/>
      <w:r w:rsidRPr="00103B7B">
        <w:rPr>
          <w:sz w:val="28"/>
          <w:szCs w:val="28"/>
        </w:rPr>
        <w:t>.</w:t>
      </w:r>
      <w:proofErr w:type="spellStart"/>
      <w:r w:rsidRPr="00103B7B">
        <w:rPr>
          <w:sz w:val="28"/>
          <w:szCs w:val="28"/>
          <w:lang w:val="en-US"/>
        </w:rPr>
        <w:t>ru</w:t>
      </w:r>
      <w:proofErr w:type="spellEnd"/>
      <w:r w:rsidRPr="00103B7B">
        <w:rPr>
          <w:sz w:val="28"/>
          <w:szCs w:val="28"/>
        </w:rPr>
        <w:t>/.</w:t>
      </w:r>
    </w:p>
    <w:p w:rsidR="00F962EF" w:rsidRPr="00103B7B" w:rsidRDefault="00F962EF" w:rsidP="00F962EF">
      <w:pPr>
        <w:spacing w:line="276" w:lineRule="auto"/>
        <w:rPr>
          <w:sz w:val="28"/>
          <w:szCs w:val="28"/>
        </w:rPr>
      </w:pPr>
    </w:p>
    <w:p w:rsidR="00F962EF" w:rsidRPr="00103B7B" w:rsidRDefault="00F962EF" w:rsidP="00F962EF">
      <w:pPr>
        <w:spacing w:line="276" w:lineRule="auto"/>
        <w:rPr>
          <w:sz w:val="28"/>
          <w:szCs w:val="28"/>
        </w:rPr>
      </w:pPr>
      <w:r w:rsidRPr="00103B7B">
        <w:rPr>
          <w:sz w:val="28"/>
          <w:szCs w:val="28"/>
        </w:rPr>
        <w:t>Председатель Собрания представителей</w:t>
      </w:r>
    </w:p>
    <w:p w:rsidR="00F962EF" w:rsidRPr="00103B7B" w:rsidRDefault="00F962EF" w:rsidP="00F962EF">
      <w:pPr>
        <w:spacing w:line="276" w:lineRule="auto"/>
        <w:rPr>
          <w:sz w:val="28"/>
          <w:szCs w:val="28"/>
        </w:rPr>
      </w:pPr>
      <w:r w:rsidRPr="00103B7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Новое </w:t>
      </w:r>
      <w:proofErr w:type="spellStart"/>
      <w:r>
        <w:rPr>
          <w:sz w:val="28"/>
          <w:szCs w:val="28"/>
        </w:rPr>
        <w:t>Якушкино</w:t>
      </w:r>
      <w:proofErr w:type="spellEnd"/>
      <w:r w:rsidRPr="00103B7B">
        <w:rPr>
          <w:sz w:val="28"/>
          <w:szCs w:val="28"/>
        </w:rPr>
        <w:t xml:space="preserve"> </w:t>
      </w:r>
    </w:p>
    <w:p w:rsidR="00F962EF" w:rsidRPr="00103B7B" w:rsidRDefault="00F962EF" w:rsidP="00F962EF">
      <w:pPr>
        <w:spacing w:line="276" w:lineRule="auto"/>
        <w:rPr>
          <w:sz w:val="28"/>
          <w:szCs w:val="28"/>
        </w:rPr>
      </w:pPr>
      <w:r w:rsidRPr="00103B7B">
        <w:rPr>
          <w:sz w:val="28"/>
          <w:szCs w:val="28"/>
        </w:rPr>
        <w:t xml:space="preserve">муниципального района </w:t>
      </w:r>
      <w:proofErr w:type="spellStart"/>
      <w:r w:rsidRPr="00103B7B">
        <w:rPr>
          <w:sz w:val="28"/>
          <w:szCs w:val="28"/>
        </w:rPr>
        <w:t>Исаклинский</w:t>
      </w:r>
      <w:proofErr w:type="spellEnd"/>
      <w:r w:rsidRPr="00103B7B">
        <w:rPr>
          <w:sz w:val="28"/>
          <w:szCs w:val="28"/>
        </w:rPr>
        <w:t xml:space="preserve"> </w:t>
      </w:r>
    </w:p>
    <w:p w:rsidR="00F962EF" w:rsidRPr="00103B7B" w:rsidRDefault="00F962EF" w:rsidP="00F962EF">
      <w:pPr>
        <w:spacing w:line="276" w:lineRule="auto"/>
        <w:rPr>
          <w:sz w:val="28"/>
          <w:szCs w:val="28"/>
        </w:rPr>
      </w:pPr>
      <w:r w:rsidRPr="00103B7B">
        <w:rPr>
          <w:sz w:val="28"/>
          <w:szCs w:val="28"/>
        </w:rPr>
        <w:t xml:space="preserve">Самарской области                           </w:t>
      </w:r>
      <w:r>
        <w:rPr>
          <w:sz w:val="28"/>
          <w:szCs w:val="28"/>
        </w:rPr>
        <w:t xml:space="preserve">          </w:t>
      </w:r>
      <w:r w:rsidRPr="00103B7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Н.П. </w:t>
      </w:r>
      <w:proofErr w:type="spellStart"/>
      <w:r>
        <w:rPr>
          <w:sz w:val="28"/>
          <w:szCs w:val="28"/>
        </w:rPr>
        <w:t>Теняева</w:t>
      </w:r>
      <w:proofErr w:type="spellEnd"/>
      <w:r w:rsidRPr="00103B7B">
        <w:rPr>
          <w:sz w:val="28"/>
          <w:szCs w:val="28"/>
        </w:rPr>
        <w:t xml:space="preserve"> </w:t>
      </w:r>
    </w:p>
    <w:p w:rsidR="00F962EF" w:rsidRPr="00103B7B" w:rsidRDefault="00F962EF" w:rsidP="00F962EF">
      <w:pPr>
        <w:spacing w:line="276" w:lineRule="auto"/>
        <w:rPr>
          <w:sz w:val="28"/>
          <w:szCs w:val="28"/>
        </w:rPr>
      </w:pPr>
    </w:p>
    <w:p w:rsidR="00F962EF" w:rsidRPr="00103B7B" w:rsidRDefault="00F962EF" w:rsidP="00F962EF">
      <w:pPr>
        <w:spacing w:line="276" w:lineRule="auto"/>
        <w:rPr>
          <w:sz w:val="28"/>
          <w:szCs w:val="28"/>
        </w:rPr>
      </w:pPr>
      <w:r w:rsidRPr="00103B7B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Новое </w:t>
      </w:r>
      <w:proofErr w:type="spellStart"/>
      <w:r>
        <w:rPr>
          <w:sz w:val="28"/>
          <w:szCs w:val="28"/>
        </w:rPr>
        <w:t>Якушкино</w:t>
      </w:r>
      <w:proofErr w:type="spellEnd"/>
    </w:p>
    <w:p w:rsidR="00F962EF" w:rsidRPr="00103B7B" w:rsidRDefault="00F962EF" w:rsidP="00F962EF">
      <w:pPr>
        <w:spacing w:line="276" w:lineRule="auto"/>
        <w:rPr>
          <w:sz w:val="28"/>
          <w:szCs w:val="28"/>
        </w:rPr>
      </w:pPr>
      <w:r w:rsidRPr="00103B7B">
        <w:rPr>
          <w:sz w:val="28"/>
          <w:szCs w:val="28"/>
        </w:rPr>
        <w:t xml:space="preserve">муниципального района </w:t>
      </w:r>
      <w:proofErr w:type="spellStart"/>
      <w:r w:rsidRPr="00103B7B">
        <w:rPr>
          <w:sz w:val="28"/>
          <w:szCs w:val="28"/>
        </w:rPr>
        <w:t>Исаклинский</w:t>
      </w:r>
      <w:proofErr w:type="spellEnd"/>
      <w:r w:rsidRPr="00103B7B">
        <w:rPr>
          <w:sz w:val="28"/>
          <w:szCs w:val="28"/>
        </w:rPr>
        <w:t xml:space="preserve"> </w:t>
      </w:r>
    </w:p>
    <w:p w:rsidR="00F962EF" w:rsidRPr="00103B7B" w:rsidRDefault="00F962EF" w:rsidP="00F962EF">
      <w:pPr>
        <w:spacing w:line="276" w:lineRule="auto"/>
        <w:rPr>
          <w:sz w:val="28"/>
          <w:szCs w:val="28"/>
        </w:rPr>
      </w:pPr>
      <w:r w:rsidRPr="00103B7B">
        <w:rPr>
          <w:sz w:val="28"/>
          <w:szCs w:val="28"/>
        </w:rPr>
        <w:t xml:space="preserve">Самарской области                                                                </w:t>
      </w:r>
      <w:proofErr w:type="spellStart"/>
      <w:r>
        <w:rPr>
          <w:sz w:val="28"/>
          <w:szCs w:val="28"/>
        </w:rPr>
        <w:t>И.И.Карандаева</w:t>
      </w:r>
      <w:proofErr w:type="spellEnd"/>
    </w:p>
    <w:p w:rsidR="00F962EF" w:rsidRPr="00F962EF" w:rsidRDefault="00F962EF" w:rsidP="00F962EF">
      <w:pPr>
        <w:autoSpaceDE w:val="0"/>
        <w:autoSpaceDN w:val="0"/>
        <w:adjustRightInd w:val="0"/>
        <w:ind w:firstLine="709"/>
        <w:jc w:val="right"/>
        <w:rPr>
          <w:lang w:eastAsia="ru-RU"/>
        </w:rPr>
      </w:pPr>
      <w:r w:rsidRPr="00F962EF">
        <w:lastRenderedPageBreak/>
        <w:t xml:space="preserve">Приложение </w:t>
      </w:r>
    </w:p>
    <w:p w:rsidR="00F962EF" w:rsidRPr="00F962EF" w:rsidRDefault="00F962EF" w:rsidP="00F962EF">
      <w:pPr>
        <w:autoSpaceDE w:val="0"/>
        <w:autoSpaceDN w:val="0"/>
        <w:adjustRightInd w:val="0"/>
        <w:ind w:firstLine="709"/>
        <w:jc w:val="right"/>
      </w:pPr>
      <w:r w:rsidRPr="00F962EF">
        <w:t>к решению Собрания представителей</w:t>
      </w:r>
    </w:p>
    <w:p w:rsidR="00F962EF" w:rsidRPr="00F962EF" w:rsidRDefault="00F962EF" w:rsidP="00F962EF">
      <w:pPr>
        <w:autoSpaceDE w:val="0"/>
        <w:autoSpaceDN w:val="0"/>
        <w:adjustRightInd w:val="0"/>
        <w:ind w:firstLine="709"/>
        <w:jc w:val="right"/>
      </w:pPr>
      <w:r w:rsidRPr="00F962EF">
        <w:t xml:space="preserve"> </w:t>
      </w:r>
      <w:r w:rsidRPr="00F962EF">
        <w:tab/>
      </w:r>
      <w:r w:rsidRPr="00F962EF">
        <w:tab/>
      </w:r>
      <w:r w:rsidRPr="00F962EF">
        <w:tab/>
      </w:r>
      <w:r w:rsidRPr="00F962EF">
        <w:tab/>
      </w:r>
      <w:r w:rsidRPr="00F962EF">
        <w:tab/>
        <w:t xml:space="preserve">сельского поселения Новое </w:t>
      </w:r>
      <w:proofErr w:type="spellStart"/>
      <w:r w:rsidRPr="00F962EF">
        <w:t>Якушкино</w:t>
      </w:r>
      <w:proofErr w:type="spellEnd"/>
      <w:r w:rsidRPr="00F962EF">
        <w:t xml:space="preserve"> муниципального района </w:t>
      </w:r>
      <w:proofErr w:type="spellStart"/>
      <w:r w:rsidRPr="00F962EF">
        <w:t>Исаклинский</w:t>
      </w:r>
      <w:proofErr w:type="spellEnd"/>
    </w:p>
    <w:p w:rsidR="00F962EF" w:rsidRDefault="00F962EF" w:rsidP="00F962E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962EF" w:rsidRDefault="00F962EF" w:rsidP="00F962EF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F962EF" w:rsidRDefault="00F962EF" w:rsidP="00F962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  <w:proofErr w:type="gramStart"/>
      <w:r>
        <w:rPr>
          <w:b/>
          <w:bCs/>
          <w:sz w:val="28"/>
          <w:szCs w:val="28"/>
        </w:rPr>
        <w:t>учета  муниципальных</w:t>
      </w:r>
      <w:proofErr w:type="gramEnd"/>
      <w:r>
        <w:rPr>
          <w:b/>
          <w:bCs/>
          <w:sz w:val="28"/>
          <w:szCs w:val="28"/>
        </w:rPr>
        <w:t xml:space="preserve"> правовых актов сельского поселения Новое </w:t>
      </w:r>
      <w:proofErr w:type="spellStart"/>
      <w:r>
        <w:rPr>
          <w:b/>
          <w:bCs/>
          <w:sz w:val="28"/>
          <w:szCs w:val="28"/>
        </w:rPr>
        <w:t>Якушкино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sz w:val="28"/>
          <w:szCs w:val="28"/>
        </w:rPr>
        <w:t>Исаклинский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F962EF" w:rsidRDefault="00F962EF" w:rsidP="00F962EF">
      <w:pPr>
        <w:autoSpaceDE w:val="0"/>
        <w:autoSpaceDN w:val="0"/>
        <w:adjustRightInd w:val="0"/>
        <w:jc w:val="center"/>
      </w:pPr>
      <w:r>
        <w:rPr>
          <w:b/>
          <w:bCs/>
          <w:sz w:val="28"/>
          <w:szCs w:val="28"/>
        </w:rPr>
        <w:t>Самарской области</w:t>
      </w:r>
    </w:p>
    <w:p w:rsidR="00F962EF" w:rsidRDefault="00F962EF" w:rsidP="00F962EF">
      <w:pPr>
        <w:keepNext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Глава 1. Общие положения</w:t>
      </w:r>
    </w:p>
    <w:p w:rsidR="00F962EF" w:rsidRDefault="00F962EF" w:rsidP="00F962EF">
      <w:pPr>
        <w:keepNext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F962EF" w:rsidRDefault="00F962EF" w:rsidP="00F962E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определяет требования к организации учет</w:t>
      </w:r>
      <w:r>
        <w:rPr>
          <w:kern w:val="2"/>
          <w:sz w:val="28"/>
        </w:rPr>
        <w:t xml:space="preserve">а органами местного самоуправления, должностными лицами сельского поселения Новое </w:t>
      </w:r>
      <w:proofErr w:type="spellStart"/>
      <w:r>
        <w:rPr>
          <w:kern w:val="2"/>
          <w:sz w:val="28"/>
        </w:rPr>
        <w:t>Якушкино</w:t>
      </w:r>
      <w:proofErr w:type="spellEnd"/>
      <w:r>
        <w:rPr>
          <w:kern w:val="2"/>
          <w:sz w:val="28"/>
        </w:rPr>
        <w:t xml:space="preserve"> муниципального района </w:t>
      </w:r>
      <w:proofErr w:type="spellStart"/>
      <w:r>
        <w:rPr>
          <w:kern w:val="2"/>
          <w:sz w:val="28"/>
        </w:rPr>
        <w:t>Исаклинский</w:t>
      </w:r>
      <w:proofErr w:type="spellEnd"/>
      <w:r>
        <w:rPr>
          <w:kern w:val="2"/>
          <w:sz w:val="28"/>
        </w:rPr>
        <w:t xml:space="preserve"> (далее – сельское поселение) муниципальных правовых актов сельского поселения (далее – муниципальные правовые акты), в том числе к регистрации, хранению, формированию электронной базы данных муниципальных правовых актов.</w:t>
      </w:r>
    </w:p>
    <w:p w:rsidR="00F962EF" w:rsidRDefault="00F962EF" w:rsidP="00B42707">
      <w:pPr>
        <w:pStyle w:val="ConsPlusNormal"/>
        <w:ind w:left="708" w:firstLine="1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4"/>
        </w:rPr>
        <w:t xml:space="preserve">2. Учет решений Собрания представителей сельского поселения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(далее – Собрание представителей), постановлений и распоряжений председателя Собрание представителей осуществляется должностными лицами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на основании соглашения, заключенного между Собранием представителей и Администрацией сельского поселения (далее – Администрация)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:rsidR="00F962EF" w:rsidRDefault="00F962EF" w:rsidP="00F962EF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Учет Устава сельского поселения, муниципальных правовых актов о внесении изменений и дополнений в Устав сельского поселения, муниципальных правовых актов, принятых на местном референдуме, постановлений и распоряжений Главы сельского поселения (далее – Глава), постановлений и распоряжений Администрации сельского поселения (далее – Администрация) осуществляется должностными лицами Администрации.</w:t>
      </w:r>
    </w:p>
    <w:p w:rsidR="00F962EF" w:rsidRDefault="00F962EF" w:rsidP="00F962EF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Учет приказов и распоряжений председателя контрольно-счетной комиссии сельского поселения (далее – контрольно-счетный орган) осуществляется должностными лицами контрольно-счетного органа.</w:t>
      </w:r>
    </w:p>
    <w:p w:rsidR="00F962EF" w:rsidRDefault="00F962EF" w:rsidP="00F962EF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3. Глава, председатель контрольно-счетного органа своими правовыми актами определяют должностных лиц, ответственных за осуществление учета муниципальных правовых актов в соответствии с пунктом 2 настоящего Порядка (далее – ответственные должностные лица).</w:t>
      </w:r>
    </w:p>
    <w:p w:rsidR="00F962EF" w:rsidRDefault="00F962EF" w:rsidP="00F962EF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4. Учет муниципального правового акта включает в себя:</w:t>
      </w:r>
    </w:p>
    <w:p w:rsidR="00F962EF" w:rsidRDefault="00F962EF" w:rsidP="00F962EF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1) регистрацию принятого (изданного) муниципального правового акта;</w:t>
      </w:r>
    </w:p>
    <w:p w:rsidR="00F962EF" w:rsidRDefault="00F962EF" w:rsidP="00F962EF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2) сбор и хранение сведений об официальном опубликовании (обнародовании) муниципального правового акта;</w:t>
      </w:r>
    </w:p>
    <w:p w:rsidR="00F962EF" w:rsidRDefault="00F962EF" w:rsidP="00F962EF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3) сбор и хранение сведений о государственной регистрации муниципального правового акта (в отношении Устава сельского поселения и муниципальных правовых актов о внесении изменений и дополнений в Устав сельского поселения);</w:t>
      </w:r>
    </w:p>
    <w:p w:rsidR="00F962EF" w:rsidRDefault="00F962EF" w:rsidP="00F962EF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4) хранение сведений о внесении изменений в муниципальный правовой акт;</w:t>
      </w:r>
    </w:p>
    <w:p w:rsidR="00F962EF" w:rsidRDefault="00F962EF" w:rsidP="00F962EF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5) хранение сведений об отмене муниципального правового акта, признании его утратившим силу, признании его недействующим, приостановлении и возобновлении его действия;</w:t>
      </w:r>
    </w:p>
    <w:p w:rsidR="00F962EF" w:rsidRDefault="00F962EF" w:rsidP="00F962EF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6) хранение текстов муниципальных правовых актов (на бумажном носителе и в форме электронного образа документа).</w:t>
      </w:r>
    </w:p>
    <w:p w:rsidR="00F962EF" w:rsidRDefault="00F962EF" w:rsidP="00F962EF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962EF" w:rsidRDefault="00F962EF" w:rsidP="00F962EF">
      <w:pPr>
        <w:pStyle w:val="ConsPlusNormal"/>
        <w:keepNext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Глава 2. Организация учета муниципальных правовых актов</w:t>
      </w:r>
    </w:p>
    <w:p w:rsidR="00F962EF" w:rsidRDefault="00F962EF" w:rsidP="00F962EF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 Учет муниципальных правовых актов осуществляется одновременно на бумажном носителе и в форме электронного документа. Сведения об учтенных муниципальных правовых актах, зафиксированные на бумажном носителе и в форме электронного документа, должны быть идентичными.</w:t>
      </w:r>
    </w:p>
    <w:p w:rsidR="00F962EF" w:rsidRDefault="00F962EF" w:rsidP="00F962EF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 Учет муниципальных правовых актов на бумажном носителе осуществляется путем ведения журнала по форме, предусмотренной приложением 1 к настоящему Порядку (далее – журнал учета на бумажном носителе), и карточек учета муниципальных правовых актов по форме, предусмотренной приложением 2 к настоящему Порядку. На каждый муниципальный правовой акт создается отдельная карточка учета.</w:t>
      </w:r>
    </w:p>
    <w:p w:rsidR="00F962EF" w:rsidRDefault="00F962EF" w:rsidP="00F962EF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Учет муниципальных правовых актов в форме электронного документа осуществляется путем ведения журнала по форме, предусмотренной приложением 3 к настоящему Порядку (далее – электронный журнал учета).</w:t>
      </w:r>
    </w:p>
    <w:p w:rsidR="00F962EF" w:rsidRDefault="00F962EF" w:rsidP="00F962EF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7. Журналы и карточки, предусмотренные пунктом 6 настоящего Порядка, создаются и ведутся в Администрации и контрольно-счетном органе и используются для осуществления учета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муниципальных правовых актов в соответствии с пунктом 2 настоящего Порядка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F962EF" w:rsidRDefault="00F962EF" w:rsidP="00F962EF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8. Журнал учета на бумажном носителе изготавливается на листах формата </w:t>
      </w:r>
      <w:r>
        <w:rPr>
          <w:rFonts w:ascii="Times New Roman" w:eastAsia="Calibri" w:hAnsi="Times New Roman"/>
          <w:sz w:val="28"/>
          <w:szCs w:val="28"/>
          <w:lang w:val="en-US"/>
        </w:rPr>
        <w:t>A</w:t>
      </w:r>
      <w:r>
        <w:rPr>
          <w:rFonts w:ascii="Times New Roman" w:eastAsia="Calibri" w:hAnsi="Times New Roman"/>
          <w:sz w:val="28"/>
          <w:szCs w:val="28"/>
        </w:rPr>
        <w:t>4, прошивается, скрепляется подписью ответственного должностного лица и печатью соответствующего органа местного самоуправления сельского поселения.</w:t>
      </w:r>
    </w:p>
    <w:p w:rsidR="00F962EF" w:rsidRDefault="00F962EF" w:rsidP="00F962EF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Карточка учета муниципального правового акта изготавливается на листах формата </w:t>
      </w:r>
      <w:r>
        <w:rPr>
          <w:rFonts w:ascii="Times New Roman" w:eastAsia="Calibri" w:hAnsi="Times New Roman"/>
          <w:sz w:val="28"/>
          <w:szCs w:val="28"/>
          <w:lang w:val="en-US"/>
        </w:rPr>
        <w:t>A</w:t>
      </w:r>
      <w:r>
        <w:rPr>
          <w:rFonts w:ascii="Times New Roman" w:eastAsia="Calibri" w:hAnsi="Times New Roman"/>
          <w:sz w:val="28"/>
          <w:szCs w:val="28"/>
        </w:rPr>
        <w:t>5 (с возможностью заполнения сведений на оборотной стороне).</w:t>
      </w:r>
    </w:p>
    <w:p w:rsidR="00F962EF" w:rsidRDefault="00F962EF" w:rsidP="00F962EF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Электронный журнал учета ведется в форме электронного документа в формате </w:t>
      </w:r>
      <w:r>
        <w:rPr>
          <w:rFonts w:ascii="Times New Roman" w:eastAsia="Calibri" w:hAnsi="Times New Roman"/>
          <w:sz w:val="28"/>
          <w:szCs w:val="28"/>
          <w:lang w:val="en-US"/>
        </w:rPr>
        <w:t>Microsoft</w:t>
      </w:r>
      <w:r>
        <w:rPr>
          <w:rFonts w:ascii="Times New Roman" w:eastAsia="Calibri" w:hAnsi="Times New Roman"/>
          <w:sz w:val="28"/>
          <w:szCs w:val="28"/>
        </w:rPr>
        <w:t> </w:t>
      </w:r>
      <w:r>
        <w:rPr>
          <w:rFonts w:ascii="Times New Roman" w:eastAsia="Calibri" w:hAnsi="Times New Roman"/>
          <w:sz w:val="28"/>
          <w:szCs w:val="28"/>
          <w:lang w:val="en-US"/>
        </w:rPr>
        <w:t>Excel</w:t>
      </w:r>
      <w:r>
        <w:rPr>
          <w:rFonts w:ascii="Times New Roman" w:eastAsia="Calibri" w:hAnsi="Times New Roman"/>
          <w:sz w:val="28"/>
          <w:szCs w:val="28"/>
        </w:rPr>
        <w:t xml:space="preserve"> (*.</w:t>
      </w:r>
      <w:proofErr w:type="spellStart"/>
      <w:r>
        <w:rPr>
          <w:rFonts w:ascii="Times New Roman" w:eastAsia="Calibri" w:hAnsi="Times New Roman"/>
          <w:sz w:val="28"/>
          <w:szCs w:val="28"/>
          <w:lang w:val="en-US"/>
        </w:rPr>
        <w:t>xls</w:t>
      </w:r>
      <w:proofErr w:type="spellEnd"/>
      <w:r>
        <w:rPr>
          <w:rFonts w:ascii="Times New Roman" w:eastAsia="Calibri" w:hAnsi="Times New Roman"/>
          <w:sz w:val="28"/>
          <w:szCs w:val="28"/>
        </w:rPr>
        <w:t>, *.</w:t>
      </w:r>
      <w:proofErr w:type="spellStart"/>
      <w:r>
        <w:rPr>
          <w:rFonts w:ascii="Times New Roman" w:eastAsia="Calibri" w:hAnsi="Times New Roman"/>
          <w:sz w:val="28"/>
          <w:szCs w:val="28"/>
          <w:lang w:val="en-US"/>
        </w:rPr>
        <w:t>xlsx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) или </w:t>
      </w:r>
      <w:r>
        <w:rPr>
          <w:rFonts w:ascii="Times New Roman" w:eastAsia="Calibri" w:hAnsi="Times New Roman"/>
          <w:sz w:val="28"/>
          <w:szCs w:val="28"/>
          <w:lang w:val="en-US"/>
        </w:rPr>
        <w:t>Open</w:t>
      </w:r>
      <w:r w:rsidRPr="00E24384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US"/>
        </w:rPr>
        <w:t>Document</w:t>
      </w:r>
      <w:r>
        <w:rPr>
          <w:rFonts w:ascii="Times New Roman" w:eastAsia="Calibri" w:hAnsi="Times New Roman"/>
          <w:sz w:val="28"/>
          <w:szCs w:val="28"/>
        </w:rPr>
        <w:t xml:space="preserve"> (*.</w:t>
      </w:r>
      <w:proofErr w:type="spellStart"/>
      <w:r>
        <w:rPr>
          <w:rFonts w:ascii="Times New Roman" w:eastAsia="Calibri" w:hAnsi="Times New Roman"/>
          <w:sz w:val="28"/>
          <w:szCs w:val="28"/>
          <w:lang w:val="en-US"/>
        </w:rPr>
        <w:t>ods</w:t>
      </w:r>
      <w:proofErr w:type="spellEnd"/>
      <w:r>
        <w:rPr>
          <w:rFonts w:ascii="Times New Roman" w:eastAsia="Calibri" w:hAnsi="Times New Roman"/>
          <w:sz w:val="28"/>
          <w:szCs w:val="28"/>
        </w:rPr>
        <w:t>).</w:t>
      </w:r>
    </w:p>
    <w:p w:rsidR="00F962EF" w:rsidRDefault="00F962EF" w:rsidP="00F962EF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9. Журналы, предусмотренные пунктом 6 настоящего Порядка, могут быть оформлены в виде нескольких книг (электронных документов), каждая (каждый) из которых содержит хронологическое продолжение записей в предыдущей книге (электронном документе). Книги (электронные документы) последовательно нумеруются в хронологическом порядке.</w:t>
      </w:r>
    </w:p>
    <w:p w:rsidR="00F962EF" w:rsidRDefault="00F962EF" w:rsidP="00F962EF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10. Исключение из журналов, предусмотренных пунктом 6 настоящего Порядка, и карточек учета муниципальных правовых актов каких-либо сведений, внесение в ранее включенные сведения каких-либо изменений не допускается.</w:t>
      </w:r>
    </w:p>
    <w:p w:rsidR="00F962EF" w:rsidRDefault="00F962EF" w:rsidP="00F962EF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В случае необходимости исправления ранее допущенных ошибок, описок, опечаток, рядом с ранее внесенными сведениями вносятся слово «исправление» и верные сведения.</w:t>
      </w:r>
    </w:p>
    <w:p w:rsidR="00F962EF" w:rsidRDefault="00F962EF" w:rsidP="00F962EF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F962EF" w:rsidRDefault="00F962EF" w:rsidP="00F962EF">
      <w:pPr>
        <w:pStyle w:val="ConsPlusNormal"/>
        <w:keepNext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Глава 3. Административные процедуры по осуществлению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br/>
        <w:t>учета муниципальных правовых актов</w:t>
      </w:r>
    </w:p>
    <w:p w:rsidR="00F962EF" w:rsidRDefault="00F962EF" w:rsidP="00F962EF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11. Регистрация принятого (изданного) муниципального правового акта осуществляется ответственным должностным лицом не позднее окончания рабочего дня, следующего за днем принятия (издания) муниципального правового акта, а в отношении </w:t>
      </w:r>
      <w:proofErr w:type="gramStart"/>
      <w:r>
        <w:rPr>
          <w:rFonts w:ascii="Times New Roman" w:eastAsia="Calibri" w:hAnsi="Times New Roman"/>
          <w:sz w:val="28"/>
          <w:szCs w:val="28"/>
        </w:rPr>
        <w:t>решений  Собрания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представителей, подлежащих подписанию Главой, – не позднее окончания рабочего дня, следующего за днем подписания муниципального правового акта Главой.</w:t>
      </w:r>
    </w:p>
    <w:p w:rsidR="00F962EF" w:rsidRDefault="00F962EF" w:rsidP="00F962EF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Ответственное должностное лицо на экземпляре муниципального правового акта проставляет дату принятия (издания) муниципального правового акта, а также присваивает и проставляет регистрационный номер муниципального правового акта.</w:t>
      </w:r>
    </w:p>
    <w:p w:rsidR="00F962EF" w:rsidRDefault="00F962EF" w:rsidP="00F962EF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Ответственное должностное лицо вносит записи о муниципальном правовом акте в журнал учета на бумажном носителе и в электронный журнал учета, а также оформляет карточку учета муниципального правового акта. Номер карточки учета муниципального правового акта состоит из номера книги журнала учета на бумажном носителе и порядкового номера записи о муниципальном правовом акте в указанном журнале.</w:t>
      </w:r>
    </w:p>
    <w:p w:rsidR="00F962EF" w:rsidRDefault="00F962EF" w:rsidP="00F962EF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журнал учета на бумажном носителе и в электронный журнал учета, а также в карточку учета муниципального правового акта вносятся следующие сведения о муниципальном правовом акте: вид, </w:t>
      </w:r>
      <w:r>
        <w:rPr>
          <w:rFonts w:ascii="Times New Roman" w:eastAsia="Calibri" w:hAnsi="Times New Roman"/>
          <w:sz w:val="28"/>
          <w:szCs w:val="28"/>
        </w:rPr>
        <w:t>дата принятия (издания)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регистрационный номер, индивидуализированный заголовок.</w:t>
      </w:r>
    </w:p>
    <w:p w:rsidR="00F962EF" w:rsidRDefault="00F962EF" w:rsidP="00F962EF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12. Сведения об официальном опубликовании (обнародовании) муниципального правового акта вносятся ответственным должностным лицом в карточку учета муниципального правового акта, а также в электронный журнал учета не позднее трех рабочих дней со дня официального опубликования (обнародования) муниципального правового акта. В случае, если муниципальный правовой акт официально опубликован (обнародован) более чем в одном источнике официального опубликования и (или) обнародован несколькими способами, указываются сведения о каждом таком официальном опубликовании (обнародовании).</w:t>
      </w:r>
    </w:p>
    <w:p w:rsidR="00F962EF" w:rsidRDefault="00F962EF" w:rsidP="00F962EF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13. Сведения о государственной регистрации Устава сельского поселения и муниципального правового акта о внесении изменений и дополнений в Устав сельского поселения вносятся ответственным должностным лицом в карточку учета муниципального правового акта, а также в электронный журнал учета не позднее трех рабочих дней со дня поступления к нему сведений о государственной регистрации соответственно Устава сельского поселения или муниципального правового акта о внесении изменений и дополнений в Устав сельского поселения.</w:t>
      </w:r>
    </w:p>
    <w:p w:rsidR="00F962EF" w:rsidRDefault="00F962EF" w:rsidP="00F962EF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14. Сведения о внесении изменений в муниципальный правовой акт вносятся ответственным должностным лицом в карточку </w:t>
      </w:r>
      <w:proofErr w:type="gramStart"/>
      <w:r>
        <w:rPr>
          <w:rFonts w:ascii="Times New Roman" w:eastAsia="Calibri" w:hAnsi="Times New Roman"/>
          <w:color w:val="000000" w:themeColor="text1"/>
          <w:sz w:val="28"/>
          <w:szCs w:val="28"/>
        </w:rPr>
        <w:t>учета</w:t>
      </w:r>
      <w:proofErr w:type="gramEnd"/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ранее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учтенного муниципального правового акта, а также в электронный журнал учета не позднее трех рабочих дней со дня поступления к нему экземпляра муниципального правового акта, вносящего изменения в ранее учтенный муниципальный правовой акт.</w:t>
      </w:r>
    </w:p>
    <w:p w:rsidR="00F962EF" w:rsidRDefault="00F962EF" w:rsidP="00F962EF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карточку </w:t>
      </w:r>
      <w:proofErr w:type="gramStart"/>
      <w:r>
        <w:rPr>
          <w:rFonts w:ascii="Times New Roman" w:eastAsia="Calibri" w:hAnsi="Times New Roman"/>
          <w:color w:val="000000" w:themeColor="text1"/>
          <w:sz w:val="28"/>
          <w:szCs w:val="28"/>
        </w:rPr>
        <w:t>учета</w:t>
      </w:r>
      <w:proofErr w:type="gramEnd"/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ранее учтенного муниципального правового акта, а также в электронный журнал учета вносятся следующие сведения о муниципальном правовом акте, вносящем изменения в ранее учтенный муниципальный правовой акт: вид, дата принятия (издания), регистрационный номер.</w:t>
      </w:r>
    </w:p>
    <w:p w:rsidR="00F962EF" w:rsidRDefault="00F962EF" w:rsidP="00F962EF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случае, если муниципальным правовым актом, вносящим изменения в ранее учтенный муниципальный правовой акт, предусматривается внесение изменений в индивидуализированный заголовок ранее учтенного муниципального правового акта, в карточку </w:t>
      </w:r>
      <w:proofErr w:type="gramStart"/>
      <w:r>
        <w:rPr>
          <w:rFonts w:ascii="Times New Roman" w:eastAsia="Calibri" w:hAnsi="Times New Roman"/>
          <w:color w:val="000000" w:themeColor="text1"/>
          <w:sz w:val="28"/>
          <w:szCs w:val="28"/>
        </w:rPr>
        <w:t>учета</w:t>
      </w:r>
      <w:proofErr w:type="gramEnd"/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ранее учтенного муниципального правового акта, а также в электронный журнал дополнительно вносятся сведения о новом индивидуализированном заголовке муниципального правового акта.</w:t>
      </w:r>
    </w:p>
    <w:p w:rsidR="00F962EF" w:rsidRDefault="00F962EF" w:rsidP="00F962EF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15. Сведения об отмене муниципального правового акта, признании его утратившим силу, приостановлении и возобновлении его действия вносятся ответственным должностным лицом в карточку учета ранее учтенного муниципального правового акта, а также в электронный журнал учета не позднее трех рабочих дней со дня поступления к нему экземпляра муниципального правового акта об отмене муниципального правового акта, признании его утратившим силу, приостановлении и возобновлении действия ранее учтенного муниципального правового акта.</w:t>
      </w:r>
    </w:p>
    <w:p w:rsidR="00F962EF" w:rsidRDefault="00F962EF" w:rsidP="00F962EF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карточку </w:t>
      </w:r>
      <w:proofErr w:type="gramStart"/>
      <w:r>
        <w:rPr>
          <w:rFonts w:ascii="Times New Roman" w:eastAsia="Calibri" w:hAnsi="Times New Roman"/>
          <w:color w:val="000000" w:themeColor="text1"/>
          <w:sz w:val="28"/>
          <w:szCs w:val="28"/>
        </w:rPr>
        <w:t>учета</w:t>
      </w:r>
      <w:proofErr w:type="gramEnd"/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ранее учтенного муниципального правового акта, а также в электронный журнал учета вносятся следующие сведения о муниципальном правовом акте, предусматривающем отмену ранее учтенного муниципального правового акта, признание его утратившим силу, приостановление и возобновление действия ранее учтенного муниципального правового акта: вид, дата принятия (издания), регистрационный номер.</w:t>
      </w:r>
    </w:p>
    <w:p w:rsidR="00F962EF" w:rsidRDefault="00F962EF" w:rsidP="00F962EF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16. Сведения о признании судом муниципального правового акта недействующим вносятся ответственным должностным лицом в карточку учета муниципального правового акта, а также в электронный журнал учета не позднее трех рабочих дней со дня поступления к нему </w:t>
      </w:r>
      <w:proofErr w:type="gramStart"/>
      <w:r>
        <w:rPr>
          <w:rFonts w:ascii="Times New Roman" w:eastAsia="Calibri" w:hAnsi="Times New Roman"/>
          <w:color w:val="000000" w:themeColor="text1"/>
          <w:sz w:val="28"/>
          <w:szCs w:val="28"/>
        </w:rPr>
        <w:t>экземпляра</w:t>
      </w:r>
      <w:proofErr w:type="gramEnd"/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вступившего в законную силу судебного решения о признании недействующим муниципального правового акта.</w:t>
      </w:r>
    </w:p>
    <w:p w:rsidR="00F962EF" w:rsidRDefault="00F962EF" w:rsidP="00F962EF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В карточку учета муниципального правового акта, а также в электронный журнал учета вносятся следующие сведения о решении суда о признании недействующим муниципального правового акта: наименование суда, номер дела (если указан в решении суда), дата вынесения решения судом. В случае, если муниципальный правовой акт признан недействующим полностью, дополнительно указываются слова «признан недействующим», а если муниципальный правовой акт признан недействующим в части, дополнительно указываются слова «признан частично недействующим».</w:t>
      </w:r>
    </w:p>
    <w:p w:rsidR="00F962EF" w:rsidRDefault="00F962EF" w:rsidP="00F962EF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В случае, если в последующем вступившее в силу решение суда о признании судом муниципального правового акта недействующим отменено или изменено вышестоящим судом, сведения о решении вышестоящего суда  (наименование суда, дата вынесения решения судом) вносятся ответственным должностным лицом в карточку учета муниципального правового акта, а также в электронный журнал учета не позднее трех рабочих дней со дня поступления к нему экземпляра решения вышестоящего суда, при этом дополнительно указываются слова «отменено» или «изменено».</w:t>
      </w:r>
    </w:p>
    <w:p w:rsidR="00F962EF" w:rsidRDefault="00F962EF" w:rsidP="00F962EF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17. Хранение подлинных экземпляров муниципальных правовых актов на бумажном носителе осуществляется в соответствии с законодательством об архивном деле, а также правилами делопроизводства, установленными в соответствующем органе местного самоуправления муниципального образования.</w:t>
      </w:r>
    </w:p>
    <w:p w:rsidR="00F962EF" w:rsidRDefault="00F962EF" w:rsidP="00F962EF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Ответственное лицо, осуществляя действия, предусмотренные пунктом 11 настоящего Порядка, в те же сроки осуществляет изготовление цветного электронного образа муниципального правового акта в формате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en-US"/>
        </w:rPr>
        <w:t>Portable</w:t>
      </w:r>
      <w:r w:rsidRPr="00E2438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en-US"/>
        </w:rPr>
        <w:t>Document</w:t>
      </w:r>
      <w:r w:rsidRPr="00E2438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en-US"/>
        </w:rPr>
        <w:t>Format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(*.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en-US"/>
        </w:rPr>
        <w:t>pdf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) путем сканирования подлинного экземпляра муниципального правового акта на бумажном носителе. Полученный электронный образ документа ответственное должностное лицо хранит на машиночитаемом носителе, специально предназначенном для этой цели.</w:t>
      </w:r>
    </w:p>
    <w:p w:rsidR="00F962EF" w:rsidRDefault="00F962EF" w:rsidP="00F962EF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F962EF" w:rsidRDefault="00F962EF" w:rsidP="00F962EF">
      <w:pPr>
        <w:rPr>
          <w:rFonts w:eastAsia="Calibri" w:cs="Arial"/>
          <w:color w:val="000000" w:themeColor="text1"/>
          <w:sz w:val="28"/>
          <w:szCs w:val="28"/>
        </w:rPr>
        <w:sectPr w:rsidR="00F962EF">
          <w:footnotePr>
            <w:numRestart w:val="eachSect"/>
          </w:footnotePr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F962EF" w:rsidRPr="00AD2CB9" w:rsidRDefault="00F962EF" w:rsidP="00F962EF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AD2CB9">
        <w:rPr>
          <w:rFonts w:ascii="Times New Roman" w:eastAsia="Calibri" w:hAnsi="Times New Roman"/>
          <w:color w:val="000000" w:themeColor="text1"/>
          <w:sz w:val="22"/>
          <w:szCs w:val="22"/>
        </w:rPr>
        <w:lastRenderedPageBreak/>
        <w:t>Приложение 1</w:t>
      </w:r>
    </w:p>
    <w:p w:rsidR="00F962EF" w:rsidRPr="00AD2CB9" w:rsidRDefault="00F962EF" w:rsidP="00F962EF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AD2CB9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к </w:t>
      </w:r>
      <w:r w:rsidRPr="00AD2CB9">
        <w:rPr>
          <w:rFonts w:ascii="Times New Roman" w:hAnsi="Times New Roman"/>
          <w:sz w:val="22"/>
          <w:szCs w:val="22"/>
        </w:rPr>
        <w:t xml:space="preserve">Порядку учета муниципальных правовых актов сельского поселения </w:t>
      </w:r>
      <w:r>
        <w:rPr>
          <w:rFonts w:ascii="Times New Roman" w:hAnsi="Times New Roman"/>
          <w:sz w:val="22"/>
          <w:szCs w:val="22"/>
        </w:rPr>
        <w:t xml:space="preserve">Новое </w:t>
      </w:r>
      <w:proofErr w:type="spellStart"/>
      <w:r>
        <w:rPr>
          <w:rFonts w:ascii="Times New Roman" w:hAnsi="Times New Roman"/>
          <w:sz w:val="22"/>
          <w:szCs w:val="22"/>
        </w:rPr>
        <w:t>Якушкино</w:t>
      </w:r>
      <w:proofErr w:type="spellEnd"/>
      <w:r w:rsidRPr="00AD2CB9">
        <w:rPr>
          <w:rFonts w:ascii="Times New Roman" w:hAnsi="Times New Roman"/>
          <w:sz w:val="22"/>
          <w:szCs w:val="22"/>
        </w:rPr>
        <w:t xml:space="preserve"> муниципального района </w:t>
      </w:r>
      <w:proofErr w:type="spellStart"/>
      <w:r w:rsidRPr="00AD2CB9">
        <w:rPr>
          <w:rFonts w:ascii="Times New Roman" w:hAnsi="Times New Roman"/>
          <w:sz w:val="22"/>
          <w:szCs w:val="22"/>
        </w:rPr>
        <w:t>Исаклинский</w:t>
      </w:r>
      <w:proofErr w:type="spellEnd"/>
    </w:p>
    <w:p w:rsidR="00F962EF" w:rsidRPr="00AD2CB9" w:rsidRDefault="00F962EF" w:rsidP="00F962EF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</w:p>
    <w:p w:rsidR="00F962EF" w:rsidRDefault="00F962EF" w:rsidP="00F962EF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>ЖУРНАЛ</w:t>
      </w:r>
    </w:p>
    <w:p w:rsidR="00F962EF" w:rsidRDefault="00F962EF" w:rsidP="00F962EF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>УЧЕТА МУНИЦИПАЛЬНЫХ ПРАВОВЫХ АКТОВ</w:t>
      </w:r>
    </w:p>
    <w:p w:rsidR="00F962EF" w:rsidRDefault="00F962EF" w:rsidP="00F962EF">
      <w:pPr>
        <w:pStyle w:val="ConsPlusNormal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</w:t>
      </w:r>
    </w:p>
    <w:p w:rsidR="00F962EF" w:rsidRDefault="00F962EF" w:rsidP="00F962EF">
      <w:pPr>
        <w:pStyle w:val="ConsPlusNormal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>(наименование органа местного самоуправления, в котором ведется журнал)</w:t>
      </w:r>
    </w:p>
    <w:p w:rsidR="00F962EF" w:rsidRDefault="00F962EF" w:rsidP="00F962EF">
      <w:pPr>
        <w:pStyle w:val="ConsPlusNormal"/>
        <w:ind w:left="9072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Книга № ___</w:t>
      </w:r>
    </w:p>
    <w:p w:rsidR="00F962EF" w:rsidRDefault="00F962EF" w:rsidP="00F962EF">
      <w:pPr>
        <w:pStyle w:val="ConsPlusNormal"/>
        <w:ind w:left="9072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5883"/>
        <w:gridCol w:w="3566"/>
        <w:gridCol w:w="3591"/>
      </w:tblGrid>
      <w:tr w:rsidR="00F962EF" w:rsidRPr="00AD2CB9" w:rsidTr="00EF6DA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EF" w:rsidRPr="00AD2CB9" w:rsidRDefault="00F962EF" w:rsidP="00EF6DAE">
            <w:pPr>
              <w:pStyle w:val="ConsPlusNormal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D2CB9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№ записи п/п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EF" w:rsidRPr="00AD2CB9" w:rsidRDefault="00F962EF" w:rsidP="00EF6DAE">
            <w:pPr>
              <w:pStyle w:val="ConsPlusNormal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D2CB9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Вид правового акта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EF" w:rsidRPr="00AD2CB9" w:rsidRDefault="00F962EF" w:rsidP="00EF6DAE">
            <w:pPr>
              <w:pStyle w:val="ConsPlusNormal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D2CB9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Дата принятия (издания) правового акта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EF" w:rsidRPr="00AD2CB9" w:rsidRDefault="00F962EF" w:rsidP="00EF6DAE">
            <w:pPr>
              <w:pStyle w:val="ConsPlusNormal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D2CB9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Регистрационный номер правового акта</w:t>
            </w:r>
          </w:p>
        </w:tc>
      </w:tr>
      <w:tr w:rsidR="00F962EF" w:rsidRPr="00AD2CB9" w:rsidTr="00EF6DA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EF" w:rsidRPr="00AD2CB9" w:rsidRDefault="00F962EF" w:rsidP="00EF6DAE">
            <w:pPr>
              <w:pStyle w:val="ConsPlusNormal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D2CB9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Pr="00AD2CB9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Pr="00AD2CB9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Pr="00AD2CB9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62EF" w:rsidRPr="00AD2CB9" w:rsidTr="00EF6DA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EF" w:rsidRPr="00AD2CB9" w:rsidRDefault="00F962EF" w:rsidP="00EF6DAE">
            <w:pPr>
              <w:pStyle w:val="ConsPlusNormal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D2CB9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Pr="00AD2CB9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Pr="00AD2CB9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Pr="00AD2CB9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62EF" w:rsidRPr="00AD2CB9" w:rsidTr="00EF6DA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EF" w:rsidRPr="00AD2CB9" w:rsidRDefault="00F962EF" w:rsidP="00EF6DAE">
            <w:pPr>
              <w:pStyle w:val="ConsPlusNormal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D2CB9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Pr="00AD2CB9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Pr="00AD2CB9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Pr="00AD2CB9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62EF" w:rsidRPr="00AD2CB9" w:rsidTr="00EF6DA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EF" w:rsidRPr="00AD2CB9" w:rsidRDefault="00F962EF" w:rsidP="00EF6DAE">
            <w:pPr>
              <w:pStyle w:val="ConsPlusNormal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D2CB9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Pr="00AD2CB9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Pr="00AD2CB9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Pr="00AD2CB9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962EF" w:rsidRPr="00AD2CB9" w:rsidRDefault="00F962EF" w:rsidP="00F962EF">
      <w:pPr>
        <w:pStyle w:val="ConsPlusNormal"/>
        <w:ind w:left="284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F962EF" w:rsidRDefault="00F962EF" w:rsidP="00F962EF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F962EF" w:rsidRDefault="00F962EF" w:rsidP="00F962EF">
      <w:pPr>
        <w:rPr>
          <w:rFonts w:eastAsia="Calibri" w:cs="Arial"/>
          <w:color w:val="000000" w:themeColor="text1"/>
          <w:sz w:val="28"/>
          <w:szCs w:val="28"/>
        </w:rPr>
        <w:sectPr w:rsidR="00F962EF" w:rsidSect="00E24384">
          <w:footnotePr>
            <w:numRestart w:val="eachSect"/>
          </w:footnotePr>
          <w:pgSz w:w="16838" w:h="11906" w:orient="landscape"/>
          <w:pgMar w:top="1701" w:right="1134" w:bottom="850" w:left="1134" w:header="709" w:footer="709" w:gutter="0"/>
          <w:pgNumType w:start="1"/>
          <w:cols w:space="720"/>
        </w:sectPr>
      </w:pPr>
    </w:p>
    <w:p w:rsidR="00F962EF" w:rsidRPr="00AD2CB9" w:rsidRDefault="00F962EF" w:rsidP="00F962EF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AD2CB9">
        <w:rPr>
          <w:rFonts w:ascii="Times New Roman" w:eastAsia="Calibri" w:hAnsi="Times New Roman"/>
          <w:color w:val="000000" w:themeColor="text1"/>
          <w:sz w:val="22"/>
          <w:szCs w:val="22"/>
        </w:rPr>
        <w:lastRenderedPageBreak/>
        <w:t>Приложение 2</w:t>
      </w:r>
    </w:p>
    <w:p w:rsidR="00F962EF" w:rsidRPr="00AD2CB9" w:rsidRDefault="00F962EF" w:rsidP="00F962EF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AD2CB9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к </w:t>
      </w:r>
      <w:r w:rsidRPr="00AD2CB9">
        <w:rPr>
          <w:rFonts w:ascii="Times New Roman" w:hAnsi="Times New Roman"/>
          <w:sz w:val="22"/>
          <w:szCs w:val="22"/>
        </w:rPr>
        <w:t xml:space="preserve">Порядку учета муниципальных правовых актов сельского поселения </w:t>
      </w:r>
      <w:r>
        <w:rPr>
          <w:rFonts w:ascii="Times New Roman" w:hAnsi="Times New Roman"/>
          <w:sz w:val="22"/>
          <w:szCs w:val="22"/>
        </w:rPr>
        <w:t xml:space="preserve">Новое </w:t>
      </w:r>
      <w:proofErr w:type="spellStart"/>
      <w:r>
        <w:rPr>
          <w:rFonts w:ascii="Times New Roman" w:hAnsi="Times New Roman"/>
          <w:sz w:val="22"/>
          <w:szCs w:val="22"/>
        </w:rPr>
        <w:t>Якушкино</w:t>
      </w:r>
      <w:proofErr w:type="spellEnd"/>
      <w:r w:rsidRPr="00AD2CB9">
        <w:rPr>
          <w:rFonts w:ascii="Times New Roman" w:hAnsi="Times New Roman"/>
          <w:sz w:val="22"/>
          <w:szCs w:val="22"/>
        </w:rPr>
        <w:t xml:space="preserve"> муниципального района </w:t>
      </w:r>
      <w:proofErr w:type="spellStart"/>
      <w:r w:rsidRPr="00AD2CB9">
        <w:rPr>
          <w:rFonts w:ascii="Times New Roman" w:hAnsi="Times New Roman"/>
          <w:sz w:val="22"/>
          <w:szCs w:val="22"/>
        </w:rPr>
        <w:t>Исаклинский</w:t>
      </w:r>
      <w:proofErr w:type="spellEnd"/>
    </w:p>
    <w:p w:rsidR="00F962EF" w:rsidRPr="00AD2CB9" w:rsidRDefault="00F962EF" w:rsidP="00F962EF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</w:p>
    <w:p w:rsidR="00F962EF" w:rsidRDefault="00F962EF" w:rsidP="00F962EF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>КАРТОЧКА</w:t>
      </w:r>
    </w:p>
    <w:p w:rsidR="00F962EF" w:rsidRDefault="00F962EF" w:rsidP="00F962EF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>УЧЕТА МУНИЦИПАЛЬНОГО ПРАВОВОГО АКТА</w:t>
      </w:r>
    </w:p>
    <w:p w:rsidR="00F962EF" w:rsidRDefault="00F962EF" w:rsidP="00F962EF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F962EF" w:rsidRDefault="00F962EF" w:rsidP="00F962EF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>№ ____________</w:t>
      </w:r>
    </w:p>
    <w:p w:rsidR="00F962EF" w:rsidRDefault="00F962EF" w:rsidP="00F962EF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66"/>
        <w:gridCol w:w="9794"/>
      </w:tblGrid>
      <w:tr w:rsidR="00F962EF" w:rsidRPr="00AD2CB9" w:rsidTr="00EF6DAE">
        <w:trPr>
          <w:trHeight w:val="1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EF" w:rsidRPr="00AD2CB9" w:rsidRDefault="00F962EF" w:rsidP="00EF6DAE">
            <w:pPr>
              <w:pStyle w:val="ConsPlusNormal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D2CB9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Pr="00AD2CB9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62EF" w:rsidRPr="00AD2CB9" w:rsidTr="00EF6DAE">
        <w:trPr>
          <w:trHeight w:val="1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EF" w:rsidRPr="00AD2CB9" w:rsidRDefault="00F962EF" w:rsidP="00EF6DAE">
            <w:pPr>
              <w:pStyle w:val="ConsPlusNormal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D2CB9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Дата принятия (издания), регистрационный номер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Pr="00AD2CB9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62EF" w:rsidRPr="00AD2CB9" w:rsidTr="00EF6DAE">
        <w:trPr>
          <w:trHeight w:val="1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EF" w:rsidRPr="00AD2CB9" w:rsidRDefault="00F962EF" w:rsidP="00EF6DAE">
            <w:pPr>
              <w:pStyle w:val="ConsPlusNormal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D2CB9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Индивидуализированный заголовок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Pr="00AD2CB9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62EF" w:rsidRPr="00AD2CB9" w:rsidTr="00EF6DAE">
        <w:trPr>
          <w:trHeight w:val="1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EF" w:rsidRPr="00AD2CB9" w:rsidRDefault="00F962EF" w:rsidP="00EF6DAE">
            <w:pPr>
              <w:pStyle w:val="ConsPlusNormal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D2CB9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Источник официального опубликования (обнародования), дата, номер выпуска (тома)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Pr="00AD2CB9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62EF" w:rsidRPr="00AD2CB9" w:rsidTr="00EF6DAE">
        <w:trPr>
          <w:trHeight w:val="1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EF" w:rsidRPr="00AD2CB9" w:rsidRDefault="00F962EF" w:rsidP="00EF6DAE">
            <w:pPr>
              <w:pStyle w:val="ConsPlusNormal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D2CB9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Государственная регистрация (дата и номер)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Pr="00AD2CB9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62EF" w:rsidRPr="00AD2CB9" w:rsidTr="00EF6DAE">
        <w:trPr>
          <w:trHeight w:val="132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Pr="00AD2CB9" w:rsidRDefault="00F962EF" w:rsidP="00EF6DAE">
            <w:pPr>
              <w:pStyle w:val="ConsPlusNormal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D2CB9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Сведения о внесении изменений</w:t>
            </w:r>
          </w:p>
          <w:p w:rsidR="00F962EF" w:rsidRPr="00AD2CB9" w:rsidRDefault="00F962EF" w:rsidP="00EF6DAE">
            <w:pPr>
              <w:pStyle w:val="ConsPlusNormal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D2CB9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(вид, дата,  регистрационный номер муниципального правового акта, внесшего изменения)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Pr="00AD2CB9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962EF" w:rsidRPr="00AD2CB9" w:rsidTr="00EF6DAE">
        <w:trPr>
          <w:trHeight w:val="1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EF" w:rsidRPr="00AD2CB9" w:rsidRDefault="00F962EF" w:rsidP="00EF6DAE">
            <w:pPr>
              <w:pStyle w:val="ConsPlusNormal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D2CB9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Сведения об отмене, признании утратившим силу, признании недействующим, приостановлении и возобновлении действия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Pr="00AD2CB9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962EF" w:rsidRDefault="00F962EF" w:rsidP="00F962EF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F962EF" w:rsidRDefault="00F962EF" w:rsidP="00F962EF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Подписи должностных лиц, внесших сведения:</w:t>
      </w:r>
    </w:p>
    <w:p w:rsidR="00F962EF" w:rsidRDefault="00F962EF" w:rsidP="00F962EF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_____________________________________________________    ___________   _____________</w:t>
      </w:r>
    </w:p>
    <w:p w:rsidR="00F962EF" w:rsidRDefault="00F962EF" w:rsidP="00F962EF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(фамилия, имя, отчество (последнее – при наличии) должностного </w:t>
      </w:r>
      <w:proofErr w:type="gramStart"/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лица)   </w:t>
      </w:r>
      <w:proofErr w:type="gramEnd"/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(дата)                  (подпись)</w:t>
      </w:r>
    </w:p>
    <w:p w:rsidR="00F962EF" w:rsidRDefault="00F962EF" w:rsidP="00F962EF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    ___________   _____________</w:t>
      </w:r>
    </w:p>
    <w:p w:rsidR="00F962EF" w:rsidRDefault="00F962EF" w:rsidP="00F962EF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(фамилия, имя, отчество (последнее – при наличии) должностного </w:t>
      </w:r>
      <w:proofErr w:type="gramStart"/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лица)   </w:t>
      </w:r>
      <w:proofErr w:type="gramEnd"/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(дата)                  (подпись)</w:t>
      </w:r>
    </w:p>
    <w:p w:rsidR="00F962EF" w:rsidRDefault="00F962EF" w:rsidP="00F962EF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    ___________   _____________</w:t>
      </w:r>
    </w:p>
    <w:p w:rsidR="00F962EF" w:rsidRDefault="00F962EF" w:rsidP="00F962EF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(фамилия, имя, отчество (последнее – при наличии) должностного </w:t>
      </w:r>
      <w:proofErr w:type="gramStart"/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лица)   </w:t>
      </w:r>
      <w:proofErr w:type="gramEnd"/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(дата)                  (подпись)</w:t>
      </w:r>
    </w:p>
    <w:p w:rsidR="00F962EF" w:rsidRDefault="00F962EF" w:rsidP="00F962EF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    ___________   _____________</w:t>
      </w:r>
    </w:p>
    <w:p w:rsidR="00F962EF" w:rsidRDefault="00F962EF" w:rsidP="00F962EF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(фамилия, имя, отчество (последнее – при наличии) должностного </w:t>
      </w:r>
      <w:proofErr w:type="gramStart"/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лица)   </w:t>
      </w:r>
      <w:proofErr w:type="gramEnd"/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(дата)                  (подпись)</w:t>
      </w:r>
    </w:p>
    <w:p w:rsidR="00F962EF" w:rsidRDefault="00F962EF" w:rsidP="00F962EF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    ___________   _____________</w:t>
      </w:r>
    </w:p>
    <w:p w:rsidR="00F962EF" w:rsidRDefault="00F962EF" w:rsidP="00F962EF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(фамилия, имя, отчество (последнее – при наличии) должностного </w:t>
      </w:r>
      <w:proofErr w:type="gramStart"/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лица)   </w:t>
      </w:r>
      <w:proofErr w:type="gramEnd"/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(дата)                  (подпись)</w:t>
      </w:r>
    </w:p>
    <w:p w:rsidR="00F962EF" w:rsidRDefault="00F962EF" w:rsidP="00F962EF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    ___________   _____________</w:t>
      </w:r>
    </w:p>
    <w:p w:rsidR="00F962EF" w:rsidRDefault="00F962EF" w:rsidP="00F962EF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(фамилия, имя, отчество (последнее – при наличии) должностного </w:t>
      </w:r>
      <w:proofErr w:type="gramStart"/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лица)   </w:t>
      </w:r>
      <w:proofErr w:type="gramEnd"/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(дата)                  (подпись)</w:t>
      </w:r>
    </w:p>
    <w:p w:rsidR="00F962EF" w:rsidRDefault="00F962EF" w:rsidP="00F962EF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    ___________   _____________</w:t>
      </w:r>
    </w:p>
    <w:p w:rsidR="00F962EF" w:rsidRDefault="00F962EF" w:rsidP="00F962EF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(фамилия, имя, отчество (последнее – при наличии) должностного </w:t>
      </w:r>
      <w:proofErr w:type="gramStart"/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лица)   </w:t>
      </w:r>
      <w:proofErr w:type="gramEnd"/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(дата)                  (подпись)</w:t>
      </w:r>
    </w:p>
    <w:p w:rsidR="00F962EF" w:rsidRDefault="00F962EF" w:rsidP="00F962EF">
      <w:pPr>
        <w:pStyle w:val="ConsPlusNormal"/>
        <w:keepLines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F962EF" w:rsidRDefault="00F962EF" w:rsidP="00F962EF">
      <w:pPr>
        <w:rPr>
          <w:rFonts w:eastAsia="Calibri" w:cs="Arial"/>
          <w:color w:val="000000" w:themeColor="text1"/>
          <w:sz w:val="28"/>
          <w:szCs w:val="28"/>
        </w:rPr>
        <w:sectPr w:rsidR="00F962EF" w:rsidSect="00E24384">
          <w:footnotePr>
            <w:numRestart w:val="eachSect"/>
          </w:footnotePr>
          <w:pgSz w:w="16838" w:h="11906" w:orient="landscape"/>
          <w:pgMar w:top="1701" w:right="1134" w:bottom="850" w:left="1134" w:header="709" w:footer="709" w:gutter="0"/>
          <w:pgNumType w:start="1"/>
          <w:cols w:space="720"/>
        </w:sectPr>
      </w:pPr>
    </w:p>
    <w:p w:rsidR="00F962EF" w:rsidRPr="00AD2CB9" w:rsidRDefault="00F962EF" w:rsidP="00F962EF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AD2CB9">
        <w:rPr>
          <w:rFonts w:ascii="Times New Roman" w:eastAsia="Calibri" w:hAnsi="Times New Roman"/>
          <w:color w:val="000000" w:themeColor="text1"/>
          <w:sz w:val="22"/>
          <w:szCs w:val="22"/>
        </w:rPr>
        <w:lastRenderedPageBreak/>
        <w:t>Приложение 3</w:t>
      </w:r>
    </w:p>
    <w:p w:rsidR="00F962EF" w:rsidRPr="00AD2CB9" w:rsidRDefault="00F962EF" w:rsidP="00F962EF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AD2CB9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к </w:t>
      </w:r>
      <w:r w:rsidRPr="00AD2CB9">
        <w:rPr>
          <w:rFonts w:ascii="Times New Roman" w:hAnsi="Times New Roman"/>
          <w:sz w:val="22"/>
          <w:szCs w:val="22"/>
        </w:rPr>
        <w:t xml:space="preserve">Порядку учета муниципальных правовых актов сельского поселения </w:t>
      </w:r>
      <w:r>
        <w:rPr>
          <w:rFonts w:ascii="Times New Roman" w:hAnsi="Times New Roman"/>
          <w:sz w:val="22"/>
          <w:szCs w:val="22"/>
        </w:rPr>
        <w:t xml:space="preserve">Новое </w:t>
      </w:r>
      <w:proofErr w:type="spellStart"/>
      <w:r>
        <w:rPr>
          <w:rFonts w:ascii="Times New Roman" w:hAnsi="Times New Roman"/>
          <w:sz w:val="22"/>
          <w:szCs w:val="22"/>
        </w:rPr>
        <w:t>Якушкино</w:t>
      </w:r>
      <w:proofErr w:type="spellEnd"/>
      <w:r w:rsidRPr="00AD2CB9">
        <w:rPr>
          <w:rFonts w:ascii="Times New Roman" w:hAnsi="Times New Roman"/>
          <w:sz w:val="22"/>
          <w:szCs w:val="22"/>
        </w:rPr>
        <w:t xml:space="preserve"> муниципального района </w:t>
      </w:r>
      <w:proofErr w:type="spellStart"/>
      <w:r w:rsidRPr="00AD2CB9">
        <w:rPr>
          <w:rFonts w:ascii="Times New Roman" w:hAnsi="Times New Roman"/>
          <w:sz w:val="22"/>
          <w:szCs w:val="22"/>
        </w:rPr>
        <w:t>Исаклинский</w:t>
      </w:r>
      <w:proofErr w:type="spellEnd"/>
    </w:p>
    <w:p w:rsidR="00F962EF" w:rsidRPr="00AD2CB9" w:rsidRDefault="00F962EF" w:rsidP="00F962EF">
      <w:pPr>
        <w:pStyle w:val="ConsPlusNormal"/>
        <w:ind w:left="9072"/>
        <w:jc w:val="both"/>
        <w:rPr>
          <w:rFonts w:ascii="Times New Roman" w:eastAsia="Calibri" w:hAnsi="Times New Roman"/>
          <w:color w:val="000000" w:themeColor="text1"/>
          <w:sz w:val="22"/>
          <w:szCs w:val="22"/>
        </w:rPr>
      </w:pPr>
    </w:p>
    <w:p w:rsidR="00F962EF" w:rsidRDefault="00F962EF" w:rsidP="00F962EF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>ЖУРНАЛ</w:t>
      </w:r>
    </w:p>
    <w:p w:rsidR="00F962EF" w:rsidRDefault="00F962EF" w:rsidP="00F962EF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>УЧЕТА МУНИЦИПАЛЬНЫХ ПРАВОВЫХ АКТОВ</w:t>
      </w:r>
    </w:p>
    <w:p w:rsidR="00F962EF" w:rsidRDefault="00F962EF" w:rsidP="00F962EF">
      <w:pPr>
        <w:pStyle w:val="ConsPlusNormal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</w:t>
      </w:r>
    </w:p>
    <w:p w:rsidR="00F962EF" w:rsidRDefault="00F962EF" w:rsidP="00F962EF">
      <w:pPr>
        <w:pStyle w:val="ConsPlusNormal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>(наименование органа местного самоуправления, в котором ведется журнал)</w:t>
      </w:r>
    </w:p>
    <w:p w:rsidR="00F962EF" w:rsidRDefault="00F962EF" w:rsidP="00F962EF">
      <w:pPr>
        <w:pStyle w:val="ConsPlusNormal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F962EF" w:rsidRDefault="00F962EF" w:rsidP="00F962EF">
      <w:pPr>
        <w:pStyle w:val="ConsPlusNormal"/>
        <w:ind w:left="9072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Книга № ___</w:t>
      </w:r>
    </w:p>
    <w:p w:rsidR="00F962EF" w:rsidRDefault="00F962EF" w:rsidP="00F962EF">
      <w:pPr>
        <w:pStyle w:val="ConsPlusNormal"/>
        <w:ind w:left="9072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Style w:val="a3"/>
        <w:tblW w:w="15080" w:type="dxa"/>
        <w:tblInd w:w="0" w:type="dxa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  <w:gridCol w:w="1078"/>
        <w:gridCol w:w="1313"/>
        <w:gridCol w:w="840"/>
        <w:gridCol w:w="1077"/>
        <w:gridCol w:w="1077"/>
        <w:gridCol w:w="1078"/>
        <w:gridCol w:w="1077"/>
        <w:gridCol w:w="1077"/>
        <w:gridCol w:w="1077"/>
        <w:gridCol w:w="1078"/>
      </w:tblGrid>
      <w:tr w:rsidR="00F962EF" w:rsidTr="00EF6DAE">
        <w:trPr>
          <w:cantSplit/>
          <w:trHeight w:val="226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2EF" w:rsidRDefault="00F962EF" w:rsidP="00EF6DAE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 записи п/п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2EF" w:rsidRDefault="00F962EF" w:rsidP="00EF6DAE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Вид акта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2EF" w:rsidRDefault="00F962EF" w:rsidP="00EF6DAE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Дата принятия (издания)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2EF" w:rsidRDefault="00F962EF" w:rsidP="00EF6DAE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Регистрационный номер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2EF" w:rsidRDefault="00F962EF" w:rsidP="00EF6DAE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Индивидуализированный заголовок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2EF" w:rsidRDefault="00F962EF" w:rsidP="00EF6DAE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Источник официального опубликования, дата, номер выпуска (тома)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2EF" w:rsidRDefault="00F962EF" w:rsidP="00EF6DAE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Дата и номер государственной регистрации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2EF" w:rsidRDefault="00F962EF" w:rsidP="00EF6DAE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Сведения о внесении изменений: вид акта, дата, номер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2EF" w:rsidRDefault="00F962EF" w:rsidP="00EF6DAE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Отмена, утрата силы: дата, номер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2EF" w:rsidRDefault="00F962EF" w:rsidP="00EF6DAE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Признание недействующим судом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2EF" w:rsidRDefault="00F962EF" w:rsidP="00EF6DAE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Приостановление действия: дата, номер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2EF" w:rsidRDefault="00F962EF" w:rsidP="00EF6DAE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Возобновление действия: дата, номер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2EF" w:rsidRDefault="00F962EF" w:rsidP="00EF6DAE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ФИО должностного лица, внесшего (дополнившего) сведения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62EF" w:rsidRDefault="00F962EF" w:rsidP="00EF6DAE">
            <w:pPr>
              <w:pStyle w:val="ConsPlusNormal"/>
              <w:spacing w:line="216" w:lineRule="auto"/>
              <w:ind w:left="113" w:right="11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Дата внесения (дополнения) сведениями</w:t>
            </w:r>
          </w:p>
        </w:tc>
      </w:tr>
      <w:tr w:rsidR="00F962EF" w:rsidTr="00EF6DAE">
        <w:trPr>
          <w:trHeight w:val="25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EF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</w:tr>
      <w:tr w:rsidR="00F962EF" w:rsidTr="00EF6DAE">
        <w:trPr>
          <w:trHeight w:val="26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EF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</w:tr>
      <w:tr w:rsidR="00F962EF" w:rsidTr="00EF6DAE">
        <w:trPr>
          <w:trHeight w:val="26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EF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</w:tr>
      <w:tr w:rsidR="00F962EF" w:rsidTr="00EF6DAE">
        <w:trPr>
          <w:trHeight w:val="26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EF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F" w:rsidRDefault="00F962EF" w:rsidP="00EF6DAE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F962EF" w:rsidRDefault="00F962EF" w:rsidP="00F962EF">
      <w:pPr>
        <w:pStyle w:val="ConsPlusNormal"/>
        <w:jc w:val="both"/>
        <w:rPr>
          <w:rFonts w:ascii="Times New Roman" w:eastAsia="Calibri" w:hAnsi="Times New Roman"/>
          <w:color w:val="0000FF"/>
          <w:sz w:val="28"/>
          <w:szCs w:val="28"/>
        </w:rPr>
      </w:pPr>
    </w:p>
    <w:p w:rsidR="00F962EF" w:rsidRPr="00103B7B" w:rsidRDefault="00F962EF" w:rsidP="00F962EF">
      <w:pPr>
        <w:spacing w:line="276" w:lineRule="auto"/>
        <w:rPr>
          <w:sz w:val="28"/>
          <w:szCs w:val="28"/>
        </w:rPr>
      </w:pPr>
    </w:p>
    <w:p w:rsidR="002D5FE6" w:rsidRDefault="002D5FE6"/>
    <w:sectPr w:rsidR="002D5FE6" w:rsidSect="00E24384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90"/>
    <w:rsid w:val="002D5FE6"/>
    <w:rsid w:val="00337EFF"/>
    <w:rsid w:val="00682A90"/>
    <w:rsid w:val="00B42707"/>
    <w:rsid w:val="00F9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3356D"/>
  <w15:chartTrackingRefBased/>
  <w15:docId w15:val="{B39E37B9-4069-4006-8300-EF9C1F2E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2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2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F962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27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270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2023-07-26T11:09:00Z</cp:lastPrinted>
  <dcterms:created xsi:type="dcterms:W3CDTF">2023-07-26T04:13:00Z</dcterms:created>
  <dcterms:modified xsi:type="dcterms:W3CDTF">2023-07-26T11:10:00Z</dcterms:modified>
</cp:coreProperties>
</file>