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8C" w:rsidRPr="00C70018" w:rsidRDefault="00E4128C" w:rsidP="00C70018">
      <w:pPr>
        <w:tabs>
          <w:tab w:val="left" w:pos="6855"/>
        </w:tabs>
        <w:rPr>
          <w:b/>
          <w:sz w:val="28"/>
        </w:rPr>
      </w:pPr>
      <w:bookmarkStart w:id="0" w:name="_GoBack"/>
      <w:bookmarkEnd w:id="0"/>
      <w:r>
        <w:t xml:space="preserve">                                       </w:t>
      </w:r>
      <w:r w:rsidR="00C70018">
        <w:tab/>
      </w:r>
      <w:r w:rsidR="00A812E8">
        <w:rPr>
          <w:b/>
          <w:sz w:val="28"/>
        </w:rPr>
        <w:t xml:space="preserve"> </w:t>
      </w:r>
      <w:r w:rsidR="009707F3">
        <w:rPr>
          <w:b/>
          <w:sz w:val="28"/>
        </w:rPr>
        <w:t>ПРОЕКТ</w:t>
      </w:r>
    </w:p>
    <w:tbl>
      <w:tblPr>
        <w:tblW w:w="9975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5"/>
      </w:tblGrid>
      <w:tr w:rsidR="00E4128C" w:rsidRPr="00E4128C" w:rsidTr="00E4128C">
        <w:trPr>
          <w:cantSplit/>
          <w:trHeight w:val="2669"/>
        </w:trPr>
        <w:tc>
          <w:tcPr>
            <w:tcW w:w="997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4128C" w:rsidRPr="00E4128C" w:rsidRDefault="00E4128C" w:rsidP="00E4128C">
            <w:pPr>
              <w:keepNext/>
              <w:numPr>
                <w:ilvl w:val="7"/>
                <w:numId w:val="2"/>
              </w:numPr>
              <w:tabs>
                <w:tab w:val="num" w:pos="-284"/>
              </w:tabs>
              <w:suppressAutoHyphens/>
              <w:spacing w:after="0" w:line="252" w:lineRule="auto"/>
              <w:ind w:left="1156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w w:val="150"/>
                <w:sz w:val="32"/>
                <w:szCs w:val="32"/>
              </w:rPr>
            </w:pPr>
            <w:r w:rsidRPr="00E4128C">
              <w:rPr>
                <w:rFonts w:ascii="Times New Roman" w:eastAsia="Times New Roman" w:hAnsi="Times New Roman" w:cs="Times New Roman"/>
                <w:b/>
                <w:color w:val="000000"/>
                <w:w w:val="150"/>
                <w:sz w:val="32"/>
                <w:szCs w:val="32"/>
              </w:rPr>
              <w:t xml:space="preserve">     СОБРАНИЕ ПРЕДСТАВИТЕЛЕЙ</w:t>
            </w:r>
          </w:p>
          <w:p w:rsidR="00E4128C" w:rsidRPr="00E4128C" w:rsidRDefault="00E4128C" w:rsidP="00E412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412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сельского поселения Летниково</w:t>
            </w:r>
          </w:p>
          <w:p w:rsidR="00E4128C" w:rsidRPr="00E4128C" w:rsidRDefault="00E4128C" w:rsidP="00E4128C">
            <w:pPr>
              <w:keepNext/>
              <w:numPr>
                <w:ilvl w:val="0"/>
                <w:numId w:val="2"/>
              </w:numPr>
              <w:tabs>
                <w:tab w:val="num" w:pos="-284"/>
              </w:tabs>
              <w:suppressAutoHyphens/>
              <w:spacing w:after="0" w:line="240" w:lineRule="auto"/>
              <w:ind w:left="-709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4128C">
              <w:rPr>
                <w:rFonts w:ascii="Times New Roman" w:eastAsia="Times New Roman" w:hAnsi="Times New Roman" w:cs="Times New Roman"/>
                <w:sz w:val="32"/>
                <w:szCs w:val="32"/>
              </w:rPr>
              <w:t>муниципального района Алексеевский</w:t>
            </w:r>
          </w:p>
          <w:p w:rsidR="00E4128C" w:rsidRPr="00E4128C" w:rsidRDefault="00E4128C" w:rsidP="00E4128C">
            <w:pPr>
              <w:keepNext/>
              <w:numPr>
                <w:ilvl w:val="0"/>
                <w:numId w:val="2"/>
              </w:numPr>
              <w:tabs>
                <w:tab w:val="num" w:pos="-284"/>
              </w:tabs>
              <w:suppressAutoHyphens/>
              <w:spacing w:after="0" w:line="240" w:lineRule="auto"/>
              <w:ind w:left="-709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4128C">
              <w:rPr>
                <w:rFonts w:ascii="Times New Roman" w:eastAsia="Times New Roman" w:hAnsi="Times New Roman" w:cs="Times New Roman"/>
                <w:sz w:val="32"/>
                <w:szCs w:val="32"/>
              </w:rPr>
              <w:t>Самарской области</w:t>
            </w:r>
          </w:p>
          <w:p w:rsidR="00E4128C" w:rsidRPr="00E4128C" w:rsidRDefault="00E4128C" w:rsidP="00E412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412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третьего созыва</w:t>
            </w:r>
          </w:p>
          <w:p w:rsidR="00E4128C" w:rsidRPr="00E4128C" w:rsidRDefault="00E4128C" w:rsidP="00E4128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4128C">
              <w:rPr>
                <w:rFonts w:ascii="Times New Roman" w:eastAsia="Times New Roman" w:hAnsi="Times New Roman" w:cs="Times New Roman"/>
                <w:sz w:val="32"/>
                <w:szCs w:val="32"/>
              </w:rPr>
              <w:t>Россия, 446650 Самарская область, Алексеевский район, с. Летниково,</w:t>
            </w:r>
          </w:p>
          <w:p w:rsidR="00E4128C" w:rsidRPr="00E4128C" w:rsidRDefault="00E4128C" w:rsidP="00E4128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128C">
              <w:rPr>
                <w:rFonts w:ascii="Times New Roman" w:eastAsia="Times New Roman" w:hAnsi="Times New Roman" w:cs="Times New Roman"/>
                <w:sz w:val="32"/>
                <w:szCs w:val="32"/>
              </w:rPr>
              <w:t>пер. Центральный</w:t>
            </w:r>
            <w:r w:rsidRPr="00E4128C">
              <w:rPr>
                <w:rFonts w:ascii="Times New Roman" w:eastAsia="Times New Roman" w:hAnsi="Times New Roman" w:cs="Times New Roman"/>
                <w:sz w:val="28"/>
                <w:szCs w:val="20"/>
              </w:rPr>
              <w:t>, д. 15</w:t>
            </w:r>
          </w:p>
        </w:tc>
      </w:tr>
    </w:tbl>
    <w:p w:rsidR="00E4128C" w:rsidRPr="00E4128C" w:rsidRDefault="00E4128C" w:rsidP="00E41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8C" w:rsidRPr="00E4128C" w:rsidRDefault="00E4128C" w:rsidP="00E4128C">
      <w:pPr>
        <w:keepNext/>
        <w:numPr>
          <w:ilvl w:val="3"/>
          <w:numId w:val="2"/>
        </w:numPr>
        <w:tabs>
          <w:tab w:val="num" w:pos="-284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12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E412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E4128C" w:rsidRPr="00E4128C" w:rsidRDefault="00E4128C" w:rsidP="00E4128C">
      <w:pPr>
        <w:keepNext/>
        <w:numPr>
          <w:ilvl w:val="3"/>
          <w:numId w:val="2"/>
        </w:numPr>
        <w:tabs>
          <w:tab w:val="num" w:pos="-284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128C" w:rsidRPr="00967EE0" w:rsidRDefault="00A812E8" w:rsidP="00E41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«</w:t>
      </w:r>
      <w:r w:rsidR="009707F3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E4128C" w:rsidRPr="00967EE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07F3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E4128C" w:rsidRPr="00967E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 №  </w:t>
      </w:r>
      <w:r w:rsidR="009707F3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967EE0" w:rsidRDefault="00967EE0" w:rsidP="00D061A3">
      <w:pPr>
        <w:widowControl w:val="0"/>
        <w:shd w:val="clear" w:color="auto" w:fill="FFFFFF"/>
        <w:autoSpaceDE w:val="0"/>
        <w:autoSpaceDN w:val="0"/>
        <w:adjustRightInd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0740BC" w:rsidRPr="000740BC" w:rsidRDefault="00497091" w:rsidP="000740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Об утверждении Порядка принятия на учет бесхозяйных недвижимых вещей.</w:t>
      </w:r>
    </w:p>
    <w:p w:rsidR="00E4128C" w:rsidRPr="000740BC" w:rsidRDefault="000740BC" w:rsidP="000740BC">
      <w:pPr>
        <w:widowControl w:val="0"/>
        <w:shd w:val="clear" w:color="auto" w:fill="FFFFFF"/>
        <w:autoSpaceDE w:val="0"/>
        <w:autoSpaceDN w:val="0"/>
        <w:adjustRightInd w:val="0"/>
        <w:spacing w:after="0" w:line="313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 xml:space="preserve">         </w:t>
      </w:r>
      <w:r w:rsidR="00E4128C" w:rsidRPr="00967EE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Расс</w:t>
      </w:r>
      <w:r w:rsidR="0049709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мотрев протест прокуратуры от 09.04</w:t>
      </w:r>
      <w:r w:rsidR="00C90C8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  <w:r w:rsidR="0049709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2020 года за № 07-03-2020/Прдп77</w:t>
      </w:r>
      <w:r w:rsidR="00E4128C" w:rsidRPr="00967EE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-20-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1</w:t>
      </w:r>
      <w:r w:rsidR="00E4128C" w:rsidRPr="00967EE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20360022 на </w:t>
      </w:r>
      <w:r w:rsidR="0049709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Положение о порядке учета формирования выморочного и бесхозяйного имущества в муниципальную собственность сельского поселения Летниково утвержденное Собранием представителей сельского поселения Летниково от 27.12.2016 г. № 55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</w:t>
      </w:r>
      <w:r w:rsidR="00C90C8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E4128C" w:rsidRPr="00967EE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руководствуясь Уставом сельского поселения Летниково</w:t>
      </w:r>
    </w:p>
    <w:p w:rsidR="00967EE0" w:rsidRDefault="00892F6B" w:rsidP="008525ED">
      <w:pPr>
        <w:tabs>
          <w:tab w:val="left" w:pos="15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67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</w:t>
      </w:r>
    </w:p>
    <w:p w:rsidR="00E4128C" w:rsidRPr="00967EE0" w:rsidRDefault="00967EE0" w:rsidP="008525ED">
      <w:pPr>
        <w:tabs>
          <w:tab w:val="left" w:pos="15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</w:t>
      </w:r>
      <w:r w:rsidR="00892F6B" w:rsidRPr="00967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4128C" w:rsidRPr="00967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Собрание представителей сельского поселения Летниково</w:t>
      </w:r>
    </w:p>
    <w:p w:rsidR="00D061A3" w:rsidRDefault="00E4128C" w:rsidP="00D061A3">
      <w:pPr>
        <w:tabs>
          <w:tab w:val="left" w:pos="15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967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                                                        </w:t>
      </w:r>
      <w:r w:rsidR="00892F6B" w:rsidRPr="00967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 РЕШИЛО</w:t>
      </w:r>
      <w:r w:rsidR="00D061A3" w:rsidRPr="00967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:   </w:t>
      </w:r>
    </w:p>
    <w:p w:rsidR="00C90C85" w:rsidRPr="00967EE0" w:rsidRDefault="00C90C85" w:rsidP="00D061A3">
      <w:pPr>
        <w:tabs>
          <w:tab w:val="left" w:pos="15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D304D6" w:rsidRPr="00BD4825" w:rsidRDefault="00497091" w:rsidP="00EC6B10">
      <w:pPr>
        <w:pStyle w:val="a9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D4825">
        <w:rPr>
          <w:rFonts w:ascii="Times New Roman" w:eastAsia="Times New Roman" w:hAnsi="Times New Roman" w:cs="Times New Roman"/>
          <w:sz w:val="28"/>
          <w:szCs w:val="23"/>
          <w:lang w:eastAsia="ru-RU"/>
        </w:rPr>
        <w:t>Решение № 55 от 27.12.2016 г. Об утверждении Положения «О порядке учета  и оформления выморочного и бесхозяйного имущества в муниципальную собственность сельского поселения Летниково</w:t>
      </w:r>
      <w:r w:rsidR="00EC6B10" w:rsidRPr="00BD4825">
        <w:rPr>
          <w:rFonts w:ascii="Times New Roman" w:eastAsia="Times New Roman" w:hAnsi="Times New Roman" w:cs="Times New Roman"/>
          <w:sz w:val="28"/>
          <w:szCs w:val="23"/>
          <w:lang w:eastAsia="ru-RU"/>
        </w:rPr>
        <w:t>» сч</w:t>
      </w:r>
      <w:r w:rsidRPr="00BD4825">
        <w:rPr>
          <w:rFonts w:ascii="Times New Roman" w:eastAsia="Times New Roman" w:hAnsi="Times New Roman" w:cs="Times New Roman"/>
          <w:sz w:val="28"/>
          <w:szCs w:val="23"/>
          <w:lang w:eastAsia="ru-RU"/>
        </w:rPr>
        <w:t>итать утратившим силу.</w:t>
      </w:r>
    </w:p>
    <w:p w:rsidR="00EC6B10" w:rsidRDefault="00EC6B10" w:rsidP="00EC6B10">
      <w:pPr>
        <w:pStyle w:val="a9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Утвердить Порядок принятия на учет бесхозяйных недвижимых вещей.</w:t>
      </w:r>
    </w:p>
    <w:p w:rsidR="00EC6B10" w:rsidRPr="00EC6B10" w:rsidRDefault="00EC6B10" w:rsidP="00EC6B10">
      <w:pPr>
        <w:pStyle w:val="a9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6B10">
        <w:rPr>
          <w:rFonts w:ascii="Times New Roman" w:eastAsia="Times New Roman" w:hAnsi="Times New Roman" w:cs="Times New Roman"/>
          <w:sz w:val="28"/>
          <w:szCs w:val="24"/>
          <w:lang w:eastAsia="ar-SA"/>
        </w:rPr>
        <w:t>Опубликовать настоящее постановление в Информационном    Вестнике сельского поселения Летниково и разместить на  официальном    сайте                         Администрации поселения.</w:t>
      </w:r>
    </w:p>
    <w:p w:rsidR="00D304D6" w:rsidRPr="00D304D6" w:rsidRDefault="00D304D6" w:rsidP="00D304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018" w:rsidRPr="00967EE0" w:rsidRDefault="00C70018" w:rsidP="00D061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Собрания представителей</w:t>
      </w:r>
    </w:p>
    <w:p w:rsidR="00C70018" w:rsidRPr="00967EE0" w:rsidRDefault="00C70018" w:rsidP="00D061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BD4825" w:rsidRPr="00967EE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Летниково</w:t>
      </w:r>
      <w:r w:rsidRPr="0096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BD4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6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D4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Мальцев</w:t>
      </w:r>
    </w:p>
    <w:p w:rsidR="00C94251" w:rsidRDefault="00C70018" w:rsidP="00D0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0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Летниково                                   С.В. Сироткин</w:t>
      </w:r>
    </w:p>
    <w:p w:rsidR="00BD4825" w:rsidRDefault="00BD4825" w:rsidP="00D0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825" w:rsidRDefault="00BD4825" w:rsidP="00D0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25D1" w:rsidRPr="009D25D1" w:rsidRDefault="009D25D1" w:rsidP="009D25D1">
      <w:pPr>
        <w:keepNext/>
        <w:spacing w:after="0"/>
        <w:jc w:val="right"/>
        <w:outlineLvl w:val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D25D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                        Приложение  к решению Собрания</w:t>
      </w:r>
    </w:p>
    <w:p w:rsidR="009D25D1" w:rsidRPr="009D25D1" w:rsidRDefault="009D25D1" w:rsidP="009D25D1">
      <w:pPr>
        <w:keepNext/>
        <w:spacing w:after="0"/>
        <w:jc w:val="right"/>
        <w:outlineLvl w:val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представителей сельского поселения     </w:t>
      </w:r>
    </w:p>
    <w:p w:rsidR="009D25D1" w:rsidRPr="009D25D1" w:rsidRDefault="009D25D1" w:rsidP="009D25D1">
      <w:pPr>
        <w:keepNext/>
        <w:spacing w:after="0"/>
        <w:jc w:val="right"/>
        <w:outlineLvl w:val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                          Летниково муниципального района Алексеевский Самарской области </w:t>
      </w:r>
    </w:p>
    <w:p w:rsidR="009D25D1" w:rsidRPr="009D25D1" w:rsidRDefault="009D25D1" w:rsidP="009D25D1">
      <w:pPr>
        <w:widowControl w:val="0"/>
        <w:tabs>
          <w:tab w:val="left" w:pos="62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9707F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</w:t>
      </w:r>
      <w:r w:rsidRPr="009D2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</w:t>
      </w:r>
      <w:r w:rsidR="009707F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</w:t>
      </w:r>
      <w:r w:rsidRPr="009D2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2020 г.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9D2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 ПРИНЯТИЯ НА УЧЕТ БЕСХОЗЯЙНЫХ НЕДВИЖИМЫХ ВЕЩЕЙ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принятия на учет бесхозяйных недвижимых вещей разработан в соответствии с Федеральным </w:t>
      </w:r>
      <w:hyperlink r:id="rId7" w:tooltip="Федеральный закон от 13.07.2015 N 218-ФЗ (ред. от 25.11.2017) &quot;О государственной регистрации недвижимости&quot;------------ Недействующая редакция{КонсультантПлюс}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13 июля 2015 г. </w:t>
      </w:r>
      <w:hyperlink r:id="rId8" w:tooltip="Федеральный закон от 13.07.2015 N 218-ФЗ (ред. от 25.11.2017) &quot;О государственной регистрации недвижимости&quot;------------ Недействующая редакция{КонсультантПлюс}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N 218-ФЗ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 государственной регистрации недвижимости".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Принятие на учет бесхозяйных недвижимых вещей осуществляют: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орган исполнительной власти, уполномоченный в области государственного кадастрового учета и государственной регистрации прав (далее - федеральный орган, орган регистрации прав);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территориальные органы федерального органа в области государственного кадастрового учета и государственной регистрации прав (далее - орган регистрации прав).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решений федерального органа принятие на учет бесхозяйных недвижимых вещей может осуществлять подведомственное ему государственное бюджетное учреждение (далее - орган регистрации прав).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 учет в сельском поселении Летниково принимаются здания, сооружения, помещения (далее - объекты недвижимого имущества), которые не имеют собственников, или собственники которых неизвестны, или от права собственности на которые собственники отказались.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</w:t>
      </w:r>
      <w:hyperlink r:id="rId9" w:tooltip="Федеральный закон от 13.07.2015 N 218-ФЗ (ред. от 25.11.2017) &quot;О государственной регистрации недвижимости&quot;------------ Недействующая редакция{КонсультантПлюс}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Принятие на учет бесхозяйных объектов недвижимого имущества в сельском поселении Летниково осуществляется в следующем порядке: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прием в порядке межведомственного информационного взаимодействия заявления о постановке на учет и документов, предусмотренных в </w:t>
      </w:r>
      <w:hyperlink w:anchor="Par24" w:tooltip="6. Обязательным приложением к заявлению являются документы, предусмотренные постановлением Правительства Российской Федерации &lt;1&gt;.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6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документов на соответствие требованиям, предъявляемым </w:t>
      </w:r>
      <w:hyperlink r:id="rId10" w:tooltip="Федеральный закон от 13.07.2015 N 218-ФЗ (ред. от 25.11.2017) &quot;О государственной регистрации недвижимости&quot;------------ Недействующая редакция{КонсультантПлюс}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документам, поступающим в орган регистрации прав в порядке межведомственного информационного взаимодействия;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внесение записей в Единый государственный реестр недвижимости о принятии на учет бесхозяйных объектов недвижимого имущества.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Принятие на учет объекта недвижимого имущества в сельском поселении Летниково осуществляется на основании заявления Администрации сельского поселения Летниково о постановке на учет бесхозяйных недвижимых вещей (далее - заявление) (</w:t>
      </w:r>
      <w:hyperlink w:anchor="Par61" w:tooltip="ФОРМА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N 1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настоящему Порядку) в отношении недвижимых вещей, находящихся на территории поселения. 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заявлении указываются: вид объекта недвижимости, его кадастровый номер, адрес (при наличии), сведения о заявителе, а также сведения о собственнике в случае, если принятие объекта недвижимости на учет в качестве бесхозяйного осуществляется в связи с отказом лица (лиц) от права собственности на объект недвижимости.</w:t>
      </w:r>
      <w:bookmarkStart w:id="1" w:name="Par24"/>
      <w:bookmarkEnd w:id="1"/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Обязательным приложением к заявлению являются документы, предусмотренные постановлением Правительства Российской Федерации.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Arial" w:eastAsiaTheme="minorEastAsia" w:hAnsi="Arial" w:cs="Arial"/>
          <w:sz w:val="28"/>
          <w:szCs w:val="28"/>
          <w:shd w:val="clear" w:color="auto" w:fill="FFFFFF"/>
          <w:lang w:eastAsia="ru-RU"/>
        </w:rPr>
        <w:t> </w:t>
      </w:r>
      <w:hyperlink r:id="rId11" w:anchor="dst100018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Перечень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документов и </w:t>
      </w:r>
      <w:hyperlink r:id="rId12" w:anchor="dst100018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состав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содержащихся в них сведений, направляемых или предоставляемых в орган регистрации прав , </w:t>
      </w:r>
      <w:hyperlink r:id="rId13" w:anchor="dst100017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порядок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их направления или предоставления,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требования к формату таких документов в электронной форме устанавливаются Правительством Российской Федерации.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сельского поселения Летниково обязано направлять в орган регистрации прав документы (содержащиеся в них сведения) для внесения сведений в Единый государственный реестр недвижимости в случае принятия ими решений (актов):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dst100493"/>
      <w:bookmarkEnd w:id="2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об утверждении результатов государственной кадастровой оценки объектов недвижимости;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dst100494"/>
      <w:bookmarkEnd w:id="3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 установлении или изменении разрешенного использования земельного участка;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dst101035"/>
      <w:bookmarkEnd w:id="4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 утверждении правил землепользования и застройки либо о внесении изменений в правила землепользования и застройки, если такими изменениями предусмотрено установление или изменение градостроительного регламента, установление или изменение границ территориальных зон;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dst135"/>
      <w:bookmarkEnd w:id="5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3.1) об утверждении положения об особо охраняемой природной территории; 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dst210"/>
      <w:bookmarkEnd w:id="6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3.2) об утверждении лесохозяйственного регламента лесничества, расположенного на землях лесного фонда; 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dst101036"/>
      <w:bookmarkStart w:id="8" w:name="dst100497"/>
      <w:bookmarkEnd w:id="7"/>
      <w:bookmarkEnd w:id="8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 переводе жилого помещения в нежилое помещение, нежилого помещения в жилое помещение (если не требуется проведение работ по перепланировке) или об утверждении акта приемочной комиссии (в случае проведения работ по перепланировке);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dst100498"/>
      <w:bookmarkEnd w:id="9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об установлении или изменении прохождения Государственной границы Российской Федерации;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dst100499"/>
      <w:bookmarkEnd w:id="10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об установлении или изменении границ между субъектами Российской Федерации, границ муниципального образования;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dst100500"/>
      <w:bookmarkEnd w:id="11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об установлении или изменении границ населенного пункта;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dst101037"/>
      <w:bookmarkEnd w:id="12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об установлении, изменении или о прекращении существования зоны с особыми условиями использования территорий; 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dst100502"/>
      <w:bookmarkEnd w:id="13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9) об установлении или изменении границ особо охраняемой природной территории;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dst100503"/>
      <w:bookmarkEnd w:id="14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 об отнесении к определенной категории земель или о переводе земельного участка из одной категории земель в другую;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dst100504"/>
      <w:bookmarkEnd w:id="15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11) об установлении или изменении границ охотничьих угодий;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dst100505"/>
      <w:bookmarkEnd w:id="16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12) об утверждении проекта межевания территории;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dst100506"/>
      <w:bookmarkEnd w:id="17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13) об установлении или изменении границ территорий опережающего социально-экономического развития;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dst100507"/>
      <w:bookmarkEnd w:id="18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14) об установлении или изменении границ зон территориального развития в Российской Федерации;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dst100508"/>
      <w:bookmarkEnd w:id="19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15) об установлении или изменении границ игорных зон;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dst100509"/>
      <w:bookmarkEnd w:id="20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16) о результатах проведения государственного земельного надзора;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dst211"/>
      <w:bookmarkEnd w:id="21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17) об установлении или изменении границ лесничеств; 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dst101038"/>
      <w:bookmarkEnd w:id="22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18)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использования; 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dst101039"/>
      <w:bookmarkEnd w:id="23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19)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использования, или о договоре собственника земельного участка, находящегося в частной собственности, с органом государственной власти, органом местного самоуправления, предоставившими указанному собственнику в соответствии с жилищным законодательством государственную, муниципальную поддержку для создания, эксплуатации наемного дома социального использования на таком земельном участке, если объектом недвижимости является земельный участок; 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dst174"/>
      <w:bookmarkEnd w:id="24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20) об установлении или прекращении публичных сервитутов; 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dst229"/>
      <w:bookmarkEnd w:id="25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21) о признании жилого дома садовым домом или садового дома жилым домом. 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bookmarkStart w:id="26" w:name="dst100522"/>
      <w:bookmarkStart w:id="27" w:name="dst101040"/>
      <w:bookmarkEnd w:id="26"/>
      <w:bookmarkEnd w:id="27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сельского поселения Летниково направляют в орган регистрации прав документы для постановки здания, сооружения, помещения, машино-места на учет как бесхозяйного недвижимого имущества. </w:t>
      </w:r>
    </w:p>
    <w:p w:rsidR="009D25D1" w:rsidRPr="009D25D1" w:rsidRDefault="009D25D1" w:rsidP="009D25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dst100524"/>
      <w:bookmarkStart w:id="29" w:name="dst175"/>
      <w:bookmarkEnd w:id="28"/>
      <w:bookmarkEnd w:id="29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сельского поселения Летниково, принявшая решение об установлении публичного сервитута,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решения. </w:t>
      </w:r>
      <w:bookmarkStart w:id="30" w:name="dst254"/>
      <w:bookmarkEnd w:id="30"/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При нахождении объекта недвижимого имущества на территории </w:t>
      </w: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более одного муниципального образования заявление подается любым органом местного самоуправления с указанием в этом случае наименования другого муниципального образования, на территории которого также находится объект недвижимого имущества.</w:t>
      </w:r>
      <w:bookmarkStart w:id="31" w:name="Par29"/>
      <w:bookmarkEnd w:id="31"/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Решение о принятии на учет объекта недвижимого имущества принимается не позднее пятнадцати рабочих дней со дня приема заявления и необходимых документов органом регистрации прав.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Принятие на учет объекта недвижимого имущества осуществляется путем внесения соответствующих сведений в Единый государственный реестр недвижимости в соответствии с порядком ведения Единого государственного реестра недвижимости,</w:t>
      </w:r>
      <w:r w:rsidRPr="009D25D1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9D25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 том числе объем вносимых в реестры Единого государственного реестра недвижимости сведений, устанавливается органом нормативно-правового регулирования.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в Едином государственном реестре недвижимости записей об ограничениях (обременениях) прав на объект недвижимого имущества (за исключением записей об аресте и иных запрещениях совершать определенные действия с недвижимым имуществом, о запрещении органу регистрации прав осуществлять учетные и (или) регистрационные действия с объектом недвижимости, о залоге, избранном в качестве меры пресечения в соответствии с уголовно-процессуальным законодательством Российской Федерации) не является препятствием для принятия на учет объекта недвижимого имущества, при условии, что информация о таких ограничениях (обременениях) прав известна заявителю.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После принятия на учет объекта недвижимого имущества в связи с отказом собственника от права собственности на него орган регистрации прав направляет заявителю и отказавшемуся (отказавшимся) от права собственности лицу (лицам) уведомление о принятии на учет бесхозяйного объекта недвижимого имущества, от права собственности на который собственник отказался (</w:t>
      </w:r>
      <w:hyperlink w:anchor="Par277" w:tooltip="                                   ФОРМА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N 2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Порядку),</w:t>
      </w:r>
      <w:r w:rsidRPr="009D25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течение пяти рабочих дней со дня внесения в Единый государственный реестр недвижимости сведений, поступивших в порядке межведомственного информационного взаимодействия, обязан уведомить правообладателя (правообладателей) об указанных изменениях. 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 В случае внесения в Единый государственный реестр недвижимости сведений о зонах с особыми условиями использования территорий, изменений в такие сведения орган регистрации прав уведомляет правообладателей земельных участков и иных объектов недвижимого имущества, полностью или частично расположенных в границах данных зон,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(личный кабинет) или по адресам электронной почты указанных правообладателей, содержащимся в Едином государственном реестре недвижимости, а в случае,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</w:t>
      </w:r>
      <w:r w:rsidRPr="009D25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сайте либо в Едином государственном реестре недвижимости отсутствуют сведения об адресе электронной почты для связи с правообладателем, - в письменной форме посредством почтового отправления с уведомлением о вручении по почтовому адресу правообладателя, сведения о котором содержатся в Едином государственном реестре недвижимости, либо в отсутствие сведений о почтовом адресе правообладателя по адресу, присвоенному объекту недвижимости</w:t>
      </w:r>
      <w:r w:rsidRPr="009D25D1">
        <w:rPr>
          <w:rFonts w:ascii="Arial" w:eastAsiaTheme="minorEastAsia" w:hAnsi="Arial" w:cs="Arial"/>
          <w:sz w:val="20"/>
          <w:szCs w:val="20"/>
          <w:shd w:val="clear" w:color="auto" w:fill="FFFFFF"/>
          <w:lang w:eastAsia="ru-RU"/>
        </w:rPr>
        <w:t>.</w:t>
      </w: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для уведомления правообладателя (правообладателей) об изменениях, внесенных в Единый государственный реестр недвижимости на основании сведений, поступивших в порядке межведомственного информационного взаимодействия.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После принятия на учет объекта недвижимого имущества, который не имеет собственника или собственник которого неизвестен, орган регистрации прав направляет заявителю уведомление о принятии на учет бесхозяйного объекта недвижимого имущества (</w:t>
      </w:r>
      <w:hyperlink w:anchor="Par336" w:tooltip="                                   ФОРМА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N 3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Порядку) </w:t>
      </w:r>
      <w:r w:rsidRPr="009D25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 течение пяти рабочих дней со дня внесения в Единый государственный реестр недвижимости сведений</w:t>
      </w: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уведомления правообладателя (правообладателей) об изменениях, внесенных в Единый государственный реестр недвижимости на основании сведений, поступивших в порядке межведомственного информационного взаимодействия.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Заявление и прилагаемые к нему документы возвращаются органом регистрации прав, если: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представленных документов не следует, что объект недвижимого имущества является бесхозяйным;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представленных документах отсутствует заявление собственника (всех участников общей собственности, если объект недвижимого имущества находится в общей собственности) об отказе от права собственности на объект недвижимости или из представленного заявления однозначно не следует, что данное лицо отказывается от права собственности на объект недвижимого имущества;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представленных документов не следует, что лицо, отказавшееся от права собственности на объект недвижимого имущества, является собственником данного объекта недвижимого имущества;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Единый государственный реестр недвижимости содержит запись об ограничении (обременении) прав на объект недвижимого имущества (за исключением записей об аресте и иных запрещениях совершать определенные действия с недвижимым имуществом, о запрещении органу регистрации прав осуществлять учетные и (или) регистрационные действия с объектом недвижимости, о залоге, избранном в качестве меры пресечения в соответствии с уголовно-процессуальным законодательством Российской Федерации), а из представленных документов не следует, что информация о наличии указанных ограничений (обременений) права известна заявителю;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установленного </w:t>
      </w:r>
      <w:hyperlink w:anchor="Par29" w:tooltip="8. Решение о принятии на учет объекта недвижимого имущества принимается не позднее пятнадцати рабочих дней со дня приема заявления и необходимых документов органом регистрации прав.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8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срока в орган регистрации прав поступят документы об аресте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</w:t>
      </w: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Федерации;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собственник объекта недвижимости представит в орган регистрации прав заявление о принятии объекта недвижимого имущества вновь во владение, пользование и распоряжение;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собственник объекта недвижимости представит в орган регистрации прав заявление о том, что им не совершались действия, направленные на отказ от права собственности.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Объект недвижимого имущества снимается с учета в качестве бесхозяйного в случае: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регистрации права собственности на данный объект в соответствии с порядком, установленным </w:t>
      </w:r>
      <w:hyperlink r:id="rId14" w:tooltip="Федеральный закон от 13.07.2015 N 218-ФЗ (ред. от 25.11.2017) &quot;О государственной регистрации недвижимости&quot;------------ Недействующая редакция{КонсультантПлюс}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принятия вновь этого объекта ранее отказавшимся от права собственности собственником (собственниками) во владение, пользование и распоряжение.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Запись о снятии объекта недвижимого имущества с учета вносится в Единый государственный реестр недвижимости одновременно с записью о государственной регистрации права собственности.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Независимо от даты принятия на учет объекта недвижимого имущества в качестве бесхозяйного собственник этого имущества, от прав на которое он ранее отказался, но право собственности которого не прекращено на законных основаниях, может обратиться в орган регистрации прав с заявлением о принятии вновь этого имущества во владение, пользование и распоряжение. Указанное заявление рассматривается в сроки, установленные </w:t>
      </w:r>
      <w:hyperlink w:anchor="Par29" w:tooltip="8. Решение о принятии на учет объекта недвижимого имущества принимается не позднее пятнадцати рабочих дней со дня приема заявления и необходимых документов органом регистрации прав.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8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 В этом случае объект недвижимого имущества снимается с учета в качестве бесхозяйного с даты внесения в Единый государственный реестр недвижимости записи о снятии его с учета..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16. После государственной регистрации права собственности (за исключением права муниципальной (государственной) собственности) на объект недвижимого имущества орган регистрации прав в течение пяти рабочих дней с даты внесения записи о снятии данного объекта с учета в качестве бесхозяйного обязан направить в соответствующий орган местного самоуправления  уведомление о снятии объекта недвижимого имущества с учета с указанием оснований снятия объекта недвижимого имущества с учета в качестве бесхозяйного по адресу электронной почты, указанному в заявлении.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17. В случае проведения государственной регистрации права муниципальной  собственности на объект недвижимого имущества орган регистрации прав обязан направить собственнику, отказавшемуся от права собственности на данный объект, уведомление о снятии объекта недвижимого имущества с учета в качестве бесхозяйного и государственной регистрации права муниципальной  собственности на него (с указанием реквизитов вступившего в силу решения суда, на основании которого было зарегистрировано право собственности, а также даты и номера государственной регистрации права собственности).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   Орган регистрации прав в течение пяти рабочих дней с даты </w:t>
      </w:r>
      <w:r w:rsidRPr="009D25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 обязан направить уведомление об этом в соответствующий орган государственной власти субъекта Российской Федерации или орган местного самоуправления, а также лицу, подавшему заявление об отказе от права собственности на такие земельный участок или земельную долю</w:t>
      </w: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N 1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 принятия на учет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бесхозяйных недвижимых вещей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Par61"/>
      <w:bookmarkEnd w:id="32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постановке на учет бесхозяйных недвижимых вещей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487"/>
        <w:gridCol w:w="2280"/>
        <w:gridCol w:w="600"/>
        <w:gridCol w:w="360"/>
        <w:gridCol w:w="402"/>
        <w:gridCol w:w="600"/>
        <w:gridCol w:w="360"/>
        <w:gridCol w:w="360"/>
        <w:gridCol w:w="360"/>
        <w:gridCol w:w="605"/>
        <w:gridCol w:w="546"/>
        <w:gridCol w:w="368"/>
        <w:gridCol w:w="1777"/>
      </w:tblGrid>
      <w:tr w:rsidR="009D25D1" w:rsidRPr="009D25D1" w:rsidTr="0019556B"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 N ___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 листов ____</w:t>
            </w:r>
          </w:p>
        </w:tc>
      </w:tr>
      <w:tr w:rsidR="009D25D1" w:rsidRPr="009D25D1" w:rsidTr="0019556B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Заявление </w:t>
            </w:r>
            <w:hyperlink w:anchor="Par242" w:tooltip="&lt;1&gt; Указывается полное наименование органа регистрации прав в винительном падеже с предлогом &quot;в&quot;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3" w:name="Par69"/>
            <w:bookmarkEnd w:id="33"/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 N книги учета входящих документов _____</w:t>
            </w:r>
          </w:p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номер записи в этой книге ________</w:t>
            </w:r>
          </w:p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2.2. Дата "__" ___ ____ г., время ___ ч., ___ мин.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органа регистрации прав)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принять на учет в качестве бесхозяйного объект недвижимости: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номер (при наличии):</w:t>
            </w:r>
          </w:p>
        </w:tc>
        <w:tc>
          <w:tcPr>
            <w:tcW w:w="4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hyperlink w:anchor="Par243" w:tooltip="&lt;2&gt; Указывается при наличии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  <w:hyperlink w:anchor="Par244" w:tooltip="&lt;3&gt; Указывается дополнительная информация (при наличии), например: инвентарный номер объекта, этажность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 государственной власти, орган местного самоуправления: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5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представитель органа государственной власти, органа местного самоуправления: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имя (полностью):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отчество </w:t>
            </w:r>
            <w:hyperlink w:anchor="Par251" w:tooltip="&lt;8&gt; Отчество указывается при наличии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&lt;8&gt;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(полностью):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СНИЛС </w:t>
            </w:r>
            <w:hyperlink w:anchor="Par253" w:tooltip="&lt;10&gt; Страховой номер индивидуального лицевого счета в системе обязательного пенсионного страхования (СНИЛС) указывается для лица, на которое законодательством Российской Федерации распространяется обязательное пенсионное страхование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&lt;10&gt;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кем выдан: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"__" ____ ____ г.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3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и реквизиты документа, подтверждающего полномочия представителя </w:t>
            </w:r>
            <w:hyperlink w:anchor="Par245" w:tooltip="&lt;4&gt; Полномочия представителя органа государственной власти, органа местного самоуправления могут быть подтверждены в том числе: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Собственник </w:t>
            </w:r>
            <w:hyperlink w:anchor="Par248" w:tooltip="&lt;5&gt; Заполняется, если принятие на учет осуществляется в связи с отказом лица (лиц) от права собственности на объект недвижимости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&lt;5&gt;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юридическое лицо:</w:t>
            </w:r>
          </w:p>
        </w:tc>
      </w:tr>
    </w:tbl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2211"/>
        <w:gridCol w:w="567"/>
        <w:gridCol w:w="651"/>
        <w:gridCol w:w="360"/>
        <w:gridCol w:w="798"/>
        <w:gridCol w:w="360"/>
        <w:gridCol w:w="489"/>
        <w:gridCol w:w="360"/>
        <w:gridCol w:w="573"/>
        <w:gridCol w:w="578"/>
        <w:gridCol w:w="555"/>
        <w:gridCol w:w="1590"/>
      </w:tblGrid>
      <w:tr w:rsidR="009D25D1" w:rsidRPr="009D25D1" w:rsidTr="0019556B">
        <w:tc>
          <w:tcPr>
            <w:tcW w:w="6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 N ____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 листов ____</w:t>
            </w:r>
          </w:p>
        </w:tc>
      </w:tr>
      <w:tr w:rsidR="009D25D1" w:rsidRPr="009D25D1" w:rsidTr="0019556B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hyperlink w:anchor="Par249" w:tooltip="&lt;6&gt; Заполняется в отношении российского юридического лица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&lt;6&gt;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hyperlink w:anchor="Par249" w:tooltip="&lt;6&gt; Заполняется в отношении российского юридического лица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&lt;6&gt;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страна регистрации (инкорпорации) </w:t>
            </w:r>
            <w:hyperlink w:anchor="Par250" w:tooltip="&lt;7&gt; Заполняется в отношении иностранного юридического лица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&lt;7&gt;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регистрации </w:t>
            </w:r>
            <w:hyperlink w:anchor="Par250" w:tooltip="&lt;7&gt; Заполняется в отношении иностранного юридического лица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&lt;7&gt;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регистрации </w:t>
            </w:r>
            <w:hyperlink w:anchor="Par250" w:tooltip="&lt;7&gt; Заполняется в отношении иностранного юридического лица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&lt;7&gt;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"__" _______ ____ г.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3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имя (полностью):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отчество </w:t>
            </w:r>
            <w:hyperlink w:anchor="Par251" w:tooltip="&lt;8&gt; Отчество указывается при наличии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&lt;8&gt;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(полностью):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рождения: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гражданство </w:t>
            </w:r>
            <w:hyperlink w:anchor="Par252" w:tooltip="&lt;9&gt; Для лица без гражданства в данной графе указываются слова &quot;лицо без гражданства&quot;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&lt;9&gt;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СНИЛС </w:t>
            </w:r>
            <w:hyperlink w:anchor="Par253" w:tooltip="&lt;10&gt; Страховой номер индивидуального лицевого счета в системе обязательного пенсионного страхования (СНИЛС) указывается для лица, на которое законодательством Российской Федерации распространяется обязательное пенсионное страхование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&lt;10&gt;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"__" __________ ____ г.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кем выдан: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"__" ____ ____ г.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3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Документы, прилагаемые к заявлению </w:t>
            </w:r>
            <w:hyperlink w:anchor="Par254" w:tooltip="&lt;11&gt; Указываются наименование и реквизиты документов, в том числе наименования выдавших их органов (организаций), прилагаемых к заявлению, а также наименование и размер файла в случае представления документов на электронном носителе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&lt;11&gt;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Оригинал в количестве ___ экз., на ___ л.</w:t>
            </w: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Копия в количестве ___ экз., на ___ л.</w:t>
            </w:r>
          </w:p>
        </w:tc>
      </w:tr>
      <w:tr w:rsidR="009D25D1" w:rsidRPr="009D25D1" w:rsidTr="0019556B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  <w:hyperlink w:anchor="Par255" w:tooltip="&lt;12&gt; Указывается дополнительная информация, которую желает сообщить заявитель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&lt;12&gt;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осуществления органами регистрации прав в соответствии с законодательством Российской Федерации государственных функций), в том числе в автоматизированном режиме, включая принятие решений на их основе органом регистрации прав в целях выполнения государственной функции</w:t>
            </w:r>
          </w:p>
        </w:tc>
      </w:tr>
      <w:tr w:rsidR="009D25D1" w:rsidRPr="009D25D1" w:rsidTr="0019556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Настоящим также подтверждаю, что:</w:t>
            </w:r>
          </w:p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представленный(ые) документ(ы) и содержащиеся в нем (них)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9D25D1" w:rsidRPr="009D25D1" w:rsidTr="0019556B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9D25D1" w:rsidRPr="009D25D1" w:rsidTr="0019556B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"__" ___________ ____ г.</w:t>
            </w:r>
          </w:p>
        </w:tc>
      </w:tr>
    </w:tbl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--------------------------------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Par242"/>
      <w:bookmarkEnd w:id="34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&lt;1&gt; Указывается полное наименование органа регистрации прав в винительном падеже с предлогом "в".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Par243"/>
      <w:bookmarkEnd w:id="35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&lt;2&gt; Указывается при наличии.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Par244"/>
      <w:bookmarkEnd w:id="36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&lt;3&gt; Указывается дополнительная информация (при наличии), например: инвентарный номер объекта, этажность.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Par245"/>
      <w:bookmarkEnd w:id="37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&lt;4&gt; Полномочия представителя органа государственной власти, органа местного самоуправления могут быть подтверждены в том числе: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доверенностью;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другим предусмотренным федеральным законом, иным нормативным правовым актом Российской Федерации документом.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Par248"/>
      <w:bookmarkEnd w:id="38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&lt;5&gt; Заполняется, если принятие на учет осуществляется в связи с отказом лица (лиц) от права собственности на объект недвижимости.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Par249"/>
      <w:bookmarkEnd w:id="39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&lt;6&gt; Заполняется в отношении российского юридического лица.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Par250"/>
      <w:bookmarkEnd w:id="40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&lt;7&gt; Заполняется в отношении иностранного юридического лица.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Par251"/>
      <w:bookmarkEnd w:id="41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&lt;8&gt; Отчество указывается при наличии.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Par252"/>
      <w:bookmarkEnd w:id="42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&lt;9&gt; Для лица без гражданства в данной графе указываются слова "лицо без гражданства".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Par253"/>
      <w:bookmarkEnd w:id="43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&lt;10&gt; Страховой номер индивидуального лицевого счета в системе обязательного пенсионного страхования (СНИЛС) указывается для лица, на которое законодательством Российской Федерации распространяется обязательное пенсионное страхование.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Par254"/>
      <w:bookmarkEnd w:id="44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&lt;11&gt; Указываются наименование и реквизиты документов, в том числе наименования выдавших их органов (организаций), прилагаемых к заявлению, а также наименование и размер файла в случае представления документов на электронном носителе.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Par255"/>
      <w:bookmarkEnd w:id="45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&lt;12&gt; Указывается дополнительная информация, которую желает сообщить заявитель.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Примечание.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заявление вносятся сведения на русском языке.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Напротив выбранных сведений в специально отведенной графе проставляется знак: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360"/>
      </w:tblGrid>
      <w:tr w:rsidR="009D25D1" w:rsidRPr="009D25D1" w:rsidTr="0019556B">
        <w:tc>
          <w:tcPr>
            <w:tcW w:w="960" w:type="dxa"/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  <w:r w:rsidRPr="009D25D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недостатке места на одном листе для размещения реквизитов заявление может оформляться на двух и более листах. На каждом листе указывается его порядковый номер. Нумерация листов осуществляется по </w:t>
      </w: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Строки, не подлежащие заполнению, из заявления могут быть исключены (кроме </w:t>
      </w:r>
      <w:hyperlink w:anchor="Par69" w:tooltip="2.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реквизита 2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(отметки о регистрации заявления)), номера и содержание сносок могут не проставляться и также могут быть исключены.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N 2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 принятия на учет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бесхозяйных недвижимых вещей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Par277"/>
      <w:bookmarkEnd w:id="46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ФОРМА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уведомления о принятии на учет бесхозяйного объекта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недвижимого имущества, от права собственности на который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собственник отказался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_____________________________________________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(наименование органа регистрации прав)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</w:t>
      </w:r>
      <w:hyperlink w:anchor="Par323" w:tooltip="&lt;1&gt; Указывается дата подписания уведомления.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&lt;1&gt;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заявления от _____________ N ______ </w:t>
      </w:r>
      <w:hyperlink w:anchor="Par324" w:tooltip="&lt;2&gt; Указываются дата и номер, под которым были зарегистрированы в книге учета входящих документов заявление о постановке на учет бесхозяйных недвижимых вещей и прилагаемые к нему документы.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&lt;2&gt;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сообщаем, что в Единый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государственный  реестр  недвижимости  внесены  записи  о  принятии на учет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следующего бесхозяйного объекта недвижимого имущества: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3"/>
        <w:gridCol w:w="3061"/>
      </w:tblGrid>
      <w:tr w:rsidR="009D25D1" w:rsidRPr="009D25D1" w:rsidTr="0019556B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номер объекта: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объекта: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Назначение объекта: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Основная характеристика объекта и ее значение: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объекта: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записи о принятии на учет: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принятия на учет: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Собственник, отказавшийся от права </w:t>
            </w:r>
            <w:hyperlink w:anchor="Par325" w:tooltip="&lt;3&gt; Указываются сведения о собственнике, отказавшемся от права: о физическом лице - фамилия, имя, отчество (полностью), при наличии сведений также СНИЛС; о юридическом лице - его полное наименование, в отношении российского юридического лица также ИНН." w:history="1">
              <w:r w:rsidRPr="009D25D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Уведомление выдано </w:t>
      </w:r>
      <w:hyperlink w:anchor="Par326" w:tooltip="&lt;3&gt; Указываются сведения о лице, которому выдается (направляется) уведомление: полное наименование органа местного самоуправления (органа государственной власти) или сведения о собственнике, отказавшемся от права.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&lt;4&gt;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___________________________________________________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___________________________________________________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Государственный регистратор прав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--------------------------------  _________________  ______________________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(подпись, м.п.)     (фамилия, инициалы)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--------------------------------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Par323"/>
      <w:bookmarkEnd w:id="47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&lt;1&gt; Указывается дата подписания уведомления.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Par324"/>
      <w:bookmarkEnd w:id="48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&lt;2&gt; Указываются дата и номер, под которым были зарегистрированы в книге учета входящих документов заявление о постановке на учет бесхозяйных недвижимых вещей и прилагаемые к нему документы.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Par325"/>
      <w:bookmarkEnd w:id="49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&lt;3&gt; Указываются сведения о собственнике, отказавшемся от права: о физическом лице - фамилия, имя, отчество (полностью), при наличии сведений также СНИЛС; о юридическом лице - его полное наименование, в отношении российского юридического лица также ИНН.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Par326"/>
      <w:bookmarkEnd w:id="50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&lt;3&gt; Указываются сведения о лице, которому выдается (направляется) уведомление: полное наименование органа местного самоуправления (органа государственной власти) или сведения о собственнике, отказавшемся от права.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N 3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 принятия на учет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бесхозяйных недвижимых вещей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Par336"/>
      <w:bookmarkEnd w:id="51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ФОРМА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уведомления о принятии на учет бесхозяйного объекта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недвижимого имущества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__________________________________________________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(наименование органа регистрации прав)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</w:t>
      </w:r>
      <w:hyperlink w:anchor="Par378" w:tooltip="&lt;1&gt; Указывается дата подписания уведомления.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&lt;1&gt;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заявления от _____________ N ______ </w:t>
      </w:r>
      <w:hyperlink w:anchor="Par379" w:tooltip="&lt;2&gt; Указываются дата и номер, под которым были зарегистрированы в книге учета входящих документов заявление о постановке на учет бесхозяйных недвижимых вещей и прилагаемые к нему документы.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&lt;2&gt;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сообщаем, что в Единый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государственный  реестр  недвижимости  внесены  записи  о  принятии на </w:t>
      </w: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учет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следующего бесхозяйного объекта недвижимого имущества: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3"/>
        <w:gridCol w:w="3061"/>
      </w:tblGrid>
      <w:tr w:rsidR="009D25D1" w:rsidRPr="009D25D1" w:rsidTr="0019556B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номер объекта: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объекта: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Назначение объекта: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Основная характеристика объекта и ее значение: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объекта: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записи о принятии на учет: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5D1" w:rsidRPr="009D25D1" w:rsidTr="001955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принятия на учет: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D1" w:rsidRPr="009D25D1" w:rsidRDefault="009D25D1" w:rsidP="009D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Уведомление выдано </w:t>
      </w:r>
      <w:hyperlink w:anchor="Par380" w:tooltip="&lt;3&gt; Указываются сведения о лице, которому выдается (направляется) уведомление: полное наименование органа местного самоуправления (органа государственной власти)." w:history="1">
        <w:r w:rsidRPr="009D25D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&lt;3&gt;</w:t>
        </w:r>
      </w:hyperlink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___________________________________________________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___________________________________________________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Государственный регистратор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---------------------------       _________________  ______________________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(подпись, м.п.)     (фамилия, инициалы)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--------------------------------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Par378"/>
      <w:bookmarkEnd w:id="52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&lt;1&gt; Указывается дата подписания уведомления.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Par379"/>
      <w:bookmarkEnd w:id="53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&lt;2&gt; Указываются дата и номер, под которым были зарегистрированы в книге учета входящих документов заявление о постановке на учет бесхозяйных недвижимых вещей и прилагаемые к нему документы.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Par380"/>
      <w:bookmarkEnd w:id="54"/>
      <w:r w:rsidRPr="009D2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&lt;3&gt; Указываются сведения о лице, которому выдается (направляется) уведомление: полное наименование органа местного самоуправления (органа государственной власти).</w:t>
      </w: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D1" w:rsidRPr="009D25D1" w:rsidRDefault="009D25D1" w:rsidP="009D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4825" w:rsidRPr="00967EE0" w:rsidRDefault="00BD4825" w:rsidP="00D0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4825" w:rsidRPr="0096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20" w:rsidRDefault="00CE1420" w:rsidP="00E4128C">
      <w:pPr>
        <w:spacing w:after="0" w:line="240" w:lineRule="auto"/>
      </w:pPr>
      <w:r>
        <w:separator/>
      </w:r>
    </w:p>
  </w:endnote>
  <w:endnote w:type="continuationSeparator" w:id="0">
    <w:p w:rsidR="00CE1420" w:rsidRDefault="00CE1420" w:rsidP="00E4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20" w:rsidRDefault="00CE1420" w:rsidP="00E4128C">
      <w:pPr>
        <w:spacing w:after="0" w:line="240" w:lineRule="auto"/>
      </w:pPr>
      <w:r>
        <w:separator/>
      </w:r>
    </w:p>
  </w:footnote>
  <w:footnote w:type="continuationSeparator" w:id="0">
    <w:p w:rsidR="00CE1420" w:rsidRDefault="00CE1420" w:rsidP="00E4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A15476"/>
    <w:multiLevelType w:val="hybridMultilevel"/>
    <w:tmpl w:val="091614AC"/>
    <w:lvl w:ilvl="0" w:tplc="CD0A935E">
      <w:start w:val="1"/>
      <w:numFmt w:val="decimal"/>
      <w:lvlText w:val="%1."/>
      <w:lvlJc w:val="left"/>
      <w:pPr>
        <w:ind w:left="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5nZigExR3Rr2k6o1WkakV8YZB/k5L00Q2sEVn73LweJmsQzulNzUoPENUAeEcRfgwIp13qZbm4vGVOAOGnAmIA==" w:salt="HN9kh6ejxcaCDpRfXKZHv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8C"/>
    <w:rsid w:val="0000733E"/>
    <w:rsid w:val="000364FE"/>
    <w:rsid w:val="0003738A"/>
    <w:rsid w:val="000740BC"/>
    <w:rsid w:val="00163814"/>
    <w:rsid w:val="00251B5D"/>
    <w:rsid w:val="0029005A"/>
    <w:rsid w:val="002C254D"/>
    <w:rsid w:val="003241AC"/>
    <w:rsid w:val="003C2837"/>
    <w:rsid w:val="003F64C1"/>
    <w:rsid w:val="00497091"/>
    <w:rsid w:val="004E7C08"/>
    <w:rsid w:val="005C3A6C"/>
    <w:rsid w:val="005C5863"/>
    <w:rsid w:val="00755EEF"/>
    <w:rsid w:val="0078485D"/>
    <w:rsid w:val="007D7557"/>
    <w:rsid w:val="00801B6E"/>
    <w:rsid w:val="008525ED"/>
    <w:rsid w:val="00892F6B"/>
    <w:rsid w:val="00967EE0"/>
    <w:rsid w:val="009707F3"/>
    <w:rsid w:val="00987C70"/>
    <w:rsid w:val="009D25D1"/>
    <w:rsid w:val="00A46ABA"/>
    <w:rsid w:val="00A812E8"/>
    <w:rsid w:val="00BD4825"/>
    <w:rsid w:val="00C243E9"/>
    <w:rsid w:val="00C70018"/>
    <w:rsid w:val="00C90C85"/>
    <w:rsid w:val="00C94251"/>
    <w:rsid w:val="00CC100E"/>
    <w:rsid w:val="00CE1420"/>
    <w:rsid w:val="00D061A3"/>
    <w:rsid w:val="00D304D6"/>
    <w:rsid w:val="00DD033B"/>
    <w:rsid w:val="00E35E12"/>
    <w:rsid w:val="00E4128C"/>
    <w:rsid w:val="00EC6B10"/>
    <w:rsid w:val="00EE3597"/>
    <w:rsid w:val="00EE38C8"/>
    <w:rsid w:val="00F7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43778-4BC0-4836-8C28-A62136E3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4128C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4128C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E4128C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28C"/>
  </w:style>
  <w:style w:type="paragraph" w:styleId="a5">
    <w:name w:val="footer"/>
    <w:basedOn w:val="a"/>
    <w:link w:val="a6"/>
    <w:uiPriority w:val="99"/>
    <w:unhideWhenUsed/>
    <w:rsid w:val="00E4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28C"/>
  </w:style>
  <w:style w:type="character" w:customStyle="1" w:styleId="40">
    <w:name w:val="Заголовок 4 Знак"/>
    <w:basedOn w:val="a0"/>
    <w:link w:val="4"/>
    <w:semiHidden/>
    <w:rsid w:val="00E4128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4128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E4128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E412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both">
    <w:name w:val="pboth"/>
    <w:basedOn w:val="a"/>
    <w:rsid w:val="00F7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72D7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254D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4E61D843AC1F8AE15B63F43B14493A87E40E0DE1043C4D22B77D1F36746DF0F6B8A9B44937F85sEUBH" TargetMode="External"/><Relationship Id="rId13" Type="http://schemas.openxmlformats.org/officeDocument/2006/relationships/hyperlink" Target="http://www.consultant.ru/document/cons_doc_LAW_345275/9fbde53f3d412092c4bc47e18585d4cdd71920c1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94E61D843AC1F8AE15B63F43B14493A87E40E0DE1043C4D22B77D1F36746DF0F6B8A9B44937680sEU8H" TargetMode="External"/><Relationship Id="rId12" Type="http://schemas.openxmlformats.org/officeDocument/2006/relationships/hyperlink" Target="http://www.consultant.ru/document/cons_doc_LAW_345275/9fbde53f3d412092c4bc47e18585d4cdd71920c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5275/9fbde53f3d412092c4bc47e18585d4cdd71920c1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4C94E61D843AC1F8AE15B63F43B14493A87E40E0DE1043C4D22B77D1F3s6U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94E61D843AC1F8AE15B63F43B14493A87E40E0DE1043C4D22B77D1F3s6U7H" TargetMode="External"/><Relationship Id="rId14" Type="http://schemas.openxmlformats.org/officeDocument/2006/relationships/hyperlink" Target="consultantplus://offline/ref=4C94E61D843AC1F8AE15B63F43B14493A87E40E0DE1043C4D22B77D1F3s6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4935</Words>
  <Characters>28133</Characters>
  <Application>Microsoft Office Word</Application>
  <DocSecurity>8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Letnikovo</dc:creator>
  <cp:lastModifiedBy>Скрипник</cp:lastModifiedBy>
  <cp:revision>13</cp:revision>
  <dcterms:created xsi:type="dcterms:W3CDTF">2020-05-18T12:13:00Z</dcterms:created>
  <dcterms:modified xsi:type="dcterms:W3CDTF">2020-05-22T07:39:00Z</dcterms:modified>
</cp:coreProperties>
</file>