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1858AA" w:rsidRPr="002008CE" w:rsidTr="008E4559">
        <w:tc>
          <w:tcPr>
            <w:tcW w:w="10456" w:type="dxa"/>
            <w:shd w:val="clear" w:color="auto" w:fill="FFFFFF" w:themeFill="background1"/>
          </w:tcPr>
          <w:p w:rsidR="00DF0308" w:rsidRPr="00F4691E" w:rsidRDefault="00DF0308" w:rsidP="00DF0308">
            <w:pPr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55FA75B" wp14:editId="21A42F9E">
                  <wp:extent cx="695325" cy="942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08" w:rsidRDefault="00DF0308" w:rsidP="00DF0308"/>
          <w:p w:rsidR="00F4691E" w:rsidRPr="00F4691E" w:rsidRDefault="00F4691E" w:rsidP="00F4691E">
            <w:pPr>
              <w:keepNext/>
              <w:jc w:val="center"/>
              <w:outlineLvl w:val="0"/>
              <w:rPr>
                <w:rFonts w:eastAsia="Calibri"/>
                <w:b/>
                <w:sz w:val="32"/>
                <w:lang w:eastAsia="en-US"/>
              </w:rPr>
            </w:pPr>
            <w:r w:rsidRPr="00F4691E">
              <w:rPr>
                <w:rFonts w:eastAsia="Calibri"/>
                <w:b/>
                <w:sz w:val="32"/>
                <w:lang w:eastAsia="en-US"/>
              </w:rPr>
              <w:t>АДМИНИСТРАЦИЯ</w:t>
            </w:r>
          </w:p>
          <w:p w:rsidR="00F4691E" w:rsidRPr="00F4691E" w:rsidRDefault="00F4691E" w:rsidP="00F4691E">
            <w:pPr>
              <w:jc w:val="center"/>
              <w:rPr>
                <w:rFonts w:eastAsia="Calibri"/>
                <w:b/>
                <w:sz w:val="26"/>
                <w:szCs w:val="24"/>
                <w:lang w:eastAsia="en-US"/>
              </w:rPr>
            </w:pPr>
            <w:r w:rsidRPr="00F4691E">
              <w:rPr>
                <w:rFonts w:eastAsia="Calibri"/>
                <w:b/>
                <w:sz w:val="26"/>
                <w:szCs w:val="24"/>
                <w:lang w:eastAsia="en-US"/>
              </w:rPr>
              <w:t xml:space="preserve">сельского поселения </w:t>
            </w:r>
          </w:p>
          <w:p w:rsidR="00F4691E" w:rsidRPr="00F4691E" w:rsidRDefault="00F4691E" w:rsidP="00F4691E">
            <w:pPr>
              <w:jc w:val="center"/>
              <w:rPr>
                <w:rFonts w:eastAsia="Calibri"/>
                <w:b/>
                <w:sz w:val="26"/>
                <w:szCs w:val="24"/>
                <w:lang w:eastAsia="en-US"/>
              </w:rPr>
            </w:pPr>
            <w:r w:rsidRPr="00F4691E">
              <w:rPr>
                <w:rFonts w:eastAsia="Calibri"/>
                <w:b/>
                <w:sz w:val="26"/>
                <w:szCs w:val="24"/>
                <w:lang w:eastAsia="en-US"/>
              </w:rPr>
              <w:t>деревня Верховье</w:t>
            </w:r>
          </w:p>
          <w:p w:rsidR="00F4691E" w:rsidRPr="00F4691E" w:rsidRDefault="00F4691E" w:rsidP="00F4691E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4691E">
              <w:rPr>
                <w:rFonts w:eastAsia="Calibri"/>
                <w:b/>
                <w:sz w:val="24"/>
                <w:szCs w:val="24"/>
                <w:lang w:eastAsia="en-US"/>
              </w:rPr>
              <w:t>Калужской области</w:t>
            </w:r>
          </w:p>
          <w:p w:rsidR="00F4691E" w:rsidRPr="00F4691E" w:rsidRDefault="00F4691E" w:rsidP="00F469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4691E" w:rsidRPr="00F4691E" w:rsidRDefault="00F4691E" w:rsidP="00F469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691E">
              <w:rPr>
                <w:rFonts w:eastAsia="Calibri"/>
                <w:b/>
                <w:sz w:val="28"/>
                <w:szCs w:val="24"/>
                <w:lang w:eastAsia="en-US"/>
              </w:rPr>
              <w:t>П О С Т А Н О В Л Е Н И Е</w:t>
            </w:r>
          </w:p>
          <w:p w:rsidR="00F4691E" w:rsidRPr="00F4691E" w:rsidRDefault="00F4691E" w:rsidP="00F469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691E">
              <w:rPr>
                <w:rFonts w:eastAsia="Calibri"/>
                <w:b/>
                <w:sz w:val="24"/>
                <w:szCs w:val="24"/>
                <w:lang w:eastAsia="en-US"/>
              </w:rPr>
              <w:t>д. Верховье</w:t>
            </w:r>
          </w:p>
          <w:p w:rsidR="00F4691E" w:rsidRPr="00F4691E" w:rsidRDefault="00F4691E" w:rsidP="00F4691E">
            <w:pPr>
              <w:jc w:val="center"/>
              <w:rPr>
                <w:sz w:val="24"/>
                <w:szCs w:val="24"/>
              </w:rPr>
            </w:pPr>
          </w:p>
          <w:p w:rsidR="00455719" w:rsidRDefault="00455719" w:rsidP="00CD5910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693C44" w:rsidRPr="00C12A94" w:rsidRDefault="00693C44" w:rsidP="00CD5910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CD5910" w:rsidRPr="00CD5910" w:rsidRDefault="008E4559" w:rsidP="00CD5910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691E">
              <w:rPr>
                <w:b/>
                <w:sz w:val="24"/>
                <w:szCs w:val="24"/>
              </w:rPr>
              <w:t xml:space="preserve">от </w:t>
            </w:r>
            <w:r w:rsidR="00693C44">
              <w:rPr>
                <w:b/>
                <w:sz w:val="24"/>
                <w:szCs w:val="24"/>
              </w:rPr>
              <w:t>«18» декабря</w:t>
            </w:r>
            <w:bookmarkStart w:id="0" w:name="_GoBack"/>
            <w:bookmarkEnd w:id="0"/>
            <w:r w:rsidR="00637D76">
              <w:rPr>
                <w:b/>
                <w:sz w:val="24"/>
                <w:szCs w:val="24"/>
              </w:rPr>
              <w:t xml:space="preserve"> 2023</w:t>
            </w:r>
            <w:r w:rsidR="00455719">
              <w:rPr>
                <w:b/>
                <w:sz w:val="24"/>
              </w:rPr>
              <w:t xml:space="preserve"> года</w:t>
            </w:r>
            <w:r w:rsidR="00CD5910">
              <w:rPr>
                <w:b/>
                <w:sz w:val="24"/>
              </w:rPr>
              <w:t xml:space="preserve">                                                         </w:t>
            </w:r>
            <w:r w:rsidR="005211C5">
              <w:rPr>
                <w:b/>
                <w:sz w:val="24"/>
              </w:rPr>
              <w:t xml:space="preserve">              </w:t>
            </w:r>
            <w:r w:rsidR="00693C44">
              <w:rPr>
                <w:b/>
                <w:sz w:val="24"/>
              </w:rPr>
              <w:t xml:space="preserve">                            №601</w:t>
            </w:r>
          </w:p>
          <w:p w:rsidR="00CD5910" w:rsidRPr="00CD5910" w:rsidRDefault="00CD5910" w:rsidP="00CD5910">
            <w:pPr>
              <w:jc w:val="center"/>
              <w:rPr>
                <w:b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1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F469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="00F4691E">
              <w:rPr>
                <w:b/>
                <w:bCs/>
                <w:color w:val="000000"/>
                <w:sz w:val="24"/>
                <w:szCs w:val="24"/>
              </w:rPr>
              <w:t>деревня Верховье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7D76">
              <w:rPr>
                <w:b/>
                <w:bCs/>
                <w:color w:val="000000"/>
                <w:sz w:val="24"/>
                <w:szCs w:val="24"/>
              </w:rPr>
              <w:t>на 2024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1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559" w:rsidRPr="008E4559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>администраци</w:t>
      </w:r>
      <w:r w:rsidR="00DF0308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F4691E" w:rsidRPr="00F4691E">
        <w:rPr>
          <w:rFonts w:ascii="Times New Roman" w:hAnsi="Times New Roman" w:cs="Times New Roman"/>
          <w:sz w:val="24"/>
          <w:szCs w:val="24"/>
        </w:rPr>
        <w:t xml:space="preserve">деревня Верховье </w:t>
      </w:r>
      <w:r w:rsidR="008E4559" w:rsidRPr="008E4559">
        <w:rPr>
          <w:rFonts w:ascii="Times New Roman" w:hAnsi="Times New Roman" w:cs="Times New Roman"/>
          <w:b/>
        </w:rPr>
        <w:t>ПОСТАНОВЛЯЕТ</w:t>
      </w:r>
      <w:r w:rsidR="008E4559" w:rsidRPr="008E4559">
        <w:rPr>
          <w:rFonts w:ascii="Times New Roman" w:hAnsi="Times New Roman" w:cs="Times New Roman"/>
        </w:rPr>
        <w:t>:</w:t>
      </w:r>
    </w:p>
    <w:p w:rsidR="00974730" w:rsidRPr="002008CE" w:rsidRDefault="00974730" w:rsidP="008E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22B5" w:rsidRPr="002008CE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>
        <w:rPr>
          <w:color w:val="000000"/>
        </w:rPr>
        <w:t>с</w:t>
      </w:r>
      <w:r w:rsidRPr="002008CE">
        <w:rPr>
          <w:color w:val="000000"/>
        </w:rPr>
        <w:t xml:space="preserve">ельского поселения </w:t>
      </w:r>
      <w:r w:rsidR="00F4691E" w:rsidRPr="00F4691E">
        <w:rPr>
          <w:bCs/>
          <w:color w:val="000000"/>
        </w:rPr>
        <w:t>деревня Верховье</w:t>
      </w:r>
      <w:r w:rsidR="00243E97" w:rsidRPr="00F4691E">
        <w:rPr>
          <w:color w:val="000000"/>
        </w:rPr>
        <w:t xml:space="preserve"> </w:t>
      </w:r>
      <w:r w:rsidR="00637D76">
        <w:rPr>
          <w:color w:val="000000"/>
        </w:rPr>
        <w:t>на 2024</w:t>
      </w:r>
      <w:r w:rsidRPr="002008CE">
        <w:rPr>
          <w:color w:val="000000"/>
        </w:rPr>
        <w:t xml:space="preserve"> год</w:t>
      </w:r>
      <w:r w:rsidR="0094520D" w:rsidRPr="002008CE">
        <w:rPr>
          <w:color w:val="000000"/>
        </w:rPr>
        <w:t>.</w:t>
      </w:r>
    </w:p>
    <w:p w:rsidR="0094520D" w:rsidRPr="002008CE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Контроль за исполнением настоящего постановления оставляю за собой.</w:t>
      </w:r>
    </w:p>
    <w:p w:rsidR="004755EC" w:rsidRPr="002008CE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308" w:rsidRDefault="005211C5" w:rsidP="00243E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</w:t>
      </w:r>
      <w:r w:rsid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C0E12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="00DF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91268" w:rsidRPr="00CD5910" w:rsidRDefault="00F4691E" w:rsidP="00243E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Верховье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DF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А.В. Леонтьев</w:t>
      </w:r>
    </w:p>
    <w:p w:rsidR="00943D80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70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70" w:rsidRPr="002008CE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Верховье </w:t>
      </w:r>
      <w:r w:rsidR="00637D76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DF0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D76">
        <w:rPr>
          <w:rFonts w:ascii="Times New Roman" w:eastAsia="Times New Roman" w:hAnsi="Times New Roman" w:cs="Times New Roman"/>
          <w:sz w:val="24"/>
          <w:szCs w:val="24"/>
        </w:rPr>
        <w:t>на 2024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F4691E" w:rsidRPr="00F4691E">
        <w:rPr>
          <w:bCs/>
        </w:rPr>
        <w:t>деревня Верховье</w:t>
      </w:r>
      <w:r w:rsidR="00F42791" w:rsidRPr="00F4691E">
        <w:t>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402A9">
        <w:rPr>
          <w:rFonts w:ascii="Times New Roman" w:eastAsia="Times New Roman" w:hAnsi="Times New Roman" w:cs="Times New Roman"/>
          <w:sz w:val="24"/>
          <w:szCs w:val="24"/>
        </w:rPr>
        <w:t xml:space="preserve">село Восход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9B7A9F" w:rsidRPr="00F469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Калужской области </w:t>
      </w:r>
      <w:r w:rsidR="00BD64FC" w:rsidRPr="007814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28.02.</w:t>
      </w:r>
      <w:r w:rsidR="0078143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2011 года №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122-ОЗ</w:t>
      </w:r>
      <w:r w:rsidR="00BD64FC">
        <w:rPr>
          <w:rFonts w:ascii="Arial" w:hAnsi="Arial" w:cs="Arial"/>
          <w:color w:val="4D5156"/>
          <w:sz w:val="19"/>
          <w:szCs w:val="19"/>
          <w:shd w:val="clear" w:color="auto" w:fill="FFFFFF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Решение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Думы сельского поселения</w:t>
      </w:r>
      <w:r w:rsidR="00DF0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F030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Об утверждении Правил благоуст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ройства 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691E">
        <w:rPr>
          <w:rFonts w:ascii="Times New Roman" w:eastAsia="Times New Roman" w:hAnsi="Times New Roman" w:cs="Times New Roman"/>
          <w:sz w:val="24"/>
          <w:szCs w:val="24"/>
        </w:rPr>
        <w:t>деревня Верховье» (в новой редакции)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5211C5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402A9">
        <w:rPr>
          <w:rFonts w:ascii="Times New Roman" w:eastAsia="Times New Roman" w:hAnsi="Times New Roman" w:cs="Times New Roman"/>
          <w:sz w:val="24"/>
          <w:szCs w:val="24"/>
        </w:rPr>
        <w:t>село Восход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5211C5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691E" w:rsidRPr="00F4691E">
        <w:rPr>
          <w:rFonts w:ascii="Times New Roman" w:eastAsia="Times New Roman" w:hAnsi="Times New Roman" w:cs="Times New Roman"/>
          <w:bCs/>
          <w:sz w:val="24"/>
          <w:szCs w:val="24"/>
        </w:rPr>
        <w:t>деревня Верховье</w:t>
      </w:r>
      <w:r w:rsidR="00F4691E" w:rsidRPr="00F46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11C5">
        <w:rPr>
          <w:rFonts w:ascii="Times New Roman" w:eastAsia="Times New Roman" w:hAnsi="Times New Roman" w:cs="Times New Roman"/>
          <w:sz w:val="24"/>
          <w:szCs w:val="24"/>
        </w:rPr>
        <w:t>на 2022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выпас скота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37D76">
        <w:rPr>
          <w:rFonts w:ascii="Times New Roman" w:eastAsia="Times New Roman" w:hAnsi="Times New Roman" w:cs="Times New Roman"/>
          <w:sz w:val="24"/>
          <w:szCs w:val="24"/>
        </w:rPr>
        <w:t>нь мероприятий Программы на 2024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637D76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407F99" w:rsidRPr="002008CE" w:rsidRDefault="00407F99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16"/>
        <w:gridCol w:w="3273"/>
      </w:tblGrid>
      <w:tr w:rsidR="00407F99" w:rsidRPr="00407F99" w:rsidTr="00A00392">
        <w:trPr>
          <w:trHeight w:hRule="exact" w:val="576"/>
        </w:trPr>
        <w:tc>
          <w:tcPr>
            <w:tcW w:w="704" w:type="dxa"/>
            <w:shd w:val="clear" w:color="auto" w:fill="FFFFFF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3" w:type="dxa"/>
            <w:shd w:val="clear" w:color="auto" w:fill="FFFFFF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07F99" w:rsidRPr="00407F99" w:rsidTr="00A00392">
        <w:trPr>
          <w:trHeight w:hRule="exact" w:val="2439"/>
        </w:trPr>
        <w:tc>
          <w:tcPr>
            <w:tcW w:w="704" w:type="dxa"/>
            <w:shd w:val="clear" w:color="auto" w:fill="FFFFFF"/>
            <w:vAlign w:val="center"/>
          </w:tcPr>
          <w:p w:rsidR="00407F99" w:rsidRPr="00407F99" w:rsidRDefault="00407F99" w:rsidP="00F4691E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проведенных профилактических мероприятий от запланированных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ПМ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*100%</m:t>
                </m:r>
              </m:oMath>
            </m:oMathPara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Ф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фактическое количество профилактических мероприятий;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плановое количество</w:t>
            </w:r>
            <w:r w:rsidR="00407F99" w:rsidRPr="0040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мероприятий</w:t>
            </w:r>
          </w:p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F99" w:rsidRPr="00407F99" w:rsidRDefault="00407F99" w:rsidP="00407F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7F99" w:rsidRPr="00407F99" w:rsidTr="00A00392">
        <w:trPr>
          <w:trHeight w:hRule="exact" w:val="3254"/>
        </w:trPr>
        <w:tc>
          <w:tcPr>
            <w:tcW w:w="704" w:type="dxa"/>
            <w:shd w:val="clear" w:color="auto" w:fill="FFFFFF"/>
            <w:vAlign w:val="center"/>
          </w:tcPr>
          <w:p w:rsidR="00407F99" w:rsidRPr="00407F99" w:rsidRDefault="00407F99" w:rsidP="00F4691E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НПА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*100%</m:t>
                </m:r>
              </m:oMath>
            </m:oMathPara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раз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НПА, содержащих обязательные требования, размещенных 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официальном сайте;</w:t>
            </w:r>
          </w:p>
          <w:p w:rsidR="00407F99" w:rsidRPr="00407F99" w:rsidRDefault="00432446" w:rsidP="00407F99">
            <w:pPr>
              <w:spacing w:after="0" w:line="240" w:lineRule="auto"/>
              <w:ind w:left="11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ут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7F99" w:rsidRPr="00407F99" w:rsidTr="00A00392">
        <w:trPr>
          <w:trHeight w:hRule="exact" w:val="3116"/>
        </w:trPr>
        <w:tc>
          <w:tcPr>
            <w:tcW w:w="704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выданных предостережений 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недопустимости нарушения обязательных требований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Пр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Пред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*100%</m:t>
                </m:r>
              </m:oMath>
            </m:oMathPara>
          </w:p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Пред</m:t>
              </m:r>
            </m:oMath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поступивших сведений 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готовящихся нарушениях или признаках нарушений</w:t>
            </w:r>
          </w:p>
          <w:p w:rsidR="00407F99" w:rsidRPr="00407F99" w:rsidRDefault="00407F99" w:rsidP="0040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7F99" w:rsidRPr="00407F99" w:rsidTr="00A00392">
        <w:trPr>
          <w:trHeight w:hRule="exact" w:val="2112"/>
        </w:trPr>
        <w:tc>
          <w:tcPr>
            <w:tcW w:w="704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tabs>
                <w:tab w:val="left" w:pos="5845"/>
              </w:tabs>
              <w:spacing w:after="0" w:line="240" w:lineRule="auto"/>
              <w:ind w:left="119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предписаний:</w:t>
            </w:r>
          </w:p>
          <w:p w:rsidR="00407F99" w:rsidRPr="00407F99" w:rsidRDefault="00432446" w:rsidP="00407F99">
            <w:pPr>
              <w:tabs>
                <w:tab w:val="left" w:pos="5845"/>
              </w:tabs>
              <w:spacing w:after="0" w:line="240" w:lineRule="auto"/>
              <w:ind w:left="119" w:right="132"/>
              <w:jc w:val="center"/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П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бг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*100%</m:t>
                </m:r>
              </m:oMath>
            </m:oMathPara>
          </w:p>
          <w:p w:rsidR="00407F99" w:rsidRPr="00407F99" w:rsidRDefault="00432446" w:rsidP="00407F99">
            <w:pPr>
              <w:spacing w:after="0" w:line="240" w:lineRule="auto"/>
              <w:ind w:left="11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тг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выданных предписаний 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текущем году;</w:t>
            </w:r>
          </w:p>
          <w:p w:rsidR="00407F99" w:rsidRPr="00407F99" w:rsidRDefault="00432446" w:rsidP="00407F99">
            <w:pPr>
              <w:autoSpaceDE w:val="0"/>
              <w:autoSpaceDN w:val="0"/>
              <w:adjustRightInd w:val="0"/>
              <w:spacing w:after="0" w:line="240" w:lineRule="auto"/>
              <w:ind w:left="119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бг</m:t>
                  </m:r>
                </m:sub>
              </m:sSub>
            </m:oMath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выданных предписаний 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предшествующем году</w:t>
            </w:r>
          </w:p>
          <w:p w:rsidR="00407F99" w:rsidRPr="00407F99" w:rsidRDefault="00407F99" w:rsidP="00407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407F99" w:rsidRPr="00407F99" w:rsidRDefault="00A00392" w:rsidP="004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407F99"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F99" w:rsidRPr="00407F99" w:rsidTr="00A00392">
        <w:trPr>
          <w:trHeight w:hRule="exact" w:val="966"/>
        </w:trPr>
        <w:tc>
          <w:tcPr>
            <w:tcW w:w="704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40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16" w:type="dxa"/>
            <w:shd w:val="clear" w:color="auto" w:fill="FFFFFF"/>
          </w:tcPr>
          <w:p w:rsidR="00407F99" w:rsidRPr="00407F99" w:rsidRDefault="00407F99" w:rsidP="00407F99">
            <w:pPr>
              <w:widowControl w:val="0"/>
              <w:spacing w:after="0" w:line="274" w:lineRule="exact"/>
              <w:ind w:left="11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7F99" w:rsidRPr="00407F99" w:rsidRDefault="00407F99" w:rsidP="00407F99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407F99" w:rsidRPr="00407F99" w:rsidRDefault="00407F99" w:rsidP="00407F9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99" w:rsidRPr="00407F99" w:rsidRDefault="00407F99" w:rsidP="00407F99">
      <w:pPr>
        <w:tabs>
          <w:tab w:val="left" w:pos="538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07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* целевые показатели подлежат ежегодной актуализации</w:t>
      </w:r>
    </w:p>
    <w:p w:rsidR="00407F99" w:rsidRPr="00407F99" w:rsidRDefault="00407F99" w:rsidP="00706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F99" w:rsidRPr="00407F99" w:rsidRDefault="00407F99" w:rsidP="00706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4.1. Эффективность реализации программы профилактики оценивается: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Понятностью обязательных требований, обеспечивающей их однозначное толкование контролируемых лиц и </w:t>
      </w:r>
      <w:r w:rsidRPr="00407F99">
        <w:rPr>
          <w:rFonts w:ascii="Times New Roman" w:eastAsia="Times New Roman" w:hAnsi="Times New Roman" w:cs="Times New Roman"/>
          <w:sz w:val="24"/>
          <w:szCs w:val="24"/>
        </w:rPr>
        <w:t>контрольного (надзорного) органа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Вовлечением контролируемых лиц в регулярное взаимодействие 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</w:t>
      </w:r>
      <w:r w:rsidRPr="00407F99">
        <w:rPr>
          <w:rFonts w:ascii="Times New Roman" w:eastAsia="Times New Roman" w:hAnsi="Times New Roman" w:cs="Times New Roman"/>
          <w:sz w:val="24"/>
          <w:szCs w:val="24"/>
        </w:rPr>
        <w:t>контрольным органом.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мероприятий, которые осуществляются, в том числе методами социологических исследований.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07F99"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направлениями социологических исследований являются: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Понятность обязательных требований, обеспечивающая их однозначное толкование контролируемых лиц и </w:t>
      </w:r>
      <w:r w:rsidRPr="00407F99">
        <w:rPr>
          <w:rFonts w:ascii="Times New Roman" w:eastAsia="Times New Roman" w:hAnsi="Times New Roman" w:cs="Times New Roman"/>
          <w:sz w:val="24"/>
          <w:szCs w:val="24"/>
        </w:rPr>
        <w:t>контрольного (надзорного) органа;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Вовлечение контролируемых лиц в регулярное взаимодействие с </w:t>
      </w:r>
      <w:r w:rsidRPr="00407F99">
        <w:rPr>
          <w:rFonts w:ascii="Times New Roman" w:eastAsia="Times New Roman" w:hAnsi="Times New Roman" w:cs="Times New Roman"/>
          <w:sz w:val="24"/>
          <w:szCs w:val="24"/>
        </w:rPr>
        <w:t>контрольным (надзорным) органам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407F99" w:rsidRPr="00407F99" w:rsidRDefault="00407F99" w:rsidP="007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4.5. 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407F99" w:rsidRPr="00407F99" w:rsidRDefault="00407F99" w:rsidP="00407F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51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i - номер показателя;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отклонение фактического значения i-го показателя от планового значения i-го показателя;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фактическое значение i-го показателя профилактических мероприятий;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плановое значение i-го показателя профилактических мероприятий.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4.6. 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407F99" w:rsidRPr="00407F99" w:rsidRDefault="00407F99" w:rsidP="00407F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8580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286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4.7 Оценка эффективности реализации Программы профилактики рассчитывается по следующей формуле:</w:t>
      </w:r>
    </w:p>
    <w:p w:rsidR="00407F99" w:rsidRPr="00407F99" w:rsidRDefault="00407F99" w:rsidP="00407F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Пэф - Итоговая оценка эффективности реализации Программы профилактики;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N - общее количество показателей Программы профилактики.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4.8. В случае, если оценка эффективности реализации Программы профилактики более 100 %, то считать Пэф равным 100 %.</w:t>
      </w:r>
    </w:p>
    <w:p w:rsidR="00407F99" w:rsidRPr="00407F99" w:rsidRDefault="00407F99" w:rsidP="00407F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F99" w:rsidRDefault="00407F99" w:rsidP="00407F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4.9. 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7F9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:rsidR="0070610F" w:rsidRPr="00407F99" w:rsidRDefault="0070610F" w:rsidP="00407F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133"/>
      </w:tblGrid>
      <w:tr w:rsidR="00407F99" w:rsidRPr="00407F99" w:rsidTr="00B21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менее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407F99" w:rsidRPr="00407F99" w:rsidTr="00B21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Pr="00407F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9" w:rsidRPr="00407F99" w:rsidRDefault="00407F99" w:rsidP="004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9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лидерства</w:t>
            </w:r>
          </w:p>
        </w:tc>
      </w:tr>
    </w:tbl>
    <w:p w:rsidR="00407F99" w:rsidRPr="00407F99" w:rsidRDefault="00407F99" w:rsidP="00407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F99" w:rsidRPr="00407F99" w:rsidRDefault="00407F99" w:rsidP="00407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32148" w:rsidRPr="002008CE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2148" w:rsidRPr="002008CE" w:rsidSect="00407F99">
          <w:pgSz w:w="11906" w:h="16838"/>
          <w:pgMar w:top="568" w:right="1133" w:bottom="1134" w:left="1276" w:header="708" w:footer="708" w:gutter="0"/>
          <w:cols w:space="708"/>
          <w:docGrid w:linePitch="360"/>
        </w:sectPr>
      </w:pP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17928" w:rsidRPr="008E4559" w:rsidRDefault="00071DDD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>Программе профилактики рисков причинения вреда (ущерба) охраняемым законом ценностям</w:t>
      </w:r>
    </w:p>
    <w:p w:rsidR="00E17928" w:rsidRPr="008E4559" w:rsidRDefault="00637D76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2024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D46422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46422" w:rsidRPr="00D4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Верховье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637D7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836"/>
        <w:gridCol w:w="2549"/>
        <w:gridCol w:w="2376"/>
        <w:gridCol w:w="1871"/>
      </w:tblGrid>
      <w:tr w:rsidR="00E65493" w:rsidRPr="00E65493" w:rsidTr="00407F9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E65493" w:rsidRPr="00E65493" w:rsidTr="00AE7261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D46422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AE7261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E7261">
              <w:rPr>
                <w:rFonts w:ascii="Times New Roman" w:eastAsia="Times New Roman" w:hAnsi="Times New Roman" w:cs="Times New Roman"/>
              </w:rPr>
              <w:t xml:space="preserve">1. Подготовка проекта доклада о правоприменительной практике и его размещение на официальном сайте </w:t>
            </w:r>
            <w:r w:rsidRPr="00AE7261">
              <w:rPr>
                <w:rFonts w:ascii="Times New Roman" w:eastAsia="Times New Roman" w:hAnsi="Times New Roman" w:cs="Times New Roman"/>
              </w:rPr>
              <w:lastRenderedPageBreak/>
              <w:t>администрации в сети «Интернет» для публичного обсуждения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1" w:rsidRPr="00AE7261" w:rsidRDefault="00AE7261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E7261">
              <w:rPr>
                <w:rFonts w:ascii="Times New Roman" w:eastAsia="Times New Roman" w:hAnsi="Times New Roman" w:cs="Times New Roman"/>
              </w:rPr>
              <w:lastRenderedPageBreak/>
              <w:t>ежегодно,</w:t>
            </w:r>
          </w:p>
          <w:p w:rsidR="00AE7261" w:rsidRPr="00AE7261" w:rsidRDefault="00AE7261" w:rsidP="00AE726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261">
              <w:rPr>
                <w:rFonts w:ascii="Times New Roman" w:eastAsia="Times New Roman" w:hAnsi="Times New Roman" w:cs="Times New Roman"/>
              </w:rPr>
              <w:t xml:space="preserve">в срок до 10 февраля </w:t>
            </w:r>
            <w:r w:rsidRPr="00AE7261">
              <w:rPr>
                <w:rFonts w:ascii="Times New Roman" w:eastAsia="Times New Roman" w:hAnsi="Times New Roman" w:cs="Times New Roman"/>
                <w:color w:val="000000"/>
              </w:rPr>
              <w:t>года, следующего за годом обобщения правоприменительной практики</w:t>
            </w:r>
          </w:p>
          <w:p w:rsidR="00AE7261" w:rsidRPr="00AE7261" w:rsidRDefault="00AE7261" w:rsidP="00AE726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261">
              <w:rPr>
                <w:rFonts w:ascii="Times New Roman" w:eastAsia="Times New Roman" w:hAnsi="Times New Roman" w:cs="Times New Roman"/>
              </w:rPr>
              <w:lastRenderedPageBreak/>
              <w:t>на</w:t>
            </w:r>
            <w:r w:rsidRPr="00AE7261">
              <w:rPr>
                <w:rFonts w:ascii="Arial" w:eastAsia="Times New Roman" w:hAnsi="Arial" w:cs="Arial"/>
              </w:rPr>
              <w:t xml:space="preserve"> </w:t>
            </w:r>
            <w:r w:rsidRPr="00AE7261">
              <w:rPr>
                <w:rFonts w:ascii="Times New Roman" w:eastAsia="Times New Roman" w:hAnsi="Times New Roman" w:cs="Times New Roman"/>
              </w:rPr>
              <w:t>срок не менее 10 рабочих дней</w:t>
            </w:r>
          </w:p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lastRenderedPageBreak/>
              <w:t>деревня Верховье</w:t>
            </w:r>
            <w:r w:rsidR="00D46422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ежегодно, не позднее 10 февраля  года, следующего за годом обобщения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3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  <w:r w:rsidR="00D46422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ии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lastRenderedPageBreak/>
              <w:t>деревня Верховье</w:t>
            </w:r>
            <w:r w:rsidR="00D46422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  <w:r w:rsidR="00D46422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 сельского поселения </w:t>
            </w:r>
            <w:r w:rsidR="00D46422" w:rsidRP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E65493" w:rsidRPr="00E65493" w:rsidTr="00AE726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10CD5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</w:t>
            </w:r>
            <w:r w:rsidR="00E10CD5">
              <w:rPr>
                <w:rFonts w:ascii="Times New Roman" w:eastAsia="Times New Roman" w:hAnsi="Times New Roman" w:cs="Times New Roman"/>
              </w:rPr>
              <w:t xml:space="preserve">десяти </w:t>
            </w:r>
            <w:r w:rsidRPr="00E65493">
              <w:rPr>
                <w:rFonts w:ascii="Times New Roman" w:eastAsia="Times New Roman" w:hAnsi="Times New Roman" w:cs="Times New Roman"/>
              </w:rPr>
              <w:t>однотипных обращений контролируемых лиц и их представителей)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10CD5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В течение 30 дней со дня регистрации администрацией </w:t>
            </w:r>
            <w:r w:rsidR="00E10CD5">
              <w:rPr>
                <w:rFonts w:ascii="Times New Roman" w:eastAsia="Times New Roman" w:hAnsi="Times New Roman" w:cs="Times New Roman"/>
              </w:rPr>
              <w:t xml:space="preserve">десятого </w:t>
            </w:r>
            <w:r w:rsidRPr="00E65493">
              <w:rPr>
                <w:rFonts w:ascii="Times New Roman" w:eastAsia="Times New Roman" w:hAnsi="Times New Roman" w:cs="Times New Roman"/>
              </w:rPr>
              <w:t>однотипного обращения контролируемых лиц и их представителей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 w:rsidRPr="00D46422">
              <w:rPr>
                <w:rFonts w:ascii="Times New Roman" w:eastAsia="Times New Roman" w:hAnsi="Times New Roman" w:cs="Times New Roman"/>
              </w:rPr>
              <w:t xml:space="preserve">деревня Верховье </w:t>
            </w:r>
          </w:p>
        </w:tc>
      </w:tr>
      <w:tr w:rsidR="00E65493" w:rsidRPr="00E65493" w:rsidTr="00AE726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AE7261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A41391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  <w:r w:rsidR="00D46422" w:rsidRPr="00E65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407F99" w:rsidRPr="00E65493" w:rsidTr="00AE7261">
        <w:trPr>
          <w:trHeight w:val="25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E65493" w:rsidRDefault="00407F99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B2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07F99">
              <w:rPr>
                <w:rFonts w:ascii="Times New Roman" w:hAnsi="Times New Roman" w:cs="Times New Roman"/>
              </w:rPr>
              <w:t>Профилактический визит контролируемых и иных лиц по вопросам соблюдения обязательных требований</w:t>
            </w:r>
          </w:p>
          <w:p w:rsidR="00407F99" w:rsidRPr="00407F99" w:rsidRDefault="00407F99" w:rsidP="00B211B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AE72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7F99">
              <w:rPr>
                <w:rFonts w:ascii="Times New Roman" w:hAnsi="Times New Roman" w:cs="Times New Roman"/>
              </w:rPr>
              <w:t>1. Обязательный профилактический визит в отношении  контролируемых лиц, приступающих к осуществлению деятельности в сфере благоустройства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AE72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7F99">
              <w:rPr>
                <w:rFonts w:ascii="Times New Roman" w:hAnsi="Times New Roman" w:cs="Times New Roman"/>
              </w:rPr>
              <w:t>в течение одного года с момента начала деятельности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407F9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F99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07F99" w:rsidRPr="00407F99" w:rsidRDefault="00A41391" w:rsidP="00407F9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  <w:r w:rsidR="00D46422" w:rsidRPr="00407F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6422" w:rsidRDefault="00D46422" w:rsidP="00407F9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F99" w:rsidRPr="00E65493" w:rsidRDefault="00407F99" w:rsidP="00407F99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F99">
              <w:rPr>
                <w:rFonts w:ascii="Times New Roman" w:eastAsia="Times New Roman" w:hAnsi="Times New Roman" w:cs="Times New Roman"/>
              </w:rPr>
              <w:t>Глава  администраци</w:t>
            </w:r>
            <w:r w:rsidR="00A41391">
              <w:rPr>
                <w:rFonts w:ascii="Times New Roman" w:eastAsia="Times New Roman" w:hAnsi="Times New Roman" w:cs="Times New Roman"/>
              </w:rPr>
              <w:t xml:space="preserve">и сельского поселения </w:t>
            </w:r>
            <w:r w:rsidR="00D46422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</w:tr>
      <w:tr w:rsidR="00407F99" w:rsidRPr="00E65493" w:rsidTr="00AE7261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E65493" w:rsidRDefault="00407F99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B2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AE72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7F99">
              <w:rPr>
                <w:rFonts w:ascii="Times New Roman" w:hAnsi="Times New Roman" w:cs="Times New Roman"/>
              </w:rPr>
              <w:t>2. Обязательный профилактический визит в отношении объектов контроля, отнесенных к категориям значительного риска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407F99" w:rsidRDefault="00407F99" w:rsidP="00AE7261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407F99">
              <w:rPr>
                <w:rFonts w:ascii="Times New Roman" w:hAnsi="Times New Roman" w:cs="Times New Roman"/>
              </w:rPr>
              <w:t>в течение одного года со дня принятия решения об отнесении объекта контроля к указанной категории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9" w:rsidRPr="00E65493" w:rsidRDefault="00407F99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48FC" w:rsidRPr="002008CE" w:rsidRDefault="002348FC" w:rsidP="00D46422">
      <w:pPr>
        <w:rPr>
          <w:rFonts w:ascii="Times New Roman" w:eastAsia="Times New Roman" w:hAnsi="Times New Roman" w:cs="Times New Roman"/>
          <w:sz w:val="24"/>
          <w:szCs w:val="24"/>
        </w:rPr>
        <w:sectPr w:rsidR="002348FC" w:rsidRPr="002008CE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7928" w:rsidRPr="002008CE" w:rsidRDefault="00E17928" w:rsidP="00637D7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46" w:rsidRDefault="00432446" w:rsidP="00DC0E12">
      <w:pPr>
        <w:spacing w:after="0" w:line="240" w:lineRule="auto"/>
      </w:pPr>
      <w:r>
        <w:separator/>
      </w:r>
    </w:p>
  </w:endnote>
  <w:endnote w:type="continuationSeparator" w:id="0">
    <w:p w:rsidR="00432446" w:rsidRDefault="00432446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46" w:rsidRDefault="00432446" w:rsidP="00DC0E12">
      <w:pPr>
        <w:spacing w:after="0" w:line="240" w:lineRule="auto"/>
      </w:pPr>
      <w:r>
        <w:separator/>
      </w:r>
    </w:p>
  </w:footnote>
  <w:footnote w:type="continuationSeparator" w:id="0">
    <w:p w:rsidR="00432446" w:rsidRDefault="00432446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48FC"/>
    <w:rsid w:val="00242936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407CFD"/>
    <w:rsid w:val="00407F99"/>
    <w:rsid w:val="00432446"/>
    <w:rsid w:val="00455719"/>
    <w:rsid w:val="00461787"/>
    <w:rsid w:val="004755EC"/>
    <w:rsid w:val="00492446"/>
    <w:rsid w:val="004F3428"/>
    <w:rsid w:val="005069E6"/>
    <w:rsid w:val="005211C5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37D76"/>
    <w:rsid w:val="00657D40"/>
    <w:rsid w:val="00665536"/>
    <w:rsid w:val="0069094E"/>
    <w:rsid w:val="006925F0"/>
    <w:rsid w:val="00693C44"/>
    <w:rsid w:val="00694A18"/>
    <w:rsid w:val="006A0519"/>
    <w:rsid w:val="006A478A"/>
    <w:rsid w:val="006D7807"/>
    <w:rsid w:val="006F6DF2"/>
    <w:rsid w:val="00702669"/>
    <w:rsid w:val="0070610F"/>
    <w:rsid w:val="00723947"/>
    <w:rsid w:val="007402A9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B1107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0E5"/>
    <w:rsid w:val="009A51F1"/>
    <w:rsid w:val="009B7A9F"/>
    <w:rsid w:val="009D7F12"/>
    <w:rsid w:val="009F0B02"/>
    <w:rsid w:val="009F2470"/>
    <w:rsid w:val="00A00392"/>
    <w:rsid w:val="00A16816"/>
    <w:rsid w:val="00A41391"/>
    <w:rsid w:val="00A6394B"/>
    <w:rsid w:val="00A63A72"/>
    <w:rsid w:val="00A94534"/>
    <w:rsid w:val="00AA46F4"/>
    <w:rsid w:val="00AB73BF"/>
    <w:rsid w:val="00AC2432"/>
    <w:rsid w:val="00AC4D0E"/>
    <w:rsid w:val="00AE7261"/>
    <w:rsid w:val="00B415E2"/>
    <w:rsid w:val="00B865D4"/>
    <w:rsid w:val="00B977FE"/>
    <w:rsid w:val="00BA3CD4"/>
    <w:rsid w:val="00BA547D"/>
    <w:rsid w:val="00BA7392"/>
    <w:rsid w:val="00BB4243"/>
    <w:rsid w:val="00BC1895"/>
    <w:rsid w:val="00BD64FC"/>
    <w:rsid w:val="00C15CDC"/>
    <w:rsid w:val="00C30BCF"/>
    <w:rsid w:val="00C450AC"/>
    <w:rsid w:val="00C45B4A"/>
    <w:rsid w:val="00C81D3C"/>
    <w:rsid w:val="00C85F7F"/>
    <w:rsid w:val="00CB173B"/>
    <w:rsid w:val="00CB3D0D"/>
    <w:rsid w:val="00CC795C"/>
    <w:rsid w:val="00CD5910"/>
    <w:rsid w:val="00D32148"/>
    <w:rsid w:val="00D46422"/>
    <w:rsid w:val="00D4646B"/>
    <w:rsid w:val="00D50E7E"/>
    <w:rsid w:val="00D942F4"/>
    <w:rsid w:val="00DA4448"/>
    <w:rsid w:val="00DC0E12"/>
    <w:rsid w:val="00DC2033"/>
    <w:rsid w:val="00DC698E"/>
    <w:rsid w:val="00DE6107"/>
    <w:rsid w:val="00DF0308"/>
    <w:rsid w:val="00DF7BCF"/>
    <w:rsid w:val="00E10CD5"/>
    <w:rsid w:val="00E17928"/>
    <w:rsid w:val="00E61FED"/>
    <w:rsid w:val="00E64C34"/>
    <w:rsid w:val="00E65493"/>
    <w:rsid w:val="00EC352B"/>
    <w:rsid w:val="00EF77C7"/>
    <w:rsid w:val="00F42791"/>
    <w:rsid w:val="00F43261"/>
    <w:rsid w:val="00F4691E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00DB"/>
  <w15:docId w15:val="{1051CAF8-8310-4A7B-8521-E2CE601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EFCF-2B17-4470-A321-449F2CCF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UserVerh</cp:lastModifiedBy>
  <cp:revision>5</cp:revision>
  <cp:lastPrinted>2023-12-18T16:43:00Z</cp:lastPrinted>
  <dcterms:created xsi:type="dcterms:W3CDTF">2022-10-05T12:02:00Z</dcterms:created>
  <dcterms:modified xsi:type="dcterms:W3CDTF">2023-12-18T16:49:00Z</dcterms:modified>
</cp:coreProperties>
</file>