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8" w:rsidRPr="002157F8" w:rsidRDefault="002157F8" w:rsidP="002157F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0"/>
        </w:rPr>
      </w:pPr>
      <w:r w:rsidRPr="002157F8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DEF6242" wp14:editId="6399855F">
            <wp:extent cx="586740" cy="525780"/>
            <wp:effectExtent l="0" t="0" r="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F8" w:rsidRPr="002157F8" w:rsidRDefault="002157F8" w:rsidP="002157F8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2157F8" w:rsidRPr="002157F8" w:rsidRDefault="002157F8" w:rsidP="002157F8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57F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157F8" w:rsidRPr="002157F8" w:rsidRDefault="002157F8" w:rsidP="002157F8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2157F8">
        <w:rPr>
          <w:rFonts w:ascii="Times New Roman" w:hAnsi="Times New Roman" w:cs="Times New Roman"/>
          <w:b w:val="0"/>
          <w:color w:val="auto"/>
          <w:sz w:val="28"/>
          <w:szCs w:val="28"/>
        </w:rPr>
        <w:t>МОРЕВСКОГО СЕЛЬСКОГО ПОСЕЛЕНИЯ ЕЙСКОГО РАЙОНА</w:t>
      </w:r>
    </w:p>
    <w:p w:rsidR="002157F8" w:rsidRPr="002157F8" w:rsidRDefault="002157F8" w:rsidP="002157F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p w:rsidR="002157F8" w:rsidRPr="002157F8" w:rsidRDefault="002157F8" w:rsidP="002157F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2157F8">
        <w:rPr>
          <w:rFonts w:ascii="Times New Roman" w:hAnsi="Times New Roman" w:cs="Times New Roman"/>
        </w:rPr>
        <w:t>П</w:t>
      </w:r>
      <w:proofErr w:type="gramEnd"/>
      <w:r w:rsidRPr="002157F8">
        <w:rPr>
          <w:rFonts w:ascii="Times New Roman" w:hAnsi="Times New Roman" w:cs="Times New Roman"/>
        </w:rPr>
        <w:t xml:space="preserve"> О С Т А Н О В Л Е Н И Е</w:t>
      </w:r>
    </w:p>
    <w:p w:rsidR="002157F8" w:rsidRPr="002157F8" w:rsidRDefault="002157F8" w:rsidP="002157F8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2157F8" w:rsidRPr="002157F8" w:rsidTr="0008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2157F8" w:rsidRPr="002157F8" w:rsidRDefault="002157F8" w:rsidP="002157F8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F8">
              <w:rPr>
                <w:rFonts w:ascii="Times New Roman" w:hAnsi="Times New Roman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157F8" w:rsidRPr="002157F8" w:rsidRDefault="002157F8" w:rsidP="002157F8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</w:t>
            </w:r>
          </w:p>
        </w:tc>
        <w:tc>
          <w:tcPr>
            <w:tcW w:w="4410" w:type="dxa"/>
          </w:tcPr>
          <w:p w:rsidR="002157F8" w:rsidRPr="002157F8" w:rsidRDefault="002157F8" w:rsidP="002157F8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F8">
              <w:rPr>
                <w:rFonts w:ascii="Times New Roman" w:hAnsi="Times New Roman"/>
              </w:rP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157F8" w:rsidRPr="002157F8" w:rsidRDefault="002157F8" w:rsidP="002157F8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</w:tbl>
    <w:p w:rsidR="009A39D8" w:rsidRDefault="002157F8" w:rsidP="002157F8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</w:rPr>
      </w:pPr>
      <w:r w:rsidRPr="002157F8">
        <w:rPr>
          <w:rFonts w:ascii="Times New Roman" w:hAnsi="Times New Roman"/>
          <w:sz w:val="25"/>
        </w:rPr>
        <w:t xml:space="preserve">п. </w:t>
      </w:r>
      <w:proofErr w:type="spellStart"/>
      <w:r w:rsidRPr="002157F8">
        <w:rPr>
          <w:rFonts w:ascii="Times New Roman" w:hAnsi="Times New Roman"/>
          <w:sz w:val="25"/>
        </w:rPr>
        <w:t>Моревка</w:t>
      </w:r>
      <w:proofErr w:type="spellEnd"/>
    </w:p>
    <w:p w:rsidR="002157F8" w:rsidRPr="002157F8" w:rsidRDefault="002157F8" w:rsidP="002157F8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</w:rPr>
      </w:pPr>
    </w:p>
    <w:p w:rsid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Моревского сельского поселения </w:t>
      </w:r>
    </w:p>
    <w:p w:rsid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 от 28 сентября 2022 года №58 </w:t>
      </w:r>
    </w:p>
    <w:p w:rsidR="00304DCC" w:rsidRP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304DCC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 w:rsidRPr="00304DCC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proofErr w:type="gramEnd"/>
      <w:r w:rsidRPr="00304D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04DCC" w:rsidRP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4DCC">
        <w:rPr>
          <w:rFonts w:ascii="Times New Roman" w:hAnsi="Times New Roman"/>
          <w:b/>
          <w:color w:val="000000"/>
          <w:sz w:val="28"/>
          <w:szCs w:val="28"/>
        </w:rPr>
        <w:t xml:space="preserve">программы «Укрепление </w:t>
      </w:r>
      <w:proofErr w:type="gramStart"/>
      <w:r w:rsidRPr="00304DCC">
        <w:rPr>
          <w:rFonts w:ascii="Times New Roman" w:hAnsi="Times New Roman"/>
          <w:b/>
          <w:color w:val="000000"/>
          <w:sz w:val="28"/>
          <w:szCs w:val="28"/>
        </w:rPr>
        <w:t>межнациональных</w:t>
      </w:r>
      <w:proofErr w:type="gramEnd"/>
      <w:r w:rsidRPr="00304D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04DCC" w:rsidRP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4DCC">
        <w:rPr>
          <w:rFonts w:ascii="Times New Roman" w:hAnsi="Times New Roman"/>
          <w:b/>
          <w:color w:val="000000"/>
          <w:sz w:val="28"/>
          <w:szCs w:val="28"/>
        </w:rPr>
        <w:t xml:space="preserve">и межконфессиональных отношений </w:t>
      </w:r>
    </w:p>
    <w:p w:rsidR="00304DCC" w:rsidRP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4DCC">
        <w:rPr>
          <w:rFonts w:ascii="Times New Roman" w:hAnsi="Times New Roman"/>
          <w:b/>
          <w:color w:val="000000"/>
          <w:sz w:val="28"/>
          <w:szCs w:val="28"/>
        </w:rPr>
        <w:t xml:space="preserve">и проведение профилактики </w:t>
      </w:r>
    </w:p>
    <w:p w:rsidR="00304DCC" w:rsidRP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4DCC">
        <w:rPr>
          <w:rFonts w:ascii="Times New Roman" w:hAnsi="Times New Roman"/>
          <w:b/>
          <w:color w:val="000000"/>
          <w:sz w:val="28"/>
          <w:szCs w:val="28"/>
        </w:rPr>
        <w:t xml:space="preserve">межнациональных конфликтов </w:t>
      </w:r>
    </w:p>
    <w:p w:rsidR="00304DCC" w:rsidRP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r w:rsidRPr="00304DCC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в </w:t>
      </w:r>
      <w:proofErr w:type="spellStart"/>
      <w:r w:rsidRPr="00304DCC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Моревском</w:t>
      </w:r>
      <w:proofErr w:type="spellEnd"/>
      <w:r w:rsidRPr="00304DCC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сельском поселении </w:t>
      </w:r>
    </w:p>
    <w:p w:rsidR="00304DCC" w:rsidRPr="00304DCC" w:rsidRDefault="00304DCC" w:rsidP="002157F8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04DCC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Ейского</w:t>
      </w:r>
      <w:proofErr w:type="spellEnd"/>
      <w:r w:rsidRPr="00304DCC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района </w:t>
      </w:r>
      <w:r w:rsidRPr="00304DCC">
        <w:rPr>
          <w:rFonts w:ascii="Times New Roman" w:hAnsi="Times New Roman"/>
          <w:b/>
          <w:color w:val="000000"/>
          <w:sz w:val="28"/>
          <w:szCs w:val="28"/>
        </w:rPr>
        <w:t>на 2022-2024 годы»</w:t>
      </w:r>
    </w:p>
    <w:p w:rsidR="00304DCC" w:rsidRDefault="00304DCC" w:rsidP="002157F8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DCC" w:rsidRPr="00304DCC" w:rsidRDefault="00304DCC" w:rsidP="002157F8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304DCC">
        <w:rPr>
          <w:rFonts w:ascii="Times New Roman" w:hAnsi="Times New Roman"/>
          <w:color w:val="000000"/>
          <w:sz w:val="28"/>
          <w:szCs w:val="28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</w:rPr>
        <w:t>и законами</w:t>
      </w:r>
      <w:r w:rsidRPr="00304DCC">
        <w:rPr>
          <w:rFonts w:ascii="Times New Roman" w:hAnsi="Times New Roman"/>
          <w:color w:val="000000"/>
          <w:sz w:val="28"/>
          <w:szCs w:val="28"/>
        </w:rPr>
        <w:t xml:space="preserve">  от 6 октября 2003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04DCC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в Российской Федерации», </w:t>
      </w:r>
      <w:r w:rsidRPr="00304DCC">
        <w:rPr>
          <w:rFonts w:ascii="Times New Roman" w:hAnsi="Times New Roman"/>
          <w:color w:val="000000"/>
          <w:sz w:val="28"/>
          <w:szCs w:val="28"/>
        </w:rPr>
        <w:t xml:space="preserve">от 25 июля 2002 года № 114-ФЗ «О противодействии экстремистской деятельности», «Концепцией государственной миграционной политики Российской Федерации на период до 2025 года», утвержденной Президентом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4DCC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proofErr w:type="spellStart"/>
      <w:r w:rsidRPr="00304DCC">
        <w:rPr>
          <w:rFonts w:ascii="Times New Roman" w:hAnsi="Times New Roman"/>
          <w:color w:val="000000"/>
          <w:sz w:val="28"/>
          <w:szCs w:val="28"/>
        </w:rPr>
        <w:t>Моревского</w:t>
      </w:r>
      <w:proofErr w:type="spellEnd"/>
      <w:r w:rsidRPr="00304DC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04DCC">
        <w:rPr>
          <w:rFonts w:ascii="Times New Roman" w:hAnsi="Times New Roman"/>
          <w:color w:val="000000"/>
          <w:sz w:val="28"/>
          <w:szCs w:val="28"/>
        </w:rPr>
        <w:t>Ейского</w:t>
      </w:r>
      <w:proofErr w:type="spellEnd"/>
      <w:r w:rsidRPr="00304DCC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представлением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межрайонной прокуратуры от 25 янв</w:t>
      </w:r>
      <w:r w:rsidR="002157F8">
        <w:rPr>
          <w:rFonts w:ascii="Times New Roman" w:hAnsi="Times New Roman"/>
          <w:color w:val="000000"/>
          <w:sz w:val="28"/>
          <w:szCs w:val="28"/>
        </w:rPr>
        <w:t>аря 2024</w:t>
      </w:r>
      <w:proofErr w:type="gramEnd"/>
      <w:r w:rsidR="002157F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7-01-2024, </w:t>
      </w:r>
      <w:r w:rsidR="002157F8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proofErr w:type="gramStart"/>
      <w:r w:rsidRPr="00304DC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04DCC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304DCC" w:rsidRPr="00304DCC" w:rsidRDefault="00304DCC" w:rsidP="002157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B31"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62B31">
        <w:rPr>
          <w:rFonts w:ascii="Times New Roman" w:hAnsi="Times New Roman"/>
          <w:color w:val="000000"/>
          <w:sz w:val="28"/>
          <w:szCs w:val="28"/>
        </w:rPr>
        <w:t>Моревского</w:t>
      </w:r>
      <w:proofErr w:type="spellEnd"/>
      <w:r w:rsidRPr="00E62B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62B31">
        <w:rPr>
          <w:rFonts w:ascii="Times New Roman" w:hAnsi="Times New Roman"/>
          <w:color w:val="000000"/>
          <w:sz w:val="28"/>
          <w:szCs w:val="28"/>
        </w:rPr>
        <w:t>Ейского</w:t>
      </w:r>
      <w:proofErr w:type="spellEnd"/>
      <w:r w:rsidRPr="00E62B31">
        <w:rPr>
          <w:rFonts w:ascii="Times New Roman" w:hAnsi="Times New Roman"/>
          <w:color w:val="000000"/>
          <w:sz w:val="28"/>
          <w:szCs w:val="28"/>
        </w:rPr>
        <w:t xml:space="preserve"> района от 28 сентября 2022 года №58 «Об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</w:t>
      </w:r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в </w:t>
      </w:r>
      <w:proofErr w:type="spellStart"/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>Моревском</w:t>
      </w:r>
      <w:proofErr w:type="spellEnd"/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сельском поселении </w:t>
      </w:r>
      <w:proofErr w:type="spellStart"/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>Ейского</w:t>
      </w:r>
      <w:proofErr w:type="spellEnd"/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района </w:t>
      </w:r>
      <w:r w:rsidRPr="00E62B31">
        <w:rPr>
          <w:rFonts w:ascii="Times New Roman" w:hAnsi="Times New Roman"/>
          <w:color w:val="000000"/>
          <w:sz w:val="28"/>
          <w:szCs w:val="28"/>
        </w:rPr>
        <w:t>на 2022-2024 годы»</w:t>
      </w:r>
      <w:r w:rsidR="00E62B31" w:rsidRPr="00E62B31">
        <w:rPr>
          <w:rFonts w:ascii="Times New Roman" w:hAnsi="Times New Roman"/>
          <w:color w:val="000000"/>
          <w:sz w:val="28"/>
          <w:szCs w:val="28"/>
        </w:rPr>
        <w:t xml:space="preserve"> добавив </w:t>
      </w:r>
      <w:r w:rsidR="00E62B31">
        <w:rPr>
          <w:rFonts w:ascii="Times New Roman" w:hAnsi="Times New Roman"/>
          <w:color w:val="000000"/>
          <w:sz w:val="28"/>
          <w:szCs w:val="28"/>
        </w:rPr>
        <w:t xml:space="preserve">муниципальную программу приложением № 2 следующего содержания </w:t>
      </w:r>
      <w:r w:rsidR="00E62B31" w:rsidRPr="00304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4DCC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04DCC" w:rsidRPr="00304DCC" w:rsidRDefault="00304DCC" w:rsidP="002157F8">
      <w:pPr>
        <w:pStyle w:val="a4"/>
        <w:ind w:firstLine="720"/>
        <w:jc w:val="both"/>
        <w:rPr>
          <w:rFonts w:ascii="Times New Roman" w:hAnsi="Times New Roman"/>
          <w:sz w:val="28"/>
        </w:rPr>
      </w:pPr>
      <w:bookmarkStart w:id="0" w:name="sub_7000"/>
      <w:r w:rsidRPr="00304DCC">
        <w:rPr>
          <w:rFonts w:ascii="Times New Roman" w:hAnsi="Times New Roman"/>
          <w:sz w:val="28"/>
        </w:rPr>
        <w:t>2</w:t>
      </w:r>
      <w:r w:rsidR="00E62B31">
        <w:rPr>
          <w:rFonts w:ascii="Times New Roman" w:hAnsi="Times New Roman"/>
          <w:sz w:val="28"/>
        </w:rPr>
        <w:t>. Начальнику</w:t>
      </w:r>
      <w:r w:rsidRPr="00304DCC">
        <w:rPr>
          <w:rFonts w:ascii="Times New Roman" w:hAnsi="Times New Roman"/>
          <w:sz w:val="28"/>
        </w:rPr>
        <w:t xml:space="preserve"> общего отдела администрации </w:t>
      </w:r>
      <w:proofErr w:type="spellStart"/>
      <w:r w:rsidRPr="00304DCC">
        <w:rPr>
          <w:rFonts w:ascii="Times New Roman" w:hAnsi="Times New Roman"/>
          <w:sz w:val="28"/>
        </w:rPr>
        <w:t>Моревского</w:t>
      </w:r>
      <w:proofErr w:type="spellEnd"/>
      <w:r w:rsidRPr="00304DCC">
        <w:rPr>
          <w:rFonts w:ascii="Times New Roman" w:hAnsi="Times New Roman"/>
          <w:sz w:val="28"/>
        </w:rPr>
        <w:t xml:space="preserve"> сельского поселен</w:t>
      </w:r>
      <w:r w:rsidR="00E62B31">
        <w:rPr>
          <w:rFonts w:ascii="Times New Roman" w:hAnsi="Times New Roman"/>
          <w:sz w:val="28"/>
        </w:rPr>
        <w:t xml:space="preserve">ия </w:t>
      </w:r>
      <w:proofErr w:type="spellStart"/>
      <w:r w:rsidR="00E62B31">
        <w:rPr>
          <w:rFonts w:ascii="Times New Roman" w:hAnsi="Times New Roman"/>
          <w:sz w:val="28"/>
        </w:rPr>
        <w:t>Ейского</w:t>
      </w:r>
      <w:proofErr w:type="spellEnd"/>
      <w:r w:rsidR="00E62B31">
        <w:rPr>
          <w:rFonts w:ascii="Times New Roman" w:hAnsi="Times New Roman"/>
          <w:sz w:val="28"/>
        </w:rPr>
        <w:t xml:space="preserve"> района М.В. </w:t>
      </w:r>
      <w:proofErr w:type="spellStart"/>
      <w:r w:rsidR="00E62B31">
        <w:rPr>
          <w:rFonts w:ascii="Times New Roman" w:hAnsi="Times New Roman"/>
          <w:sz w:val="28"/>
        </w:rPr>
        <w:t>Нижниковой</w:t>
      </w:r>
      <w:proofErr w:type="spellEnd"/>
      <w:r w:rsidRPr="00304DCC">
        <w:rPr>
          <w:rFonts w:ascii="Times New Roman" w:hAnsi="Times New Roman"/>
          <w:sz w:val="28"/>
        </w:rPr>
        <w:t xml:space="preserve"> опубликовать настоящее постановление на официальном сайте администрации </w:t>
      </w:r>
      <w:proofErr w:type="spellStart"/>
      <w:r w:rsidRPr="00304DCC">
        <w:rPr>
          <w:rFonts w:ascii="Times New Roman" w:hAnsi="Times New Roman"/>
          <w:sz w:val="28"/>
        </w:rPr>
        <w:t>Моревского</w:t>
      </w:r>
      <w:proofErr w:type="spellEnd"/>
      <w:r w:rsidRPr="00304DC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304DCC">
        <w:rPr>
          <w:rFonts w:ascii="Times New Roman" w:hAnsi="Times New Roman"/>
          <w:sz w:val="28"/>
        </w:rPr>
        <w:t>Ейского</w:t>
      </w:r>
      <w:proofErr w:type="spellEnd"/>
      <w:r w:rsidRPr="00304DCC">
        <w:rPr>
          <w:rFonts w:ascii="Times New Roman" w:hAnsi="Times New Roman"/>
          <w:sz w:val="28"/>
        </w:rPr>
        <w:t xml:space="preserve"> района в сети «Интернет».</w:t>
      </w:r>
    </w:p>
    <w:p w:rsidR="00304DCC" w:rsidRPr="00304DCC" w:rsidRDefault="00E62B31" w:rsidP="002157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4DCC" w:rsidRPr="00304DCC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304DCC" w:rsidRPr="00304DCC" w:rsidRDefault="00304DCC" w:rsidP="002157F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B31" w:rsidRDefault="00E62B31" w:rsidP="002157F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62B31" w:rsidRDefault="00E62B31" w:rsidP="002157F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Моревского сельского поселения </w:t>
      </w:r>
    </w:p>
    <w:p w:rsidR="00304DCC" w:rsidRPr="00304DCC" w:rsidRDefault="00E62B31" w:rsidP="002157F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О.А. </w:t>
      </w:r>
      <w:proofErr w:type="gramStart"/>
      <w:r>
        <w:rPr>
          <w:rFonts w:ascii="Times New Roman" w:hAnsi="Times New Roman"/>
          <w:sz w:val="28"/>
          <w:szCs w:val="28"/>
        </w:rPr>
        <w:t>Дикая</w:t>
      </w:r>
      <w:proofErr w:type="gramEnd"/>
    </w:p>
    <w:p w:rsidR="002157F8" w:rsidRDefault="002157F8" w:rsidP="002157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2157F8" w:rsidSect="002157F8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bookmarkStart w:id="1" w:name="_GoBack"/>
      <w:bookmarkEnd w:id="0"/>
      <w:bookmarkEnd w:id="1"/>
    </w:p>
    <w:p w:rsidR="00890B27" w:rsidRDefault="00890B27" w:rsidP="002157F8">
      <w:pPr>
        <w:spacing w:after="0" w:line="240" w:lineRule="auto"/>
        <w:ind w:firstLine="9498"/>
        <w:jc w:val="center"/>
        <w:rPr>
          <w:rFonts w:ascii="Times New Roman" w:hAnsi="Times New Roman"/>
          <w:color w:val="000000"/>
          <w:sz w:val="28"/>
          <w:szCs w:val="28"/>
        </w:rPr>
      </w:pPr>
      <w:r w:rsidRPr="00E62B31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890B27" w:rsidRPr="00E62B31" w:rsidRDefault="00890B27" w:rsidP="002157F8">
      <w:pPr>
        <w:spacing w:after="0" w:line="240" w:lineRule="auto"/>
        <w:ind w:firstLine="949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57F8" w:rsidRDefault="00890B27" w:rsidP="002157F8">
      <w:pPr>
        <w:spacing w:after="0" w:line="240" w:lineRule="auto"/>
        <w:ind w:firstLine="94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</w:t>
      </w:r>
    </w:p>
    <w:p w:rsidR="00890B27" w:rsidRDefault="00890B27" w:rsidP="002157F8">
      <w:pPr>
        <w:spacing w:after="0" w:line="240" w:lineRule="auto"/>
        <w:ind w:firstLine="94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послеения</w:t>
      </w:r>
      <w:proofErr w:type="spellEnd"/>
    </w:p>
    <w:p w:rsidR="00890B27" w:rsidRDefault="00890B27" w:rsidP="002157F8">
      <w:pPr>
        <w:spacing w:after="0" w:line="240" w:lineRule="auto"/>
        <w:ind w:firstLine="94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890B27" w:rsidRDefault="00890B27" w:rsidP="002157F8">
      <w:pPr>
        <w:spacing w:after="0" w:line="240" w:lineRule="auto"/>
        <w:ind w:firstLine="94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 №_______</w:t>
      </w:r>
    </w:p>
    <w:p w:rsidR="00890B27" w:rsidRDefault="00890B27" w:rsidP="002157F8">
      <w:pPr>
        <w:spacing w:after="0" w:line="240" w:lineRule="auto"/>
        <w:ind w:firstLine="9498"/>
        <w:rPr>
          <w:rFonts w:ascii="Times New Roman" w:hAnsi="Times New Roman"/>
          <w:color w:val="000000"/>
          <w:sz w:val="28"/>
          <w:szCs w:val="28"/>
        </w:rPr>
      </w:pPr>
    </w:p>
    <w:p w:rsidR="00E62B31" w:rsidRPr="00E62B31" w:rsidRDefault="00890B27" w:rsidP="002157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E62B31" w:rsidRPr="00E62B31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№2</w:t>
      </w:r>
    </w:p>
    <w:p w:rsidR="00304DCC" w:rsidRPr="00890B27" w:rsidRDefault="00E62B31" w:rsidP="002157F8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E62B31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программе «Укрепление межнациональных</w:t>
      </w:r>
      <w:r w:rsidR="00890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B31">
        <w:rPr>
          <w:rFonts w:ascii="Times New Roman" w:hAnsi="Times New Roman"/>
          <w:color w:val="000000"/>
          <w:sz w:val="28"/>
          <w:szCs w:val="28"/>
        </w:rPr>
        <w:t xml:space="preserve">и межконфессиональных отношений и проведение профилактики межнациональных конфликтов </w:t>
      </w:r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в </w:t>
      </w:r>
      <w:proofErr w:type="spellStart"/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>Моревском</w:t>
      </w:r>
      <w:proofErr w:type="spellEnd"/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сельском поселении </w:t>
      </w:r>
      <w:proofErr w:type="spellStart"/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>Ейского</w:t>
      </w:r>
      <w:proofErr w:type="spellEnd"/>
      <w:r w:rsidRPr="00E62B3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района </w:t>
      </w:r>
      <w:r w:rsidR="00890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B31">
        <w:rPr>
          <w:rFonts w:ascii="Times New Roman" w:hAnsi="Times New Roman"/>
          <w:color w:val="000000"/>
          <w:sz w:val="28"/>
          <w:szCs w:val="28"/>
        </w:rPr>
        <w:t>на 2022-2024 годы»</w:t>
      </w:r>
    </w:p>
    <w:p w:rsidR="00890B27" w:rsidRDefault="00890B27" w:rsidP="00215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184D" w:rsidRPr="0041184D" w:rsidRDefault="0041184D" w:rsidP="0021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84D">
        <w:rPr>
          <w:rFonts w:ascii="Times New Roman" w:hAnsi="Times New Roman"/>
          <w:sz w:val="28"/>
          <w:szCs w:val="28"/>
          <w:lang w:eastAsia="ru-RU"/>
        </w:rPr>
        <w:t>ЦЕЛЕВЫЕ ПОКАЗАТЕЛИ</w:t>
      </w:r>
    </w:p>
    <w:p w:rsidR="00890B27" w:rsidRDefault="0041184D" w:rsidP="002157F8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184D">
        <w:rPr>
          <w:rFonts w:ascii="Times New Roman" w:hAnsi="Times New Roman"/>
          <w:bCs/>
          <w:sz w:val="28"/>
          <w:szCs w:val="28"/>
          <w:lang w:eastAsia="ru-RU"/>
        </w:rPr>
        <w:t xml:space="preserve"> оценки реализации </w:t>
      </w:r>
      <w:r w:rsidRPr="0041184D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«Укрепление </w:t>
      </w:r>
      <w:proofErr w:type="gramStart"/>
      <w:r w:rsidRPr="0041184D">
        <w:rPr>
          <w:rFonts w:ascii="Times New Roman" w:hAnsi="Times New Roman"/>
          <w:color w:val="000000"/>
          <w:sz w:val="28"/>
          <w:szCs w:val="28"/>
        </w:rPr>
        <w:t>межнациональных</w:t>
      </w:r>
      <w:proofErr w:type="gramEnd"/>
      <w:r w:rsidRPr="00411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2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84D">
        <w:rPr>
          <w:rFonts w:ascii="Times New Roman" w:hAnsi="Times New Roman"/>
          <w:color w:val="000000"/>
          <w:sz w:val="28"/>
          <w:szCs w:val="28"/>
        </w:rPr>
        <w:t xml:space="preserve">и межконфессиональных </w:t>
      </w:r>
    </w:p>
    <w:p w:rsidR="00890B27" w:rsidRDefault="0041184D" w:rsidP="002157F8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184D">
        <w:rPr>
          <w:rFonts w:ascii="Times New Roman" w:hAnsi="Times New Roman"/>
          <w:color w:val="000000"/>
          <w:sz w:val="28"/>
          <w:szCs w:val="28"/>
        </w:rPr>
        <w:t xml:space="preserve">отношений и проведение профилактики межнациональных конфликтов </w:t>
      </w:r>
    </w:p>
    <w:p w:rsidR="00890B27" w:rsidRDefault="0041184D" w:rsidP="002157F8">
      <w:pPr>
        <w:snapToGrid w:val="0"/>
        <w:spacing w:after="0" w:line="240" w:lineRule="auto"/>
        <w:jc w:val="center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41184D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в </w:t>
      </w:r>
      <w:proofErr w:type="spellStart"/>
      <w:r w:rsidRPr="0041184D">
        <w:rPr>
          <w:rFonts w:ascii="Times New Roman" w:hAnsi="Times New Roman"/>
          <w:iCs/>
          <w:color w:val="000000"/>
          <w:spacing w:val="-2"/>
          <w:sz w:val="28"/>
          <w:szCs w:val="28"/>
        </w:rPr>
        <w:t>Моревском</w:t>
      </w:r>
      <w:proofErr w:type="spellEnd"/>
      <w:r w:rsidRPr="0041184D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сельском поселении </w:t>
      </w:r>
      <w:proofErr w:type="spellStart"/>
      <w:r w:rsidRPr="0041184D">
        <w:rPr>
          <w:rFonts w:ascii="Times New Roman" w:hAnsi="Times New Roman"/>
          <w:iCs/>
          <w:color w:val="000000"/>
          <w:spacing w:val="-2"/>
          <w:sz w:val="28"/>
          <w:szCs w:val="28"/>
        </w:rPr>
        <w:t>Ейского</w:t>
      </w:r>
      <w:proofErr w:type="spellEnd"/>
      <w:r w:rsidRPr="0041184D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района </w:t>
      </w:r>
    </w:p>
    <w:p w:rsidR="0041184D" w:rsidRPr="0041184D" w:rsidRDefault="0041184D" w:rsidP="002157F8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184D">
        <w:rPr>
          <w:rFonts w:ascii="Times New Roman" w:hAnsi="Times New Roman"/>
          <w:color w:val="000000"/>
          <w:sz w:val="28"/>
          <w:szCs w:val="28"/>
        </w:rPr>
        <w:t>на 2022-2024 годы»</w:t>
      </w:r>
    </w:p>
    <w:p w:rsidR="0041184D" w:rsidRPr="00033418" w:rsidRDefault="0041184D" w:rsidP="00215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9"/>
        <w:gridCol w:w="1985"/>
        <w:gridCol w:w="1861"/>
        <w:gridCol w:w="1824"/>
        <w:gridCol w:w="1985"/>
        <w:gridCol w:w="1559"/>
      </w:tblGrid>
      <w:tr w:rsidR="0041184D" w:rsidRPr="00CF0FBD" w:rsidTr="00F56CFF">
        <w:tc>
          <w:tcPr>
            <w:tcW w:w="846" w:type="dxa"/>
            <w:vMerge w:val="restart"/>
          </w:tcPr>
          <w:p w:rsidR="0041184D" w:rsidRPr="00005710" w:rsidRDefault="00890B27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1184D" w:rsidRPr="00005710">
              <w:rPr>
                <w:rFonts w:ascii="Liberation Serif" w:hAnsi="Liberation Serif" w:cs="Liberation Serif"/>
                <w:sz w:val="24"/>
                <w:szCs w:val="24"/>
              </w:rPr>
              <w:t>омер строки</w:t>
            </w:r>
          </w:p>
        </w:tc>
        <w:tc>
          <w:tcPr>
            <w:tcW w:w="4399" w:type="dxa"/>
            <w:vMerge w:val="restart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559" w:type="dxa"/>
            <w:vMerge w:val="restart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52DA">
              <w:rPr>
                <w:rFonts w:ascii="Liberation Serif" w:eastAsia="Times New Roman" w:hAnsi="Liberation Serif" w:cs="Liberation Serif"/>
              </w:rPr>
              <w:t>Источник значений показателей</w:t>
            </w:r>
          </w:p>
        </w:tc>
      </w:tr>
      <w:tr w:rsidR="0041184D" w:rsidRPr="00CF0FBD" w:rsidTr="00F56CFF">
        <w:tc>
          <w:tcPr>
            <w:tcW w:w="846" w:type="dxa"/>
            <w:vMerge/>
          </w:tcPr>
          <w:p w:rsidR="0041184D" w:rsidRPr="00005710" w:rsidRDefault="0041184D" w:rsidP="002157F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41184D" w:rsidRPr="00005710" w:rsidRDefault="0041184D" w:rsidP="002157F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184D" w:rsidRPr="00005710" w:rsidRDefault="0041184D" w:rsidP="002157F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1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1985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1184D" w:rsidRPr="00CF0FBD" w:rsidTr="00890B27">
        <w:trPr>
          <w:trHeight w:val="203"/>
        </w:trPr>
        <w:tc>
          <w:tcPr>
            <w:tcW w:w="846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0571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99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0571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5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0571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61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24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85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666188" w:rsidRPr="00CF0FBD" w:rsidTr="00F56CFF">
        <w:tc>
          <w:tcPr>
            <w:tcW w:w="846" w:type="dxa"/>
          </w:tcPr>
          <w:p w:rsidR="00666188" w:rsidRPr="00005710" w:rsidRDefault="00666188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666188" w:rsidRDefault="00666188" w:rsidP="002157F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1.</w:t>
            </w:r>
            <w:r w:rsidRPr="00E63EF6">
              <w:rPr>
                <w:sz w:val="24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4"/>
              </w:rPr>
              <w:t>П</w:t>
            </w:r>
            <w:r w:rsidR="00F56CFF">
              <w:rPr>
                <w:rFonts w:ascii="Times New Roman" w:hAnsi="Times New Roman" w:cs="Times New Roman"/>
                <w:sz w:val="24"/>
              </w:rPr>
              <w:t>ериодичность проведения</w:t>
            </w:r>
            <w:r w:rsidRPr="003B7D5E">
              <w:rPr>
                <w:rFonts w:ascii="Times New Roman" w:hAnsi="Times New Roman" w:cs="Times New Roman"/>
                <w:sz w:val="24"/>
              </w:rPr>
              <w:t xml:space="preserve"> мониторинга деятельности неформальных  молодежных объединений,   принятие  мер по снижению фактов вовлечения молодежи в неформальные молодежные объединения экстремистской направленности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666188" w:rsidRPr="00A0284E" w:rsidRDefault="00666188" w:rsidP="002157F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188" w:rsidRPr="00005710" w:rsidRDefault="00666188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 в квартал</w:t>
            </w:r>
          </w:p>
        </w:tc>
        <w:tc>
          <w:tcPr>
            <w:tcW w:w="1861" w:type="dxa"/>
          </w:tcPr>
          <w:p w:rsidR="00666188" w:rsidRPr="00005710" w:rsidRDefault="00666188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666188" w:rsidRPr="00005710" w:rsidRDefault="00666188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6188" w:rsidRPr="00005710" w:rsidRDefault="00666188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188" w:rsidRPr="00005710" w:rsidRDefault="00666188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1184D" w:rsidRPr="00CF0FBD" w:rsidTr="00F56CFF">
        <w:tc>
          <w:tcPr>
            <w:tcW w:w="846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9" w:type="dxa"/>
          </w:tcPr>
          <w:p w:rsidR="0041184D" w:rsidRPr="00AB3F8F" w:rsidRDefault="0041184D" w:rsidP="0021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2</w:t>
            </w:r>
            <w:r w:rsidRPr="00AB3F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3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1184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 вовлеченных в формирование</w:t>
            </w:r>
            <w:r w:rsidRPr="00AB3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индивидуального и общественного сознания, активной жизненной позиции               и</w:t>
            </w:r>
            <w:r w:rsidR="00AB3F8F" w:rsidRPr="00AB3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грамотности </w:t>
            </w:r>
            <w:r w:rsidRPr="00AB3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1985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861" w:type="dxa"/>
          </w:tcPr>
          <w:p w:rsidR="0041184D" w:rsidRPr="00005710" w:rsidRDefault="00AB3F8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4" w:type="dxa"/>
          </w:tcPr>
          <w:p w:rsidR="0041184D" w:rsidRPr="00005710" w:rsidRDefault="00AB3F8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4118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AB3F8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1184D" w:rsidRPr="00005710" w:rsidRDefault="0041184D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6CFF" w:rsidRPr="00CF0FBD" w:rsidTr="00F56CFF">
        <w:tc>
          <w:tcPr>
            <w:tcW w:w="846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F56CFF" w:rsidRPr="00FA1184" w:rsidRDefault="00F56CFF" w:rsidP="002157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3.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7D5E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ериодичность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FA1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84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индивидуальной и групповой работы 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среди </w:t>
            </w:r>
            <w:r w:rsidRPr="00FA1184">
              <w:rPr>
                <w:rFonts w:ascii="Times New Roman" w:hAnsi="Times New Roman"/>
                <w:color w:val="000000"/>
                <w:spacing w:val="2"/>
                <w:sz w:val="24"/>
              </w:rPr>
              <w:t>членов неформальных молодежных группирово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к</w:t>
            </w:r>
            <w:r w:rsidRPr="00FA1184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</w:t>
            </w:r>
          </w:p>
          <w:p w:rsidR="00F56CFF" w:rsidRPr="00A0284E" w:rsidRDefault="00F56CFF" w:rsidP="002157F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CFF" w:rsidRPr="00005710" w:rsidRDefault="00E156EC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</w:tc>
        <w:tc>
          <w:tcPr>
            <w:tcW w:w="1861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824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</w:tcPr>
          <w:p w:rsidR="00F56CFF" w:rsidRPr="004736EB" w:rsidRDefault="00F56CFF" w:rsidP="002157F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F56CFF" w:rsidRPr="00CF0FBD" w:rsidTr="00F56CFF">
        <w:tc>
          <w:tcPr>
            <w:tcW w:w="846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:rsidR="00F56CFF" w:rsidRPr="00666188" w:rsidRDefault="00F56CFF" w:rsidP="0021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Целевой показатель 4</w:t>
            </w: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ериодичность</w:t>
            </w:r>
            <w:r w:rsidRPr="00666188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>проведения</w:t>
            </w:r>
            <w:r w:rsidRPr="00666188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 профилактических мероприятий по предупреждению фактов националистического экстремизма</w:t>
            </w:r>
          </w:p>
          <w:p w:rsidR="00F56CFF" w:rsidRPr="00A0284E" w:rsidRDefault="00F56CFF" w:rsidP="002157F8">
            <w:pPr>
              <w:pStyle w:val="ConsPlusNormal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 в квартал</w:t>
            </w:r>
          </w:p>
        </w:tc>
        <w:tc>
          <w:tcPr>
            <w:tcW w:w="1861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CFF" w:rsidRPr="004736EB" w:rsidRDefault="00F56CFF" w:rsidP="002157F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F56CFF" w:rsidRPr="00CF0FBD" w:rsidTr="00F56CFF">
        <w:tc>
          <w:tcPr>
            <w:tcW w:w="846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F56CFF" w:rsidRPr="00666188" w:rsidRDefault="00F56CFF" w:rsidP="0021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Целевой показатель 5</w:t>
            </w: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87589A">
              <w:rPr>
                <w:rFonts w:cs="Times New Roman"/>
                <w:color w:val="000000"/>
                <w:spacing w:val="2"/>
                <w:sz w:val="24"/>
              </w:rPr>
              <w:t xml:space="preserve"> </w:t>
            </w:r>
            <w:r w:rsidRPr="003B7D5E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ериодичность</w:t>
            </w:r>
            <w:r w:rsidRPr="00666188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>проведения</w:t>
            </w:r>
            <w:r w:rsidRPr="00666188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 мониторинга экстремистских  настроений в </w:t>
            </w:r>
            <w:r w:rsidRPr="00666188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lastRenderedPageBreak/>
              <w:t>молодежной среде: проведение анкетирования, изучение и анализ информации, размещаемой на Интернет-сайтах социальных сетей</w:t>
            </w:r>
          </w:p>
          <w:p w:rsidR="00F56CFF" w:rsidRPr="00A0284E" w:rsidRDefault="00F56CFF" w:rsidP="002157F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1861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6CFF" w:rsidRPr="00CF0FBD" w:rsidTr="00F56CFF">
        <w:tc>
          <w:tcPr>
            <w:tcW w:w="846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F56CFF" w:rsidRPr="00FA1184" w:rsidRDefault="00F56CFF" w:rsidP="0021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Целевой показатель 6</w:t>
            </w: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87589A">
              <w:rPr>
                <w:rFonts w:cs="Times New Roman"/>
                <w:color w:val="000000"/>
                <w:sz w:val="24"/>
              </w:rPr>
              <w:t xml:space="preserve"> </w:t>
            </w:r>
            <w:r w:rsidRPr="00FA1184">
              <w:rPr>
                <w:rFonts w:ascii="Times New Roman" w:hAnsi="Times New Roman" w:cs="Times New Roman"/>
                <w:color w:val="000000"/>
                <w:sz w:val="24"/>
              </w:rPr>
              <w:t>Количество выявленных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  <w:p w:rsidR="00F56CFF" w:rsidRPr="00A0284E" w:rsidRDefault="00F56CFF" w:rsidP="002157F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861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6CFF" w:rsidRPr="00CF0FBD" w:rsidTr="00F56CFF">
        <w:tc>
          <w:tcPr>
            <w:tcW w:w="846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F56CFF" w:rsidRPr="0041184D" w:rsidRDefault="00890B27" w:rsidP="002157F8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Целевой показатель 7</w:t>
            </w:r>
            <w:r w:rsidR="00F56CFF" w:rsidRPr="00A0284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F56CFF" w:rsidRPr="00875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6CFF" w:rsidRPr="00FA118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размещения  информационно публицистических материалов, посвященных истории, культуре и традициям народов, 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  <w:p w:rsidR="00F56CFF" w:rsidRPr="00A0284E" w:rsidRDefault="00F56CFF" w:rsidP="002157F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 в квартал</w:t>
            </w:r>
          </w:p>
        </w:tc>
        <w:tc>
          <w:tcPr>
            <w:tcW w:w="1861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6CFF" w:rsidRPr="00CF0FBD" w:rsidTr="00F56CFF">
        <w:tc>
          <w:tcPr>
            <w:tcW w:w="846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F56CFF" w:rsidRPr="00F56CFF" w:rsidRDefault="00890B27" w:rsidP="0021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Целевой показатель 8</w:t>
            </w:r>
            <w:r w:rsidR="00F56CFF" w:rsidRPr="00A0284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F56CFF" w:rsidRPr="00A02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56CFF" w:rsidRPr="003B7D5E">
              <w:rPr>
                <w:rFonts w:ascii="Times New Roman" w:hAnsi="Times New Roman" w:cs="Times New Roman"/>
                <w:sz w:val="24"/>
              </w:rPr>
              <w:t>П</w:t>
            </w:r>
            <w:r w:rsidR="00F56CFF">
              <w:rPr>
                <w:rFonts w:ascii="Times New Roman" w:hAnsi="Times New Roman" w:cs="Times New Roman"/>
                <w:sz w:val="24"/>
              </w:rPr>
              <w:t>ериодичность</w:t>
            </w:r>
            <w:r w:rsidR="00F56CFF" w:rsidRPr="0041184D">
              <w:rPr>
                <w:bCs/>
                <w:sz w:val="24"/>
                <w:szCs w:val="24"/>
              </w:rPr>
              <w:t xml:space="preserve"> </w:t>
            </w:r>
            <w:r w:rsidR="00F56CF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  <w:r w:rsidR="00F56CFF" w:rsidRPr="00F56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культурно-массовых мероприятий, направленных на </w:t>
            </w:r>
            <w:r w:rsidR="00F56CFF" w:rsidRPr="00F56C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  <w:p w:rsidR="00F56CFF" w:rsidRPr="00A0284E" w:rsidRDefault="00F56CFF" w:rsidP="002157F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CFF" w:rsidRPr="00005710" w:rsidRDefault="00E156EC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1861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824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6CFF" w:rsidRPr="00CF0FBD" w:rsidTr="00F56CFF">
        <w:tc>
          <w:tcPr>
            <w:tcW w:w="846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9" w:type="dxa"/>
          </w:tcPr>
          <w:p w:rsidR="00F56CFF" w:rsidRPr="00E156EC" w:rsidRDefault="00890B27" w:rsidP="00215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9</w:t>
            </w:r>
            <w:r w:rsidR="00F56CFF" w:rsidRPr="00F56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6CFF" w:rsidRPr="00F56CFF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мониторинга религиозной ситуации</w:t>
            </w: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 в квартал</w:t>
            </w:r>
          </w:p>
        </w:tc>
        <w:tc>
          <w:tcPr>
            <w:tcW w:w="1861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56CFF" w:rsidRPr="00005710" w:rsidRDefault="00F56CFF" w:rsidP="002157F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CFF" w:rsidRPr="00B752DA" w:rsidRDefault="00F56CFF" w:rsidP="002157F8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p w:rsidR="005852F8" w:rsidRDefault="005852F8" w:rsidP="002157F8">
      <w:pPr>
        <w:spacing w:after="0" w:line="240" w:lineRule="auto"/>
      </w:pPr>
    </w:p>
    <w:p w:rsidR="00890B27" w:rsidRDefault="00890B27" w:rsidP="002157F8">
      <w:pPr>
        <w:spacing w:after="0" w:line="240" w:lineRule="auto"/>
      </w:pPr>
    </w:p>
    <w:p w:rsidR="00890B27" w:rsidRPr="00890B27" w:rsidRDefault="00890B27" w:rsidP="002157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0B27">
        <w:rPr>
          <w:rFonts w:ascii="Times New Roman" w:hAnsi="Times New Roman"/>
          <w:sz w:val="28"/>
          <w:szCs w:val="28"/>
        </w:rPr>
        <w:t xml:space="preserve">Начальник общего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90B27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890B27">
        <w:rPr>
          <w:rFonts w:ascii="Times New Roman" w:hAnsi="Times New Roman"/>
          <w:sz w:val="28"/>
          <w:szCs w:val="28"/>
        </w:rPr>
        <w:t>Нижникова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90B27" w:rsidRPr="00890B27" w:rsidRDefault="00890B27" w:rsidP="002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7F8" w:rsidRPr="00890B27" w:rsidRDefault="002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7F8" w:rsidRPr="00890B27" w:rsidSect="002157F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84D"/>
    <w:rsid w:val="000B587A"/>
    <w:rsid w:val="001252CB"/>
    <w:rsid w:val="00157A60"/>
    <w:rsid w:val="001F1651"/>
    <w:rsid w:val="00203EBA"/>
    <w:rsid w:val="002157F8"/>
    <w:rsid w:val="00304DCC"/>
    <w:rsid w:val="003B7D5E"/>
    <w:rsid w:val="0041184D"/>
    <w:rsid w:val="004B7F90"/>
    <w:rsid w:val="00554852"/>
    <w:rsid w:val="005852F8"/>
    <w:rsid w:val="005932C1"/>
    <w:rsid w:val="005A17AC"/>
    <w:rsid w:val="00666188"/>
    <w:rsid w:val="00675BA5"/>
    <w:rsid w:val="00846A19"/>
    <w:rsid w:val="00890B27"/>
    <w:rsid w:val="009A39D8"/>
    <w:rsid w:val="009D4D61"/>
    <w:rsid w:val="00AB3F8F"/>
    <w:rsid w:val="00B86D1C"/>
    <w:rsid w:val="00C3543D"/>
    <w:rsid w:val="00C468AF"/>
    <w:rsid w:val="00E156EC"/>
    <w:rsid w:val="00E270BC"/>
    <w:rsid w:val="00E62B31"/>
    <w:rsid w:val="00EE46FB"/>
    <w:rsid w:val="00F56CFF"/>
    <w:rsid w:val="00F91BFF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4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8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41184D"/>
  </w:style>
  <w:style w:type="character" w:customStyle="1" w:styleId="10">
    <w:name w:val="Заголовок 1 Знак"/>
    <w:basedOn w:val="a0"/>
    <w:link w:val="1"/>
    <w:uiPriority w:val="9"/>
    <w:rsid w:val="00304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04D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styleId="a4">
    <w:name w:val="Plain Text"/>
    <w:basedOn w:val="a"/>
    <w:link w:val="a5"/>
    <w:rsid w:val="00304DCC"/>
    <w:pPr>
      <w:spacing w:after="0" w:line="240" w:lineRule="auto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5">
    <w:name w:val="Текст Знак"/>
    <w:basedOn w:val="a0"/>
    <w:link w:val="a4"/>
    <w:rsid w:val="00304DCC"/>
    <w:rPr>
      <w:rFonts w:ascii="Courier New" w:eastAsia="Times New Roman" w:hAnsi="Courier New" w:cs="Times New Roman"/>
      <w:sz w:val="2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1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user</cp:lastModifiedBy>
  <cp:revision>6</cp:revision>
  <cp:lastPrinted>2024-02-26T06:38:00Z</cp:lastPrinted>
  <dcterms:created xsi:type="dcterms:W3CDTF">2024-02-19T06:10:00Z</dcterms:created>
  <dcterms:modified xsi:type="dcterms:W3CDTF">2024-02-26T12:33:00Z</dcterms:modified>
</cp:coreProperties>
</file>