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A2" w:rsidRDefault="000A4EA2" w:rsidP="000A4E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538" t="13670" r="618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EA2" w:rsidRPr="00960D95" w:rsidRDefault="000A4EA2" w:rsidP="000A4EA2">
      <w:pPr>
        <w:pStyle w:val="a3"/>
        <w:spacing w:line="240" w:lineRule="auto"/>
        <w:ind w:right="-142"/>
        <w:rPr>
          <w:b/>
          <w:bCs/>
          <w:sz w:val="36"/>
          <w:szCs w:val="36"/>
        </w:rPr>
      </w:pPr>
      <w:r w:rsidRPr="00960D95">
        <w:rPr>
          <w:b/>
          <w:bCs/>
          <w:sz w:val="36"/>
          <w:szCs w:val="36"/>
        </w:rPr>
        <w:t>Совет народных депутатов</w:t>
      </w:r>
    </w:p>
    <w:p w:rsidR="000A4EA2" w:rsidRPr="00960D95" w:rsidRDefault="000A4EA2" w:rsidP="000A4EA2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>Филиппенковского</w:t>
      </w:r>
      <w:r w:rsidRPr="00960D95">
        <w:rPr>
          <w:rFonts w:ascii="Times New Roman" w:hAnsi="Times New Roman"/>
          <w:b/>
          <w:bCs/>
          <w:i/>
          <w:sz w:val="36"/>
          <w:szCs w:val="36"/>
        </w:rPr>
        <w:t xml:space="preserve"> сельского поселения</w:t>
      </w:r>
    </w:p>
    <w:p w:rsidR="000A4EA2" w:rsidRPr="00960D95" w:rsidRDefault="000A4EA2" w:rsidP="000A4EA2">
      <w:pPr>
        <w:pStyle w:val="a3"/>
        <w:spacing w:line="240" w:lineRule="auto"/>
        <w:ind w:right="-142"/>
        <w:rPr>
          <w:b/>
          <w:bCs/>
          <w:sz w:val="36"/>
          <w:szCs w:val="36"/>
        </w:rPr>
      </w:pPr>
      <w:r w:rsidRPr="00960D95">
        <w:rPr>
          <w:b/>
          <w:bCs/>
          <w:sz w:val="36"/>
          <w:szCs w:val="36"/>
        </w:rPr>
        <w:t>Бутурлиновского муниципального района</w:t>
      </w:r>
    </w:p>
    <w:p w:rsidR="000A4EA2" w:rsidRPr="00960D95" w:rsidRDefault="000A4EA2" w:rsidP="000A4EA2">
      <w:pPr>
        <w:pStyle w:val="1"/>
        <w:spacing w:line="240" w:lineRule="auto"/>
        <w:ind w:left="0" w:right="-142" w:firstLine="0"/>
        <w:rPr>
          <w:b/>
          <w:bCs/>
          <w:iCs w:val="0"/>
          <w:sz w:val="36"/>
          <w:szCs w:val="36"/>
        </w:rPr>
      </w:pPr>
      <w:r w:rsidRPr="00960D95">
        <w:rPr>
          <w:b/>
          <w:bCs/>
          <w:iCs w:val="0"/>
          <w:sz w:val="36"/>
          <w:szCs w:val="36"/>
        </w:rPr>
        <w:t>Воронежской области</w:t>
      </w:r>
    </w:p>
    <w:p w:rsidR="000A4EA2" w:rsidRPr="0024324D" w:rsidRDefault="000A4EA2" w:rsidP="000A4EA2"/>
    <w:p w:rsidR="000A4EA2" w:rsidRDefault="000A4EA2" w:rsidP="000A4EA2">
      <w:pPr>
        <w:pStyle w:val="2"/>
        <w:jc w:val="center"/>
        <w:rPr>
          <w:rFonts w:ascii="Times New Roman" w:hAnsi="Times New Roman"/>
          <w:i w:val="0"/>
          <w:iCs w:val="0"/>
          <w:sz w:val="36"/>
          <w:szCs w:val="36"/>
        </w:rPr>
      </w:pPr>
      <w:r w:rsidRPr="0024324D">
        <w:rPr>
          <w:rFonts w:ascii="Times New Roman" w:hAnsi="Times New Roman"/>
          <w:i w:val="0"/>
          <w:iCs w:val="0"/>
          <w:sz w:val="36"/>
          <w:szCs w:val="36"/>
        </w:rPr>
        <w:t>РЕШЕНИЕ</w:t>
      </w:r>
    </w:p>
    <w:p w:rsidR="000A4EA2" w:rsidRPr="00B34B93" w:rsidRDefault="000A4EA2" w:rsidP="000A4EA2">
      <w:pPr>
        <w:pStyle w:val="2"/>
        <w:spacing w:line="240" w:lineRule="auto"/>
        <w:ind w:left="-284"/>
        <w:rPr>
          <w:rFonts w:ascii="Times New Roman" w:hAnsi="Times New Roman"/>
          <w:b w:val="0"/>
          <w:i w:val="0"/>
          <w:iCs w:val="0"/>
          <w:sz w:val="36"/>
          <w:szCs w:val="36"/>
        </w:rPr>
      </w:pPr>
      <w:r w:rsidRPr="000A4EA2">
        <w:rPr>
          <w:rFonts w:ascii="Times New Roman" w:hAnsi="Times New Roman"/>
          <w:b w:val="0"/>
          <w:i w:val="0"/>
          <w:u w:val="single"/>
        </w:rPr>
        <w:t>от 2</w:t>
      </w:r>
      <w:r w:rsidR="002C0B2F">
        <w:rPr>
          <w:rFonts w:ascii="Times New Roman" w:hAnsi="Times New Roman"/>
          <w:b w:val="0"/>
          <w:i w:val="0"/>
          <w:u w:val="single"/>
        </w:rPr>
        <w:t>8</w:t>
      </w:r>
      <w:r w:rsidRPr="000A4EA2">
        <w:rPr>
          <w:rFonts w:ascii="Times New Roman" w:hAnsi="Times New Roman"/>
          <w:b w:val="0"/>
          <w:i w:val="0"/>
          <w:u w:val="single"/>
        </w:rPr>
        <w:t xml:space="preserve"> марта 2017 г.</w:t>
      </w:r>
      <w:r w:rsidRPr="0024324D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 </w:t>
      </w:r>
      <w:r w:rsidRPr="0024324D">
        <w:rPr>
          <w:rFonts w:ascii="Times New Roman" w:hAnsi="Times New Roman"/>
          <w:b w:val="0"/>
          <w:i w:val="0"/>
        </w:rPr>
        <w:t xml:space="preserve">№ </w:t>
      </w:r>
      <w:r>
        <w:rPr>
          <w:rFonts w:ascii="Times New Roman" w:hAnsi="Times New Roman"/>
          <w:b w:val="0"/>
          <w:i w:val="0"/>
        </w:rPr>
        <w:t>89</w:t>
      </w:r>
    </w:p>
    <w:p w:rsidR="000A4EA2" w:rsidRPr="000A4EA2" w:rsidRDefault="000A4EA2" w:rsidP="000A4EA2">
      <w:pPr>
        <w:spacing w:line="240" w:lineRule="auto"/>
        <w:rPr>
          <w:rFonts w:ascii="Times New Roman" w:hAnsi="Times New Roman"/>
          <w:sz w:val="24"/>
          <w:szCs w:val="24"/>
        </w:rPr>
      </w:pPr>
      <w:r w:rsidRPr="000A4EA2">
        <w:rPr>
          <w:rFonts w:ascii="Times New Roman" w:hAnsi="Times New Roman"/>
          <w:sz w:val="24"/>
          <w:szCs w:val="24"/>
        </w:rPr>
        <w:t>с.Филиппенково</w:t>
      </w:r>
    </w:p>
    <w:p w:rsidR="000A4EA2" w:rsidRPr="00542556" w:rsidRDefault="000A4EA2" w:rsidP="000A4EA2">
      <w:pPr>
        <w:spacing w:after="0" w:line="240" w:lineRule="auto"/>
        <w:ind w:right="51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EA2" w:rsidRPr="00D31B8C" w:rsidRDefault="000A4EA2" w:rsidP="000A4EA2">
      <w:pPr>
        <w:spacing w:after="0" w:line="240" w:lineRule="auto"/>
        <w:ind w:right="4677"/>
        <w:jc w:val="both"/>
      </w:pPr>
      <w:r w:rsidRPr="005425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</w:t>
      </w:r>
      <w:r w:rsidRPr="00444FC7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444F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благоустройства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Филиппенковского</w:t>
      </w:r>
      <w:r w:rsidRPr="00444F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утвержденные решением Совета народных депутатов от 31.05.2012г. № 87</w:t>
      </w:r>
    </w:p>
    <w:p w:rsidR="000A4EA2" w:rsidRPr="00D829C6" w:rsidRDefault="000A4EA2" w:rsidP="000A4E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Рассмотрев экспертное заключение правового управления Правительства </w:t>
      </w:r>
      <w:r w:rsidRPr="00FD5FE3">
        <w:rPr>
          <w:rFonts w:ascii="Times New Roman" w:eastAsia="Times New Roman" w:hAnsi="Times New Roman"/>
          <w:sz w:val="28"/>
          <w:szCs w:val="20"/>
          <w:lang w:eastAsia="ru-RU"/>
        </w:rPr>
        <w:t xml:space="preserve">Воронежской области от </w:t>
      </w:r>
      <w:r w:rsidRPr="00541631">
        <w:rPr>
          <w:rFonts w:ascii="Times New Roman" w:eastAsia="Times New Roman" w:hAnsi="Times New Roman"/>
          <w:sz w:val="28"/>
          <w:szCs w:val="20"/>
          <w:lang w:eastAsia="ru-RU"/>
        </w:rPr>
        <w:t>20.01.2017 г. № 19-62/17043 П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290CE2">
        <w:rPr>
          <w:rFonts w:ascii="Times New Roman" w:eastAsia="Times New Roman" w:hAnsi="Times New Roman"/>
          <w:sz w:val="28"/>
          <w:szCs w:val="20"/>
          <w:lang w:eastAsia="ru-RU"/>
        </w:rPr>
        <w:t>«Об утверждении Правил Благоустройства территории Филиппенковского сельского поселения»</w:t>
      </w:r>
      <w:r w:rsidRPr="00FD5FE3">
        <w:rPr>
          <w:rFonts w:ascii="Times New Roman" w:eastAsia="Times New Roman" w:hAnsi="Times New Roman"/>
          <w:sz w:val="28"/>
          <w:szCs w:val="20"/>
          <w:lang w:eastAsia="ru-RU"/>
        </w:rPr>
        <w:t>, в</w:t>
      </w:r>
      <w:r w:rsidRPr="00D829C6">
        <w:rPr>
          <w:rFonts w:ascii="Times New Roman" w:eastAsia="Times New Roman" w:hAnsi="Times New Roman"/>
          <w:sz w:val="28"/>
          <w:szCs w:val="20"/>
          <w:lang w:eastAsia="ru-RU"/>
        </w:rPr>
        <w:t xml:space="preserve"> целях приведения </w:t>
      </w:r>
      <w:r w:rsidRPr="000D458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D4585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лагоустройства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Филиппенковского </w:t>
      </w:r>
      <w:r w:rsidRPr="000D4585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9C6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соответствие с действующим законодательством, 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Филиппенковского</w:t>
      </w:r>
      <w:r w:rsidRPr="00D829C6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Бутурлиновского муниципального района Воронежской области,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829C6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 народных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Филиппенковского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</w:p>
    <w:p w:rsidR="000A4EA2" w:rsidRDefault="000A4EA2" w:rsidP="000A4EA2">
      <w:pPr>
        <w:pStyle w:val="FR1"/>
        <w:spacing w:before="0"/>
        <w:ind w:firstLine="720"/>
        <w:jc w:val="center"/>
        <w:rPr>
          <w:b/>
        </w:rPr>
      </w:pPr>
    </w:p>
    <w:p w:rsidR="000A4EA2" w:rsidRDefault="000A4EA2" w:rsidP="000A4EA2">
      <w:pPr>
        <w:pStyle w:val="FR1"/>
        <w:spacing w:before="0"/>
        <w:ind w:firstLine="720"/>
        <w:jc w:val="center"/>
        <w:rPr>
          <w:b/>
        </w:rPr>
      </w:pPr>
      <w:r>
        <w:rPr>
          <w:b/>
        </w:rPr>
        <w:t>РЕШИЛ:</w:t>
      </w:r>
    </w:p>
    <w:p w:rsidR="000A4EA2" w:rsidRDefault="000A4EA2" w:rsidP="000A4EA2">
      <w:pPr>
        <w:pStyle w:val="FR1"/>
        <w:spacing w:before="0"/>
        <w:ind w:firstLine="709"/>
        <w:jc w:val="center"/>
        <w:rPr>
          <w:b/>
        </w:rPr>
      </w:pP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>
        <w:t xml:space="preserve">1. Внести в </w:t>
      </w:r>
      <w:r w:rsidRPr="00444FC7">
        <w:t xml:space="preserve">Правила благоустройства территории </w:t>
      </w:r>
      <w:r w:rsidRPr="006C1D27">
        <w:rPr>
          <w:lang w:eastAsia="ru-RU"/>
        </w:rPr>
        <w:t xml:space="preserve"> </w:t>
      </w:r>
      <w:r>
        <w:rPr>
          <w:lang w:eastAsia="ru-RU"/>
        </w:rPr>
        <w:t>Филиппенковского</w:t>
      </w:r>
      <w:r w:rsidRPr="00444FC7">
        <w:t xml:space="preserve"> сельского поселения, утвержденные решением Совета народных депутатов от</w:t>
      </w:r>
      <w:r>
        <w:t>31.05.2012г.</w:t>
      </w:r>
      <w:r w:rsidRPr="00444FC7">
        <w:t xml:space="preserve"> № </w:t>
      </w:r>
      <w:r>
        <w:t>87</w:t>
      </w:r>
      <w:r>
        <w:rPr>
          <w:bCs/>
        </w:rPr>
        <w:t xml:space="preserve"> следующие изменения: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>
        <w:rPr>
          <w:bCs/>
        </w:rPr>
        <w:t>1.1. Часть 3.2. раздела 3 изложить в новой редакции: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>
        <w:rPr>
          <w:bCs/>
        </w:rPr>
        <w:t>«3.2. Физическим и юридическим лицам независимо от их организационно-правовых форм рекомендуется: »;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>
        <w:rPr>
          <w:bCs/>
        </w:rPr>
        <w:t>1.2. В пункте 3.2.6. раздела 3: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>
        <w:rPr>
          <w:bCs/>
        </w:rPr>
        <w:t>а) слова «на производство» заменить словами «на осуществление»: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>
        <w:rPr>
          <w:bCs/>
        </w:rPr>
        <w:t>б) слова «организация, производившая работы» заменить словами «организация или гражданин, производившие работы»;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>
        <w:rPr>
          <w:bCs/>
        </w:rPr>
        <w:lastRenderedPageBreak/>
        <w:t>1.3. Пункт 3.2.8. раздела 3 дополнить словами: « на прилегающей территории»;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>
        <w:rPr>
          <w:bCs/>
        </w:rPr>
        <w:t>1.4. Пункт 3.5.4. раздела 3 изложить в следующей редакции: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>
        <w:rPr>
          <w:bCs/>
        </w:rPr>
        <w:t>«3.5.4. Хранить технику, механизмы, автомобили, в том числе разукомплектованные, топливо, удобрения, строительные и другие материалы вне отведенных для этого мест. Хранение допускается только при наличии разрешительных документов, выданных администрацией поселения.»;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>
        <w:rPr>
          <w:bCs/>
        </w:rPr>
        <w:t>1.5. Пункт 3.6.5. раздела 3 – исключить;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>
        <w:rPr>
          <w:bCs/>
        </w:rPr>
        <w:t>1.6. В пункте 4.1.1. раздела 4 слово «генподрядные» заменить словом «подрядные»;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>
        <w:rPr>
          <w:bCs/>
        </w:rPr>
        <w:t>1.7. В пункте 4.3.3. раздела 4 второе предложение – исключить;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>
        <w:rPr>
          <w:bCs/>
        </w:rPr>
        <w:t>1.8. В пункте 4.6.2.раздела 4 слова «туалетов (биотуалетов)» заменить словами «туалетов или биотуалетов»;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>
        <w:rPr>
          <w:bCs/>
        </w:rPr>
        <w:t>1.9. Часть 5.5. раздела 5 изложить в следующей редакции: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>
        <w:rPr>
          <w:bCs/>
        </w:rPr>
        <w:t>«5.5. Юридическим и физическим лицам рекомендуется: »;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>
        <w:rPr>
          <w:bCs/>
        </w:rPr>
        <w:t>1.10. В части 7.1. раздела 7 слова «, в зонах» - исключить;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>
        <w:rPr>
          <w:bCs/>
        </w:rPr>
        <w:t xml:space="preserve">1.11.Часть 8.12. раздела 8 </w:t>
      </w:r>
      <w:r w:rsidRPr="00667D03">
        <w:rPr>
          <w:bCs/>
        </w:rPr>
        <w:t>изложить в следующей редакции: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 w:rsidRPr="00667D03">
        <w:rPr>
          <w:bCs/>
        </w:rPr>
        <w:t>«</w:t>
      </w:r>
      <w:r>
        <w:rPr>
          <w:bCs/>
        </w:rPr>
        <w:t>8.12</w:t>
      </w:r>
      <w:r w:rsidRPr="00667D03">
        <w:rPr>
          <w:bCs/>
        </w:rPr>
        <w:t>. Юридическим и физическим лицам рекомендуется: »;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  <w:r>
        <w:rPr>
          <w:bCs/>
        </w:rPr>
        <w:t xml:space="preserve">1.12. Главу </w:t>
      </w:r>
      <w:r>
        <w:rPr>
          <w:bCs/>
          <w:lang w:val="en-US"/>
        </w:rPr>
        <w:t>IV</w:t>
      </w:r>
      <w:r>
        <w:rPr>
          <w:bCs/>
        </w:rPr>
        <w:t xml:space="preserve"> изложить в новой редакции:</w:t>
      </w:r>
    </w:p>
    <w:p w:rsidR="000A4EA2" w:rsidRDefault="000A4EA2" w:rsidP="000A4EA2">
      <w:pPr>
        <w:pStyle w:val="FR1"/>
        <w:spacing w:before="0"/>
        <w:ind w:firstLine="709"/>
        <w:jc w:val="both"/>
        <w:rPr>
          <w:bCs/>
        </w:rPr>
      </w:pPr>
    </w:p>
    <w:p w:rsidR="000A4EA2" w:rsidRDefault="000A4EA2" w:rsidP="000A4E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3">
        <w:rPr>
          <w:rFonts w:ascii="Times New Roman" w:hAnsi="Times New Roman"/>
          <w:sz w:val="28"/>
          <w:szCs w:val="28"/>
        </w:rPr>
        <w:t>«</w:t>
      </w:r>
      <w:r w:rsidRPr="00667D03">
        <w:rPr>
          <w:rFonts w:ascii="Times New Roman" w:hAnsi="Times New Roman"/>
          <w:b/>
          <w:sz w:val="28"/>
          <w:szCs w:val="28"/>
        </w:rPr>
        <w:t xml:space="preserve">Глава IV. </w:t>
      </w:r>
      <w:r w:rsidRPr="00191F7E">
        <w:rPr>
          <w:rFonts w:ascii="Times New Roman" w:hAnsi="Times New Roman"/>
          <w:b/>
          <w:sz w:val="28"/>
          <w:szCs w:val="28"/>
        </w:rPr>
        <w:t>Внешнее благоустройство зданий.</w:t>
      </w:r>
    </w:p>
    <w:p w:rsidR="00D84490" w:rsidRDefault="00D84490" w:rsidP="00D84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90" w:rsidRDefault="00D84490" w:rsidP="00D84490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4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11. Внешнее благоустройство зданий</w:t>
      </w:r>
    </w:p>
    <w:p w:rsidR="00D84490" w:rsidRPr="00D84490" w:rsidRDefault="00D84490" w:rsidP="00D8449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490" w:rsidRPr="00D84490" w:rsidRDefault="00D84490" w:rsidP="00D8449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490">
        <w:rPr>
          <w:rFonts w:ascii="Times New Roman" w:eastAsia="Times New Roman" w:hAnsi="Times New Roman"/>
          <w:sz w:val="28"/>
          <w:szCs w:val="28"/>
          <w:lang w:eastAsia="ru-RU"/>
        </w:rPr>
        <w:t>11.1. На фасадах жилых зданий домов размещаются указатели наименования улицы, переулка, площади и пр.</w:t>
      </w:r>
    </w:p>
    <w:p w:rsidR="00D84490" w:rsidRPr="00D84490" w:rsidRDefault="00D84490" w:rsidP="00D8449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490">
        <w:rPr>
          <w:rFonts w:ascii="Times New Roman" w:eastAsia="Times New Roman" w:hAnsi="Times New Roman"/>
          <w:sz w:val="28"/>
          <w:szCs w:val="28"/>
          <w:lang w:eastAsia="ru-RU"/>
        </w:rPr>
        <w:t>11.2.  Таблички с указанием номеров домов, а также номеров квартир, расположенных в данном доме, должны вывешивается на фасаде здания. Они должны быть размещены однотипно в каждом  доме.</w:t>
      </w:r>
    </w:p>
    <w:p w:rsidR="00D84490" w:rsidRPr="00D84490" w:rsidRDefault="00D84490" w:rsidP="00D8449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490">
        <w:rPr>
          <w:rFonts w:ascii="Times New Roman" w:eastAsia="Times New Roman" w:hAnsi="Times New Roman"/>
          <w:sz w:val="28"/>
          <w:szCs w:val="28"/>
          <w:lang w:eastAsia="ru-RU"/>
        </w:rPr>
        <w:t>11.3. Установка памятных досок на фасадах зданий, объясняющие название отдельных проездов, площадей, улиц допускается по решению органов местного самоуправления.</w:t>
      </w:r>
    </w:p>
    <w:p w:rsidR="00D84490" w:rsidRPr="00D84490" w:rsidRDefault="00D84490" w:rsidP="00D8449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490">
        <w:rPr>
          <w:rFonts w:ascii="Times New Roman" w:eastAsia="Times New Roman" w:hAnsi="Times New Roman"/>
          <w:sz w:val="28"/>
          <w:szCs w:val="28"/>
          <w:lang w:eastAsia="ru-RU"/>
        </w:rPr>
        <w:t>11.4. Окраску фасадов следует производить согласно колерному паспорту, выдаваемому в установленном порядке, в котором приведены указания по применению материала, способа отделки и цвета фасада и архитектурных деталей</w:t>
      </w:r>
    </w:p>
    <w:p w:rsidR="00D84490" w:rsidRDefault="00D84490" w:rsidP="000A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EA2" w:rsidRDefault="000A4EA2" w:rsidP="000A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</w:t>
      </w:r>
      <w:r w:rsidRPr="00290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Вестнике муниципальных правовых актов Филиппенковского сельского поселения Бутурлиновского муниципального района Воронежской области.</w:t>
      </w:r>
    </w:p>
    <w:p w:rsidR="000A4EA2" w:rsidRDefault="000A4EA2" w:rsidP="000A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опубликования.</w:t>
      </w:r>
    </w:p>
    <w:p w:rsidR="000A4EA2" w:rsidRDefault="000A4EA2" w:rsidP="000A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BEA" w:rsidRDefault="000A4EA2" w:rsidP="000A4EA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 Филиппенковского сельского поселения                                  М.Л.Багно</w:t>
      </w:r>
    </w:p>
    <w:sectPr w:rsidR="00143BEA" w:rsidSect="00FD26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4EA2"/>
    <w:rsid w:val="000A4EA2"/>
    <w:rsid w:val="00143BEA"/>
    <w:rsid w:val="002C0B2F"/>
    <w:rsid w:val="003537B1"/>
    <w:rsid w:val="004722BF"/>
    <w:rsid w:val="004B3588"/>
    <w:rsid w:val="007362DC"/>
    <w:rsid w:val="00D8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A4EA2"/>
    <w:pPr>
      <w:keepNext/>
      <w:widowControl w:val="0"/>
      <w:suppressAutoHyphens/>
      <w:autoSpaceDE w:val="0"/>
      <w:spacing w:after="0" w:line="256" w:lineRule="auto"/>
      <w:ind w:left="1080" w:hanging="360"/>
      <w:jc w:val="center"/>
      <w:outlineLvl w:val="0"/>
    </w:pPr>
    <w:rPr>
      <w:rFonts w:ascii="Times New Roman" w:hAnsi="Times New Roman"/>
      <w:i/>
      <w:iCs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A4E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4EA2"/>
    <w:rPr>
      <w:rFonts w:ascii="Times New Roman" w:eastAsia="Calibri" w:hAnsi="Times New Roman" w:cs="Times New Roman"/>
      <w:i/>
      <w:i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A4E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R1">
    <w:name w:val="FR1"/>
    <w:rsid w:val="000A4EA2"/>
    <w:pPr>
      <w:widowControl w:val="0"/>
      <w:suppressAutoHyphens/>
      <w:autoSpaceDE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caption"/>
    <w:basedOn w:val="a"/>
    <w:next w:val="a"/>
    <w:uiPriority w:val="99"/>
    <w:unhideWhenUsed/>
    <w:qFormat/>
    <w:rsid w:val="000A4EA2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/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E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1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7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5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29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30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925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55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23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568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377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671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593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956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7430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393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3022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777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2017-04-18T06:02:00Z</dcterms:created>
  <dcterms:modified xsi:type="dcterms:W3CDTF">2017-04-18T06:02:00Z</dcterms:modified>
</cp:coreProperties>
</file>