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C" w:rsidRPr="00BD268C" w:rsidRDefault="00BD268C" w:rsidP="00BD2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D2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СОВЕТ НАРОДНЫХ ДЕПУТАТОВ </w:t>
      </w:r>
    </w:p>
    <w:p w:rsidR="00BD268C" w:rsidRPr="00BD268C" w:rsidRDefault="00BD268C" w:rsidP="00BD2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D2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КОЛОДЕЗЯНСКОГО СЕЛЬСКОГО</w:t>
      </w:r>
      <w:r w:rsidR="00404D2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D2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ПОСЕЛЕНИЯ </w:t>
      </w:r>
    </w:p>
    <w:p w:rsidR="00BD268C" w:rsidRPr="00BD268C" w:rsidRDefault="00BD268C" w:rsidP="00BD2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D2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КАШИРСКОГО МУНИЦИПАЛЬНОГО РАЙОНА</w:t>
      </w:r>
    </w:p>
    <w:p w:rsidR="00BD268C" w:rsidRPr="00BD268C" w:rsidRDefault="00BD268C" w:rsidP="00BD2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D26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ВОРОНЕЖСКОЙ ОБЛАСТИ</w:t>
      </w:r>
    </w:p>
    <w:p w:rsidR="00BD268C" w:rsidRPr="00BD268C" w:rsidRDefault="00BD268C" w:rsidP="00BD268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D268C" w:rsidRPr="00BD268C" w:rsidRDefault="00BD268C" w:rsidP="00BD268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68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D268C" w:rsidRPr="00BD268C" w:rsidRDefault="00BD268C" w:rsidP="00BD268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68C" w:rsidRPr="00BD268C" w:rsidRDefault="00404D2D" w:rsidP="00BD268C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30.10. 2020г.                                                                                               </w:t>
      </w:r>
      <w:r w:rsidR="00BD268C" w:rsidRPr="00BD268C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BD268C" w:rsidRPr="00BD268C" w:rsidRDefault="00BD268C" w:rsidP="00BD268C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D268C">
        <w:rPr>
          <w:rFonts w:ascii="Times New Roman" w:eastAsia="Calibri" w:hAnsi="Times New Roman" w:cs="Times New Roman"/>
          <w:b/>
          <w:sz w:val="24"/>
          <w:szCs w:val="24"/>
        </w:rPr>
        <w:t>п.Колодезный</w:t>
      </w:r>
      <w:proofErr w:type="spellEnd"/>
    </w:p>
    <w:p w:rsidR="00BD268C" w:rsidRPr="00BD268C" w:rsidRDefault="00BD268C" w:rsidP="00BD268C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5637"/>
        <w:gridCol w:w="3403"/>
      </w:tblGrid>
      <w:tr w:rsidR="00BD268C" w:rsidRPr="00BD268C" w:rsidTr="004450FC">
        <w:tc>
          <w:tcPr>
            <w:tcW w:w="5637" w:type="dxa"/>
          </w:tcPr>
          <w:p w:rsidR="00BD268C" w:rsidRPr="00BD268C" w:rsidRDefault="00BD268C" w:rsidP="00BD268C">
            <w:pPr>
              <w:spacing w:after="200" w:line="276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Каширского муниципального района от 01.04.2016г. №37 «О пенсионном обеспечении лица, </w:t>
            </w:r>
            <w:proofErr w:type="gramStart"/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замещавшего  выборную</w:t>
            </w:r>
            <w:proofErr w:type="gramEnd"/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муниципальную должность в органах местного самоуправления </w:t>
            </w:r>
            <w:proofErr w:type="spellStart"/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сельского поселения Каширского муниципального района Воронежской области </w:t>
            </w:r>
            <w:r w:rsidRPr="00BD268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D268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на постоянной основе» </w:t>
            </w:r>
          </w:p>
          <w:p w:rsidR="00BD268C" w:rsidRPr="00BD268C" w:rsidRDefault="00BD268C" w:rsidP="00BD268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BD268C" w:rsidRPr="00BD268C" w:rsidRDefault="00BD268C" w:rsidP="00BD268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экспертное заключение правового управления правительства Воронежской области от 05.03.2020г. №19-62/20-18-П, 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30.03.2009г. №15-ОЗ «О регистре муниципальных нормативных актов Воронежской области», постановлением правительства Воронежской области от 22.01.2009г. №13 «Об организации ведения регистра муниципальных нормативных правовых актов Воронежской области», </w:t>
      </w:r>
      <w:r w:rsidRPr="00BD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proofErr w:type="spellStart"/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Колодезянского</w:t>
      </w:r>
      <w:proofErr w:type="spellEnd"/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</w:t>
      </w:r>
    </w:p>
    <w:p w:rsidR="00BD268C" w:rsidRPr="00BD268C" w:rsidRDefault="00BD268C" w:rsidP="00BD268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68C" w:rsidRPr="00BD268C" w:rsidRDefault="00BD268C" w:rsidP="00BD268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И Л:</w:t>
      </w:r>
    </w:p>
    <w:p w:rsidR="00BD268C" w:rsidRPr="00BD268C" w:rsidRDefault="00BD268C" w:rsidP="00BD268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1.Внести в </w:t>
      </w:r>
      <w:hyperlink r:id="rId4" w:history="1">
        <w:r w:rsidRPr="00BD268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</w:t>
        </w:r>
      </w:hyperlink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утвержденное решением Совета народных депутатов </w:t>
      </w:r>
      <w:proofErr w:type="spellStart"/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Колодезянского</w:t>
      </w:r>
      <w:proofErr w:type="spellEnd"/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Каширского муниципального района «О пенсионном обеспечении лица, замещавшего выборную муниципальную должность на постоянной основе в органах местного самоуправления </w:t>
      </w:r>
      <w:proofErr w:type="spellStart"/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Колодезянского</w:t>
      </w:r>
      <w:proofErr w:type="spellEnd"/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Каширского муниципального района  Воронежской области» следующие изменения:</w:t>
      </w: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1.1.В пункте 2.2 раздела 2 слова «не менее 15 лет» заменить на «продолжительность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определяется согласно приложению к настоящему Закону Воронежской области».</w:t>
      </w: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1.2.Пункт 2.2 раздела 2 дополнить абзацем «За лицами, замещавшими выборную муниципальную должность на постоянной основе в Воронежской области, и приобретшими право на доплату к страховой пенсии по старости (инвалидности), устанавливаемую в соответствии с Законом Воронежской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и уволенными с указанной должности до 1 января 2018 года, за лицами, продолжающими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 по старости (инвалидности),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не менее 20 лет, за лицами, продолжающими замещать на 1 января 2018 года выборную муниципальную должность на постоянной основе в Воронежской области, имеющими на этот день не менее 15 лет указанного стажа муниципальной службы и приобретшими до 1 января 2018 года право на страховую пенсию по старости (инвалидности), назначаемую в соответствии с Федеральным законом «О страховых пенсиях», либо пенсию, назначаемую в соответствии со статьей 32 Закона Российской Федерации «О занятости населения в Российской Федерации»,  сохраняется право на доплату к страховой пенсии, предусмотренной Законом Воронежской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и порядке, установленными правовыми актами представительного органа муниципального образования, без учета изменений, внесенных подпунктом «а» пункта 2, пунктом 3 статьи 1 настоящего Закона Воронежской области в Закон Воронежской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1.3.В пункте 4.1 раздела 4 слова «не мене 15 лет» заменить на «продолжительность которого определяется согласно приложению к Закону Воронежской области от 23.12.2008г.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области».</w:t>
      </w: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1.4.В пункте 4.1 раздела 4 слова «сверх 15 лет» заменить на «сверх стажа муниципальной службы продолжительность которого определяется согласно приложению к Закону Воронежской области от 23.12.2008г.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области».</w:t>
      </w: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1.5.В раздел 10 добавит пункт 10.3. следующего содержания «Информация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</w:t>
      </w: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системе социального обеспечения осуществляются в соответствии с главой 2.1 федерального закона от 17 июля 1999 года №178-ФЗ «О государственной социальной помощи».</w:t>
      </w: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D268C">
        <w:rPr>
          <w:rFonts w:ascii="Times New Roman" w:eastAsia="Calibri" w:hAnsi="Times New Roman" w:cs="Times New Roman"/>
        </w:rPr>
        <w:t xml:space="preserve"> </w:t>
      </w:r>
      <w:r w:rsidRPr="00BD268C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Pr="00BD268C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BD268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Pr="00BD268C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BD268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Pr="00BD268C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BD268C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BD268C">
        <w:rPr>
          <w:rFonts w:ascii="Times New Roman" w:eastAsia="Calibri" w:hAnsi="Times New Roman" w:cs="Times New Roman"/>
          <w:sz w:val="24"/>
          <w:szCs w:val="24"/>
        </w:rPr>
        <w:t>поселения  в</w:t>
      </w:r>
      <w:proofErr w:type="gramEnd"/>
      <w:r w:rsidRPr="00BD268C">
        <w:rPr>
          <w:rFonts w:ascii="Times New Roman" w:eastAsia="Calibri" w:hAnsi="Times New Roman" w:cs="Times New Roman"/>
          <w:sz w:val="24"/>
          <w:szCs w:val="24"/>
        </w:rPr>
        <w:t xml:space="preserve"> сети «Интернет».</w:t>
      </w:r>
    </w:p>
    <w:p w:rsidR="00BD268C" w:rsidRPr="00BD268C" w:rsidRDefault="00BD268C" w:rsidP="00BD26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68C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решения оставляю за собой. </w:t>
      </w:r>
    </w:p>
    <w:p w:rsid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68C" w:rsidRPr="00BD268C" w:rsidRDefault="00BD268C" w:rsidP="00BD26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68C" w:rsidRPr="00BD268C" w:rsidRDefault="00BD268C" w:rsidP="00BD2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8C" w:rsidRPr="00BD268C" w:rsidRDefault="00BD268C" w:rsidP="00BD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D2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Колодезянского</w:t>
      </w:r>
      <w:proofErr w:type="spellEnd"/>
    </w:p>
    <w:p w:rsidR="00BD268C" w:rsidRPr="00BD268C" w:rsidRDefault="00BD268C" w:rsidP="00BD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А.В. </w:t>
      </w:r>
      <w:proofErr w:type="spellStart"/>
      <w:r w:rsidRPr="00BD2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Кумаков</w:t>
      </w:r>
      <w:proofErr w:type="spellEnd"/>
    </w:p>
    <w:p w:rsidR="00AF655B" w:rsidRDefault="00AF655B"/>
    <w:sectPr w:rsidR="00A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8C"/>
    <w:rsid w:val="00404D2D"/>
    <w:rsid w:val="00AF655B"/>
    <w:rsid w:val="00B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C9F3-FC3D-4050-99B8-C51F332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00F2A1268C6EE20B35CD6A71B517230898B0627C047BCB285AEDC361B73D24088C635DD41A845661EA0CZA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</dc:creator>
  <cp:keywords/>
  <dc:description/>
  <cp:lastModifiedBy>Kolodez</cp:lastModifiedBy>
  <cp:revision>2</cp:revision>
  <dcterms:created xsi:type="dcterms:W3CDTF">2020-11-09T06:33:00Z</dcterms:created>
  <dcterms:modified xsi:type="dcterms:W3CDTF">2020-11-09T06:43:00Z</dcterms:modified>
</cp:coreProperties>
</file>