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78" w:rsidRPr="00FD7778" w:rsidRDefault="00FD7778" w:rsidP="00FD7778">
      <w:pPr>
        <w:jc w:val="center"/>
        <w:rPr>
          <w:sz w:val="26"/>
          <w:szCs w:val="26"/>
        </w:rPr>
      </w:pPr>
      <w:r w:rsidRPr="00FD7778">
        <w:rPr>
          <w:noProof/>
          <w:sz w:val="26"/>
          <w:szCs w:val="26"/>
        </w:rPr>
        <w:drawing>
          <wp:inline distT="0" distB="0" distL="0" distR="0">
            <wp:extent cx="800100" cy="800100"/>
            <wp:effectExtent l="0" t="0" r="0" b="0"/>
            <wp:docPr id="2" name="Рисунок 2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ла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78" w:rsidRPr="005C4BA2" w:rsidRDefault="00FD7778" w:rsidP="00FD7778">
      <w:pPr>
        <w:jc w:val="center"/>
        <w:rPr>
          <w:b/>
          <w:sz w:val="26"/>
          <w:szCs w:val="26"/>
        </w:rPr>
      </w:pPr>
      <w:r w:rsidRPr="005C4BA2">
        <w:rPr>
          <w:b/>
          <w:sz w:val="26"/>
          <w:szCs w:val="26"/>
        </w:rPr>
        <w:t xml:space="preserve">АДМИНИСТРАЦИЯ </w:t>
      </w:r>
    </w:p>
    <w:p w:rsidR="00FD7778" w:rsidRPr="005C4BA2" w:rsidRDefault="00FD7778" w:rsidP="00FD7778">
      <w:pPr>
        <w:jc w:val="center"/>
        <w:rPr>
          <w:b/>
          <w:sz w:val="26"/>
          <w:szCs w:val="26"/>
        </w:rPr>
      </w:pPr>
      <w:r w:rsidRPr="005C4BA2">
        <w:rPr>
          <w:b/>
          <w:sz w:val="26"/>
          <w:szCs w:val="26"/>
        </w:rPr>
        <w:t xml:space="preserve">ВЕРХНЕМАМОНСКОГО МУНИЦИПАЛЬНОГО РАЙОНА </w:t>
      </w:r>
    </w:p>
    <w:p w:rsidR="00FD7778" w:rsidRPr="005C4BA2" w:rsidRDefault="00FD7778" w:rsidP="00FD7778">
      <w:pPr>
        <w:jc w:val="center"/>
        <w:rPr>
          <w:b/>
          <w:sz w:val="26"/>
          <w:szCs w:val="26"/>
        </w:rPr>
      </w:pPr>
      <w:r w:rsidRPr="005C4BA2">
        <w:rPr>
          <w:b/>
          <w:sz w:val="26"/>
          <w:szCs w:val="26"/>
        </w:rPr>
        <w:t>ВОРОНЕЖСКОЙ ОБЛАСТИ</w:t>
      </w:r>
    </w:p>
    <w:p w:rsidR="00FD7778" w:rsidRPr="005C4BA2" w:rsidRDefault="00FD7778" w:rsidP="00FD7778">
      <w:pPr>
        <w:jc w:val="center"/>
        <w:rPr>
          <w:b/>
          <w:sz w:val="26"/>
          <w:szCs w:val="26"/>
        </w:rPr>
      </w:pPr>
    </w:p>
    <w:p w:rsidR="00FD7778" w:rsidRPr="005C4BA2" w:rsidRDefault="00FD7778" w:rsidP="00FD7778">
      <w:pPr>
        <w:jc w:val="center"/>
        <w:rPr>
          <w:b/>
          <w:sz w:val="26"/>
          <w:szCs w:val="26"/>
        </w:rPr>
      </w:pPr>
      <w:r w:rsidRPr="005C4BA2">
        <w:rPr>
          <w:b/>
          <w:sz w:val="26"/>
          <w:szCs w:val="26"/>
        </w:rPr>
        <w:t>ПОСТАНОВЛЕНИЕ</w:t>
      </w:r>
    </w:p>
    <w:p w:rsidR="00CA329D" w:rsidRPr="00FD7778" w:rsidRDefault="00CA329D" w:rsidP="00CA329D">
      <w:pPr>
        <w:jc w:val="center"/>
        <w:rPr>
          <w:sz w:val="28"/>
          <w:szCs w:val="28"/>
        </w:rPr>
      </w:pPr>
    </w:p>
    <w:p w:rsidR="00CA329D" w:rsidRDefault="00172126" w:rsidP="00CA329D">
      <w:pPr>
        <w:tabs>
          <w:tab w:val="left" w:pos="615"/>
          <w:tab w:val="center" w:pos="4677"/>
        </w:tabs>
        <w:rPr>
          <w:sz w:val="28"/>
          <w:szCs w:val="28"/>
        </w:rPr>
      </w:pPr>
      <w:r w:rsidRPr="005C4BA2">
        <w:rPr>
          <w:sz w:val="28"/>
          <w:szCs w:val="28"/>
        </w:rPr>
        <w:t>«</w:t>
      </w:r>
      <w:r w:rsidR="00C34D03">
        <w:rPr>
          <w:sz w:val="28"/>
          <w:szCs w:val="28"/>
        </w:rPr>
        <w:t>16</w:t>
      </w:r>
      <w:r w:rsidRPr="005C4BA2">
        <w:rPr>
          <w:sz w:val="28"/>
          <w:szCs w:val="28"/>
        </w:rPr>
        <w:t xml:space="preserve">» </w:t>
      </w:r>
      <w:r w:rsidR="00FD7778" w:rsidRPr="005C4BA2">
        <w:rPr>
          <w:sz w:val="28"/>
          <w:szCs w:val="28"/>
        </w:rPr>
        <w:t>февраля</w:t>
      </w:r>
      <w:r w:rsidR="00906BD8" w:rsidRPr="005C4BA2">
        <w:rPr>
          <w:sz w:val="28"/>
          <w:szCs w:val="28"/>
        </w:rPr>
        <w:t xml:space="preserve">  </w:t>
      </w:r>
      <w:r w:rsidRPr="005C4BA2">
        <w:rPr>
          <w:sz w:val="28"/>
          <w:szCs w:val="28"/>
        </w:rPr>
        <w:t>202</w:t>
      </w:r>
      <w:r w:rsidR="00FD7778" w:rsidRPr="005C4BA2">
        <w:rPr>
          <w:sz w:val="28"/>
          <w:szCs w:val="28"/>
        </w:rPr>
        <w:t>2</w:t>
      </w:r>
      <w:r w:rsidRPr="005C4BA2">
        <w:rPr>
          <w:sz w:val="28"/>
          <w:szCs w:val="28"/>
        </w:rPr>
        <w:t>г.</w:t>
      </w:r>
      <w:r w:rsidRPr="005C4BA2">
        <w:rPr>
          <w:sz w:val="28"/>
          <w:szCs w:val="28"/>
        </w:rPr>
        <w:tab/>
      </w:r>
      <w:r w:rsidRPr="005C4BA2">
        <w:rPr>
          <w:sz w:val="28"/>
          <w:szCs w:val="28"/>
        </w:rPr>
        <w:tab/>
      </w:r>
      <w:r w:rsidR="00FD7778" w:rsidRPr="005C4BA2">
        <w:rPr>
          <w:sz w:val="28"/>
          <w:szCs w:val="28"/>
        </w:rPr>
        <w:tab/>
      </w:r>
      <w:r w:rsidR="00FD7778" w:rsidRPr="005C4BA2">
        <w:rPr>
          <w:sz w:val="28"/>
          <w:szCs w:val="28"/>
        </w:rPr>
        <w:tab/>
      </w:r>
      <w:r w:rsidR="00FD7778" w:rsidRPr="005C4BA2">
        <w:rPr>
          <w:sz w:val="28"/>
          <w:szCs w:val="28"/>
        </w:rPr>
        <w:tab/>
      </w:r>
      <w:r w:rsidRPr="005C4BA2">
        <w:rPr>
          <w:sz w:val="28"/>
          <w:szCs w:val="28"/>
        </w:rPr>
        <w:tab/>
      </w:r>
      <w:r w:rsidRPr="005C4BA2">
        <w:rPr>
          <w:sz w:val="28"/>
          <w:szCs w:val="28"/>
        </w:rPr>
        <w:tab/>
        <w:t>№</w:t>
      </w:r>
      <w:r w:rsidR="00C34D03">
        <w:rPr>
          <w:sz w:val="28"/>
          <w:szCs w:val="28"/>
        </w:rPr>
        <w:t>46</w:t>
      </w:r>
    </w:p>
    <w:p w:rsidR="00906BD8" w:rsidRDefault="00906BD8" w:rsidP="00CA329D">
      <w:pPr>
        <w:tabs>
          <w:tab w:val="left" w:pos="61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----------------------------</w:t>
      </w:r>
    </w:p>
    <w:p w:rsidR="00906BD8" w:rsidRPr="00906BD8" w:rsidRDefault="00906BD8" w:rsidP="00CA329D">
      <w:pPr>
        <w:tabs>
          <w:tab w:val="left" w:pos="615"/>
          <w:tab w:val="center" w:pos="4677"/>
        </w:tabs>
        <w:rPr>
          <w:sz w:val="28"/>
          <w:szCs w:val="28"/>
        </w:rPr>
      </w:pPr>
      <w:r w:rsidRPr="00906BD8">
        <w:rPr>
          <w:sz w:val="28"/>
          <w:szCs w:val="28"/>
        </w:rPr>
        <w:t>с</w:t>
      </w:r>
      <w:proofErr w:type="gramStart"/>
      <w:r w:rsidRPr="00906BD8">
        <w:rPr>
          <w:sz w:val="28"/>
          <w:szCs w:val="28"/>
        </w:rPr>
        <w:t>.В</w:t>
      </w:r>
      <w:proofErr w:type="gramEnd"/>
      <w:r w:rsidRPr="00906BD8">
        <w:rPr>
          <w:sz w:val="28"/>
          <w:szCs w:val="28"/>
        </w:rPr>
        <w:t>ерхний Мамон</w:t>
      </w:r>
    </w:p>
    <w:p w:rsidR="00CA329D" w:rsidRPr="00FD7778" w:rsidRDefault="00CA329D" w:rsidP="00CA329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A329D" w:rsidRPr="00FD7778" w:rsidRDefault="00172126" w:rsidP="00FD7778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D7778">
        <w:rPr>
          <w:b/>
          <w:color w:val="000000" w:themeColor="text1"/>
          <w:sz w:val="28"/>
          <w:szCs w:val="28"/>
        </w:rPr>
        <w:t>О подготовке проекта изменений</w:t>
      </w:r>
      <w:r w:rsidR="00906BD8">
        <w:rPr>
          <w:b/>
          <w:color w:val="000000" w:themeColor="text1"/>
          <w:sz w:val="28"/>
          <w:szCs w:val="28"/>
        </w:rPr>
        <w:t xml:space="preserve"> </w:t>
      </w:r>
      <w:r w:rsidR="00FD7778">
        <w:rPr>
          <w:b/>
          <w:color w:val="000000" w:themeColor="text1"/>
          <w:sz w:val="28"/>
          <w:szCs w:val="28"/>
        </w:rPr>
        <w:t xml:space="preserve">в </w:t>
      </w:r>
      <w:r w:rsidR="00906BD8">
        <w:rPr>
          <w:b/>
          <w:color w:val="000000" w:themeColor="text1"/>
          <w:sz w:val="28"/>
          <w:szCs w:val="28"/>
        </w:rPr>
        <w:t>Г</w:t>
      </w:r>
      <w:r w:rsidRPr="00FD7778">
        <w:rPr>
          <w:b/>
          <w:color w:val="000000" w:themeColor="text1"/>
          <w:sz w:val="28"/>
          <w:szCs w:val="28"/>
        </w:rPr>
        <w:t>енеральн</w:t>
      </w:r>
      <w:r w:rsidR="00FD7778">
        <w:rPr>
          <w:b/>
          <w:color w:val="000000" w:themeColor="text1"/>
          <w:sz w:val="28"/>
          <w:szCs w:val="28"/>
        </w:rPr>
        <w:t>ый</w:t>
      </w:r>
      <w:r w:rsidRPr="00FD7778">
        <w:rPr>
          <w:b/>
          <w:color w:val="000000" w:themeColor="text1"/>
          <w:sz w:val="28"/>
          <w:szCs w:val="28"/>
        </w:rPr>
        <w:t xml:space="preserve"> план Осетровского</w:t>
      </w:r>
      <w:r w:rsidR="00906BD8">
        <w:rPr>
          <w:b/>
          <w:color w:val="000000" w:themeColor="text1"/>
          <w:sz w:val="28"/>
          <w:szCs w:val="28"/>
        </w:rPr>
        <w:t xml:space="preserve"> </w:t>
      </w:r>
      <w:r w:rsidRPr="00FD7778">
        <w:rPr>
          <w:b/>
          <w:sz w:val="28"/>
          <w:szCs w:val="28"/>
        </w:rPr>
        <w:t>сельского поселения Верхнемамонского муниципального района Воронежской области</w:t>
      </w:r>
    </w:p>
    <w:p w:rsidR="00CA329D" w:rsidRPr="00FD7778" w:rsidRDefault="00CA329D" w:rsidP="00CA32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329D" w:rsidRPr="00FD7778" w:rsidRDefault="00172126" w:rsidP="00CA32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D7778">
        <w:rPr>
          <w:sz w:val="28"/>
          <w:szCs w:val="28"/>
        </w:rPr>
        <w:t>На основании поступившего заявления от ООО «АГРОЭКО-ВОСТОК»</w:t>
      </w:r>
      <w:r w:rsidR="00906BD8">
        <w:rPr>
          <w:sz w:val="28"/>
          <w:szCs w:val="28"/>
        </w:rPr>
        <w:t xml:space="preserve"> </w:t>
      </w:r>
      <w:r w:rsidRPr="00FD7778">
        <w:rPr>
          <w:sz w:val="28"/>
          <w:szCs w:val="28"/>
        </w:rPr>
        <w:t xml:space="preserve">от </w:t>
      </w:r>
      <w:r w:rsidR="006A506D">
        <w:rPr>
          <w:sz w:val="28"/>
          <w:szCs w:val="28"/>
        </w:rPr>
        <w:t>14</w:t>
      </w:r>
      <w:r w:rsidRPr="00FD7778">
        <w:rPr>
          <w:sz w:val="28"/>
          <w:szCs w:val="28"/>
        </w:rPr>
        <w:t>.</w:t>
      </w:r>
      <w:r w:rsidR="006A506D">
        <w:rPr>
          <w:sz w:val="28"/>
          <w:szCs w:val="28"/>
        </w:rPr>
        <w:t>02</w:t>
      </w:r>
      <w:r w:rsidRPr="00FD7778">
        <w:rPr>
          <w:sz w:val="28"/>
          <w:szCs w:val="28"/>
        </w:rPr>
        <w:t>.202</w:t>
      </w:r>
      <w:r w:rsidR="006A506D">
        <w:rPr>
          <w:sz w:val="28"/>
          <w:szCs w:val="28"/>
        </w:rPr>
        <w:t xml:space="preserve">2 </w:t>
      </w:r>
      <w:r w:rsidRPr="00FD7778">
        <w:rPr>
          <w:sz w:val="28"/>
          <w:szCs w:val="28"/>
        </w:rPr>
        <w:t>г.,</w:t>
      </w:r>
      <w:r w:rsidR="006A506D">
        <w:rPr>
          <w:sz w:val="28"/>
          <w:szCs w:val="28"/>
        </w:rPr>
        <w:t xml:space="preserve"> заявления отдела по управлению муниципальным имуществом администрации Верхнемамонского муниципального района от 14.02.2022 г., </w:t>
      </w:r>
      <w:r w:rsidRPr="00FD7778">
        <w:rPr>
          <w:sz w:val="28"/>
          <w:szCs w:val="28"/>
        </w:rPr>
        <w:t xml:space="preserve">заключения </w:t>
      </w:r>
      <w:r w:rsidR="006A506D" w:rsidRPr="006A506D">
        <w:rPr>
          <w:sz w:val="28"/>
          <w:szCs w:val="28"/>
        </w:rPr>
        <w:t>комисси</w:t>
      </w:r>
      <w:r w:rsidR="006A506D">
        <w:rPr>
          <w:sz w:val="28"/>
          <w:szCs w:val="28"/>
        </w:rPr>
        <w:t>и</w:t>
      </w:r>
      <w:r w:rsidR="006A506D" w:rsidRPr="006A506D">
        <w:rPr>
          <w:sz w:val="28"/>
          <w:szCs w:val="28"/>
        </w:rPr>
        <w:t xml:space="preserve"> в сфере градостроительной деятельности администрации Верхнемамонского муниципального района Воронежской области о целесообразности внесения изменений в Генеральный план Осетровского сельского поселения от 15.02.2022</w:t>
      </w:r>
      <w:r w:rsidRPr="00FD7778">
        <w:rPr>
          <w:sz w:val="28"/>
          <w:szCs w:val="28"/>
        </w:rPr>
        <w:t>,</w:t>
      </w:r>
      <w:r w:rsidR="00906BD8">
        <w:rPr>
          <w:sz w:val="28"/>
          <w:szCs w:val="28"/>
        </w:rPr>
        <w:t xml:space="preserve"> </w:t>
      </w:r>
      <w:r w:rsidRPr="00FD7778">
        <w:rPr>
          <w:sz w:val="28"/>
          <w:szCs w:val="28"/>
        </w:rPr>
        <w:t xml:space="preserve">в соответствии со ст. 24 Градостроительного кодекса РФ, администрация </w:t>
      </w:r>
      <w:r w:rsidR="002510E2">
        <w:rPr>
          <w:sz w:val="28"/>
          <w:szCs w:val="28"/>
        </w:rPr>
        <w:t>Верхнемамонского муниципального района</w:t>
      </w:r>
      <w:proofErr w:type="gramEnd"/>
    </w:p>
    <w:p w:rsidR="00D10600" w:rsidRPr="00FD7778" w:rsidRDefault="00D10600" w:rsidP="00CA329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A329D" w:rsidRPr="00FD7778" w:rsidRDefault="00172126" w:rsidP="00CA329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D7778">
        <w:rPr>
          <w:sz w:val="28"/>
          <w:szCs w:val="28"/>
        </w:rPr>
        <w:t>ПОСТАНОВЛЯЕТ:</w:t>
      </w:r>
    </w:p>
    <w:p w:rsidR="00CA329D" w:rsidRPr="00FD7778" w:rsidRDefault="00CA329D" w:rsidP="00CA329D">
      <w:pPr>
        <w:jc w:val="both"/>
        <w:rPr>
          <w:sz w:val="28"/>
          <w:szCs w:val="28"/>
        </w:rPr>
      </w:pPr>
    </w:p>
    <w:p w:rsidR="006A506D" w:rsidRDefault="00FD7778" w:rsidP="00FD77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2126" w:rsidRPr="00FD7778">
        <w:rPr>
          <w:sz w:val="28"/>
          <w:szCs w:val="28"/>
        </w:rPr>
        <w:t xml:space="preserve">Приступить к подготовке проекта изменений </w:t>
      </w:r>
      <w:r w:rsidR="006A506D">
        <w:rPr>
          <w:sz w:val="28"/>
          <w:szCs w:val="28"/>
        </w:rPr>
        <w:t xml:space="preserve">в </w:t>
      </w:r>
      <w:r w:rsidR="00172126" w:rsidRPr="00FD7778">
        <w:rPr>
          <w:sz w:val="28"/>
          <w:szCs w:val="28"/>
        </w:rPr>
        <w:t>Генеральн</w:t>
      </w:r>
      <w:r w:rsidR="006A506D">
        <w:rPr>
          <w:sz w:val="28"/>
          <w:szCs w:val="28"/>
        </w:rPr>
        <w:t>ый</w:t>
      </w:r>
      <w:r w:rsidR="00172126" w:rsidRPr="00FD7778">
        <w:rPr>
          <w:sz w:val="28"/>
          <w:szCs w:val="28"/>
        </w:rPr>
        <w:t xml:space="preserve"> план</w:t>
      </w:r>
      <w:r w:rsidR="00906BD8">
        <w:rPr>
          <w:sz w:val="28"/>
          <w:szCs w:val="28"/>
        </w:rPr>
        <w:t xml:space="preserve"> </w:t>
      </w:r>
      <w:r w:rsidR="00172126" w:rsidRPr="00FD7778">
        <w:rPr>
          <w:sz w:val="28"/>
          <w:szCs w:val="28"/>
        </w:rPr>
        <w:t>Осетровского</w:t>
      </w:r>
      <w:r w:rsidR="00906BD8">
        <w:rPr>
          <w:sz w:val="28"/>
          <w:szCs w:val="28"/>
        </w:rPr>
        <w:t xml:space="preserve"> </w:t>
      </w:r>
      <w:r w:rsidR="00172126" w:rsidRPr="00FD7778">
        <w:rPr>
          <w:sz w:val="28"/>
          <w:szCs w:val="28"/>
        </w:rPr>
        <w:t>сельского поселения</w:t>
      </w:r>
      <w:r w:rsidR="006A506D">
        <w:rPr>
          <w:sz w:val="28"/>
          <w:szCs w:val="28"/>
        </w:rPr>
        <w:t>:</w:t>
      </w:r>
    </w:p>
    <w:p w:rsidR="006A506D" w:rsidRPr="006A506D" w:rsidRDefault="006A506D" w:rsidP="006A506D">
      <w:pPr>
        <w:ind w:firstLine="567"/>
        <w:jc w:val="both"/>
        <w:rPr>
          <w:sz w:val="28"/>
          <w:szCs w:val="28"/>
        </w:rPr>
      </w:pPr>
      <w:r w:rsidRPr="006A506D">
        <w:rPr>
          <w:sz w:val="28"/>
          <w:szCs w:val="28"/>
        </w:rPr>
        <w:t>- в части территории, занимаемой земельными участками с кадастровым номером 36:06:1500017:91, расположенным по адресу: Воронежская область,  Верхнемамонский район, восточная часть кадастрового квартала 36:06:1500017,  площадью 35197 кв. м. и кадастровым номером 36:06:1500017:227, расположенным по адресу: Воронежская область,  Верхнемамонский район, восточная часть кадастрового квартала 36:06:1500017,  площадью 4853 кв. м. и вместо земель, рекомендуемых в Генеральном плане к переводу в земли рекреации,  предусмотреть земли категории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6A506D" w:rsidRDefault="006A506D" w:rsidP="006A506D">
      <w:pPr>
        <w:ind w:firstLine="567"/>
        <w:jc w:val="both"/>
        <w:rPr>
          <w:sz w:val="28"/>
          <w:szCs w:val="28"/>
        </w:rPr>
      </w:pPr>
      <w:r w:rsidRPr="006A506D">
        <w:rPr>
          <w:sz w:val="28"/>
          <w:szCs w:val="28"/>
        </w:rPr>
        <w:lastRenderedPageBreak/>
        <w:t>- в части изменения характеристик предполагаемого к строительству объекта «Ферма 2 - Свиноводческого комплекса» на земельном участке с кадастровым номером 36:06:1500017: 238 - уменьшение планируемой численности поголовья до ориентировочной мощности 60-65 тыс. голов единовременного содержания.</w:t>
      </w:r>
    </w:p>
    <w:p w:rsidR="00172126" w:rsidRPr="00FD7778" w:rsidRDefault="00FD7778" w:rsidP="00FD77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51A2" w:rsidRPr="00FD7778">
        <w:rPr>
          <w:sz w:val="28"/>
          <w:szCs w:val="28"/>
        </w:rPr>
        <w:t xml:space="preserve">Проект изменений </w:t>
      </w:r>
      <w:r w:rsidR="006A506D">
        <w:rPr>
          <w:sz w:val="28"/>
          <w:szCs w:val="28"/>
        </w:rPr>
        <w:t xml:space="preserve">в </w:t>
      </w:r>
      <w:r w:rsidR="003351A2" w:rsidRPr="00FD7778">
        <w:rPr>
          <w:sz w:val="28"/>
          <w:szCs w:val="28"/>
        </w:rPr>
        <w:t>Генеральн</w:t>
      </w:r>
      <w:r w:rsidR="006A506D">
        <w:rPr>
          <w:sz w:val="28"/>
          <w:szCs w:val="28"/>
        </w:rPr>
        <w:t>ый</w:t>
      </w:r>
      <w:r w:rsidR="003351A2" w:rsidRPr="00FD7778">
        <w:rPr>
          <w:sz w:val="28"/>
          <w:szCs w:val="28"/>
        </w:rPr>
        <w:t xml:space="preserve"> план подготовить в срок до 2</w:t>
      </w:r>
      <w:r w:rsidR="006A506D">
        <w:rPr>
          <w:sz w:val="28"/>
          <w:szCs w:val="28"/>
        </w:rPr>
        <w:t>3</w:t>
      </w:r>
      <w:r w:rsidR="003351A2" w:rsidRPr="00FD7778">
        <w:rPr>
          <w:sz w:val="28"/>
          <w:szCs w:val="28"/>
        </w:rPr>
        <w:t>.</w:t>
      </w:r>
      <w:r w:rsidR="006A506D">
        <w:rPr>
          <w:sz w:val="28"/>
          <w:szCs w:val="28"/>
        </w:rPr>
        <w:t>02</w:t>
      </w:r>
      <w:r w:rsidR="003351A2" w:rsidRPr="00FD7778">
        <w:rPr>
          <w:sz w:val="28"/>
          <w:szCs w:val="28"/>
        </w:rPr>
        <w:t>.202</w:t>
      </w:r>
      <w:r w:rsidR="006A506D">
        <w:rPr>
          <w:sz w:val="28"/>
          <w:szCs w:val="28"/>
        </w:rPr>
        <w:t>2</w:t>
      </w:r>
      <w:r w:rsidR="003351A2" w:rsidRPr="00FD7778">
        <w:rPr>
          <w:sz w:val="28"/>
          <w:szCs w:val="28"/>
        </w:rPr>
        <w:t xml:space="preserve"> г.</w:t>
      </w:r>
    </w:p>
    <w:p w:rsidR="00172126" w:rsidRPr="00FD7778" w:rsidRDefault="00FD7778" w:rsidP="00FD77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2126" w:rsidRPr="00FD7778">
        <w:rPr>
          <w:sz w:val="28"/>
          <w:szCs w:val="28"/>
        </w:rPr>
        <w:t xml:space="preserve">Утвердить Порядок направления в </w:t>
      </w:r>
      <w:r w:rsidR="00BC74D5" w:rsidRPr="00BC74D5">
        <w:rPr>
          <w:sz w:val="28"/>
          <w:szCs w:val="28"/>
        </w:rPr>
        <w:t>комисси</w:t>
      </w:r>
      <w:r w:rsidR="00BC74D5">
        <w:rPr>
          <w:sz w:val="28"/>
          <w:szCs w:val="28"/>
        </w:rPr>
        <w:t>ю</w:t>
      </w:r>
      <w:r w:rsidR="00BC74D5" w:rsidRPr="00BC74D5">
        <w:rPr>
          <w:sz w:val="28"/>
          <w:szCs w:val="28"/>
        </w:rPr>
        <w:t xml:space="preserve"> в сфере градостроительной деятельности</w:t>
      </w:r>
      <w:r w:rsidR="00906BD8">
        <w:rPr>
          <w:sz w:val="28"/>
          <w:szCs w:val="28"/>
        </w:rPr>
        <w:t xml:space="preserve"> </w:t>
      </w:r>
      <w:r w:rsidR="00BC74D5" w:rsidRPr="00FD7778">
        <w:rPr>
          <w:sz w:val="28"/>
          <w:szCs w:val="28"/>
        </w:rPr>
        <w:t>администрации Верхнемамонского муниципального района Воронежской области</w:t>
      </w:r>
      <w:r w:rsidR="00906BD8">
        <w:rPr>
          <w:sz w:val="28"/>
          <w:szCs w:val="28"/>
        </w:rPr>
        <w:t xml:space="preserve"> </w:t>
      </w:r>
      <w:r w:rsidR="00172126" w:rsidRPr="00FD7778">
        <w:rPr>
          <w:sz w:val="28"/>
          <w:szCs w:val="28"/>
        </w:rPr>
        <w:t xml:space="preserve">предложений заинтересованных лиц по подготовке проекта изменений в </w:t>
      </w:r>
      <w:r w:rsidR="00906BD8">
        <w:rPr>
          <w:sz w:val="28"/>
          <w:szCs w:val="28"/>
        </w:rPr>
        <w:t>Г</w:t>
      </w:r>
      <w:r w:rsidR="00172126" w:rsidRPr="00FD7778">
        <w:rPr>
          <w:sz w:val="28"/>
          <w:szCs w:val="28"/>
        </w:rPr>
        <w:t>енеральный план Осетровского</w:t>
      </w:r>
      <w:r w:rsidR="00906BD8">
        <w:rPr>
          <w:sz w:val="28"/>
          <w:szCs w:val="28"/>
        </w:rPr>
        <w:t xml:space="preserve"> </w:t>
      </w:r>
      <w:r w:rsidR="00172126" w:rsidRPr="00FD7778">
        <w:rPr>
          <w:sz w:val="28"/>
          <w:szCs w:val="28"/>
        </w:rPr>
        <w:t>сельского поселения согласно приложению № 1.</w:t>
      </w:r>
    </w:p>
    <w:p w:rsidR="00172126" w:rsidRPr="00FD7778" w:rsidRDefault="00FD7778" w:rsidP="00FD7778">
      <w:pPr>
        <w:autoSpaceDE w:val="0"/>
        <w:autoSpaceDN w:val="0"/>
        <w:adjustRightInd w:val="0"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2126" w:rsidRPr="00FD7778">
        <w:rPr>
          <w:sz w:val="28"/>
          <w:szCs w:val="28"/>
        </w:rPr>
        <w:t>Обеспечить подбор и передачу разработчику проекта исходных данных, необходимых для проектирования, в объеме сведений, имеющихся в администрации Верхнемамонского муниципального района Воронежской области,а также в системе информационного обеспечения градостроительной деятельности муниципального района.</w:t>
      </w:r>
    </w:p>
    <w:p w:rsidR="00172126" w:rsidRPr="00FD7778" w:rsidRDefault="00FD7778" w:rsidP="00FD77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72126" w:rsidRPr="00FD7778">
        <w:rPr>
          <w:sz w:val="28"/>
          <w:szCs w:val="28"/>
        </w:rPr>
        <w:t>Осуществлять контроль над подготовкой проекта и</w:t>
      </w:r>
      <w:r w:rsidR="00906BD8">
        <w:rPr>
          <w:sz w:val="28"/>
          <w:szCs w:val="28"/>
        </w:rPr>
        <w:t xml:space="preserve"> </w:t>
      </w:r>
      <w:r w:rsidR="00172126" w:rsidRPr="00FD7778">
        <w:rPr>
          <w:sz w:val="28"/>
          <w:szCs w:val="28"/>
        </w:rPr>
        <w:t xml:space="preserve">проверкой материалов проекта изменений </w:t>
      </w:r>
      <w:r w:rsidR="006D3242">
        <w:rPr>
          <w:sz w:val="28"/>
          <w:szCs w:val="28"/>
        </w:rPr>
        <w:t xml:space="preserve">в </w:t>
      </w:r>
      <w:r w:rsidR="00172126" w:rsidRPr="00FD7778">
        <w:rPr>
          <w:sz w:val="28"/>
          <w:szCs w:val="28"/>
        </w:rPr>
        <w:t>генеральн</w:t>
      </w:r>
      <w:r w:rsidR="006D3242">
        <w:rPr>
          <w:sz w:val="28"/>
          <w:szCs w:val="28"/>
        </w:rPr>
        <w:t>ый</w:t>
      </w:r>
      <w:r w:rsidR="00172126" w:rsidRPr="00FD7778">
        <w:rPr>
          <w:sz w:val="28"/>
          <w:szCs w:val="28"/>
        </w:rPr>
        <w:t xml:space="preserve"> план на соответствие требованиям действующего законодательства и технического задания на его подготовку.</w:t>
      </w:r>
    </w:p>
    <w:p w:rsidR="00FD7778" w:rsidRPr="00FD7778" w:rsidRDefault="00FD7778" w:rsidP="00FD7778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Pr="00FD7778">
        <w:rPr>
          <w:rFonts w:eastAsiaTheme="minorHAnsi"/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r w:rsidR="006D3242">
        <w:rPr>
          <w:rFonts w:eastAsiaTheme="minorHAnsi"/>
          <w:sz w:val="28"/>
          <w:szCs w:val="28"/>
        </w:rPr>
        <w:t>«</w:t>
      </w:r>
      <w:r w:rsidRPr="00FD7778">
        <w:rPr>
          <w:rFonts w:eastAsiaTheme="minorHAnsi"/>
          <w:sz w:val="28"/>
          <w:szCs w:val="28"/>
        </w:rPr>
        <w:t>Верхнемамонский муниципальный вестник».</w:t>
      </w:r>
    </w:p>
    <w:p w:rsidR="00FD7778" w:rsidRPr="00FD7778" w:rsidRDefault="00FD7778" w:rsidP="00FD7778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Pr="00FD7778">
        <w:rPr>
          <w:rFonts w:eastAsiaTheme="minorHAnsi"/>
          <w:sz w:val="28"/>
          <w:szCs w:val="28"/>
        </w:rPr>
        <w:t xml:space="preserve">. Контроль за исполнением настоящего постановления возложить на </w:t>
      </w:r>
      <w:r w:rsidR="0043699E">
        <w:rPr>
          <w:rFonts w:eastAsiaTheme="minorHAnsi"/>
          <w:sz w:val="28"/>
          <w:szCs w:val="28"/>
        </w:rPr>
        <w:t>заместителя главы администрации – руководителя аппарата администрации Верхнемамонского муниципального района Костюченко Е.М</w:t>
      </w:r>
      <w:r w:rsidRPr="00FD7778">
        <w:rPr>
          <w:rFonts w:eastAsiaTheme="minorHAnsi"/>
          <w:sz w:val="28"/>
          <w:szCs w:val="28"/>
        </w:rPr>
        <w:t>.</w:t>
      </w:r>
    </w:p>
    <w:p w:rsidR="00FD7778" w:rsidRPr="00FD7778" w:rsidRDefault="00FD7778" w:rsidP="00FD77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C74D5" w:rsidRDefault="00BC74D5" w:rsidP="00FD7778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D7778" w:rsidRPr="00FD7778" w:rsidRDefault="00FD7778" w:rsidP="00FD7778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D7778">
        <w:rPr>
          <w:rFonts w:eastAsiaTheme="minorHAnsi"/>
          <w:b/>
          <w:bCs/>
          <w:sz w:val="28"/>
          <w:szCs w:val="28"/>
          <w:lang w:eastAsia="en-US"/>
        </w:rPr>
        <w:t>Глава Верхнемамонского</w:t>
      </w:r>
    </w:p>
    <w:p w:rsidR="00CA329D" w:rsidRPr="00FD7778" w:rsidRDefault="00FD7778" w:rsidP="00FD7778">
      <w:pPr>
        <w:ind w:firstLine="709"/>
        <w:jc w:val="both"/>
        <w:rPr>
          <w:b/>
          <w:bCs/>
          <w:sz w:val="28"/>
          <w:szCs w:val="28"/>
        </w:rPr>
      </w:pPr>
      <w:r w:rsidRPr="00FD7778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муниципального района                                                        Н.И. Быков </w:t>
      </w:r>
      <w:r w:rsidR="00172126" w:rsidRPr="00FD7778">
        <w:rPr>
          <w:b/>
          <w:bCs/>
          <w:sz w:val="28"/>
          <w:szCs w:val="28"/>
        </w:rPr>
        <w:br w:type="page"/>
      </w:r>
    </w:p>
    <w:p w:rsidR="00CA329D" w:rsidRPr="00FD7778" w:rsidRDefault="00172126" w:rsidP="00CA329D">
      <w:pPr>
        <w:ind w:left="5103"/>
        <w:jc w:val="both"/>
        <w:rPr>
          <w:sz w:val="28"/>
          <w:szCs w:val="28"/>
        </w:rPr>
      </w:pPr>
      <w:r w:rsidRPr="00FD7778">
        <w:rPr>
          <w:sz w:val="28"/>
          <w:szCs w:val="28"/>
        </w:rPr>
        <w:lastRenderedPageBreak/>
        <w:t xml:space="preserve">Приложение 1 к постановлению администрации </w:t>
      </w:r>
      <w:r w:rsidR="002510E2">
        <w:rPr>
          <w:sz w:val="28"/>
          <w:szCs w:val="28"/>
        </w:rPr>
        <w:t>Верхнемамонского муниципального района</w:t>
      </w:r>
      <w:r w:rsidR="005C4BA2">
        <w:rPr>
          <w:sz w:val="28"/>
          <w:szCs w:val="28"/>
        </w:rPr>
        <w:t xml:space="preserve"> </w:t>
      </w:r>
      <w:r w:rsidRPr="00FD7778">
        <w:rPr>
          <w:sz w:val="28"/>
          <w:szCs w:val="28"/>
        </w:rPr>
        <w:t xml:space="preserve">от  </w:t>
      </w:r>
      <w:r w:rsidR="00712483">
        <w:rPr>
          <w:sz w:val="28"/>
          <w:szCs w:val="28"/>
        </w:rPr>
        <w:t>16</w:t>
      </w:r>
      <w:r w:rsidRPr="005C4BA2">
        <w:rPr>
          <w:sz w:val="28"/>
          <w:szCs w:val="28"/>
        </w:rPr>
        <w:t>.</w:t>
      </w:r>
      <w:r w:rsidR="002510E2" w:rsidRPr="005C4BA2">
        <w:rPr>
          <w:sz w:val="28"/>
          <w:szCs w:val="28"/>
        </w:rPr>
        <w:t>02</w:t>
      </w:r>
      <w:r w:rsidRPr="005C4BA2">
        <w:rPr>
          <w:sz w:val="28"/>
          <w:szCs w:val="28"/>
        </w:rPr>
        <w:t>.202</w:t>
      </w:r>
      <w:r w:rsidR="002510E2" w:rsidRPr="005C4BA2">
        <w:rPr>
          <w:sz w:val="28"/>
          <w:szCs w:val="28"/>
        </w:rPr>
        <w:t>2</w:t>
      </w:r>
      <w:r w:rsidRPr="005C4BA2">
        <w:rPr>
          <w:sz w:val="28"/>
          <w:szCs w:val="28"/>
        </w:rPr>
        <w:t xml:space="preserve"> г. №</w:t>
      </w:r>
      <w:r w:rsidR="002510E2" w:rsidRPr="005C4BA2">
        <w:rPr>
          <w:sz w:val="28"/>
          <w:szCs w:val="28"/>
        </w:rPr>
        <w:t xml:space="preserve"> </w:t>
      </w:r>
      <w:r w:rsidR="00712483">
        <w:rPr>
          <w:sz w:val="28"/>
          <w:szCs w:val="28"/>
        </w:rPr>
        <w:t>46</w:t>
      </w:r>
    </w:p>
    <w:p w:rsidR="00CA329D" w:rsidRPr="00FD7778" w:rsidRDefault="00CA329D" w:rsidP="00CA329D">
      <w:pPr>
        <w:jc w:val="both"/>
        <w:rPr>
          <w:sz w:val="28"/>
          <w:szCs w:val="28"/>
        </w:rPr>
      </w:pPr>
    </w:p>
    <w:p w:rsidR="00CA329D" w:rsidRPr="00FD7778" w:rsidRDefault="00172126" w:rsidP="00CA329D">
      <w:pPr>
        <w:jc w:val="center"/>
        <w:rPr>
          <w:sz w:val="28"/>
          <w:szCs w:val="28"/>
        </w:rPr>
      </w:pPr>
      <w:r w:rsidRPr="00FD7778">
        <w:rPr>
          <w:sz w:val="28"/>
          <w:szCs w:val="28"/>
        </w:rPr>
        <w:t xml:space="preserve">Порядок направления в </w:t>
      </w:r>
      <w:r w:rsidR="00BC74D5" w:rsidRPr="00BC74D5">
        <w:rPr>
          <w:sz w:val="28"/>
          <w:szCs w:val="28"/>
        </w:rPr>
        <w:t>комисси</w:t>
      </w:r>
      <w:r w:rsidR="00BC74D5">
        <w:rPr>
          <w:sz w:val="28"/>
          <w:szCs w:val="28"/>
        </w:rPr>
        <w:t>ю</w:t>
      </w:r>
      <w:r w:rsidR="00BC74D5" w:rsidRPr="00BC74D5">
        <w:rPr>
          <w:sz w:val="28"/>
          <w:szCs w:val="28"/>
        </w:rPr>
        <w:t xml:space="preserve"> в сфере градостроительной деятельности </w:t>
      </w:r>
      <w:r w:rsidR="00BC74D5" w:rsidRPr="00FD7778">
        <w:rPr>
          <w:sz w:val="28"/>
          <w:szCs w:val="28"/>
        </w:rPr>
        <w:t xml:space="preserve">администрации Верхнемамонского муниципального района Воронежской области </w:t>
      </w:r>
      <w:r w:rsidRPr="00FD7778">
        <w:rPr>
          <w:sz w:val="28"/>
          <w:szCs w:val="28"/>
        </w:rPr>
        <w:t>предложений заинтересованных лиц по подготовке проекта изменений в генеральный план Осетровского</w:t>
      </w:r>
      <w:r w:rsidR="00906BD8">
        <w:rPr>
          <w:sz w:val="28"/>
          <w:szCs w:val="28"/>
        </w:rPr>
        <w:t xml:space="preserve"> </w:t>
      </w:r>
      <w:r w:rsidRPr="00FD7778">
        <w:rPr>
          <w:sz w:val="28"/>
          <w:szCs w:val="28"/>
        </w:rPr>
        <w:t>сельского поселения</w:t>
      </w:r>
    </w:p>
    <w:p w:rsidR="00CA329D" w:rsidRPr="00FD7778" w:rsidRDefault="00CA329D" w:rsidP="00CA329D">
      <w:pPr>
        <w:jc w:val="both"/>
        <w:rPr>
          <w:sz w:val="28"/>
          <w:szCs w:val="28"/>
        </w:rPr>
      </w:pPr>
    </w:p>
    <w:p w:rsidR="00172126" w:rsidRPr="00FD7778" w:rsidRDefault="00172126" w:rsidP="002510E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778">
        <w:rPr>
          <w:rFonts w:ascii="Times New Roman" w:hAnsi="Times New Roman" w:cs="Times New Roman"/>
          <w:sz w:val="28"/>
          <w:szCs w:val="28"/>
        </w:rPr>
        <w:t>Физические и юридические лица, отвечающие требованиям ч.2  ст. 5.1</w:t>
      </w:r>
      <w:r w:rsidR="00BC74D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</w:t>
      </w:r>
      <w:r w:rsidRPr="00FD7778">
        <w:rPr>
          <w:rFonts w:ascii="Times New Roman" w:hAnsi="Times New Roman" w:cs="Times New Roman"/>
          <w:sz w:val="28"/>
          <w:szCs w:val="28"/>
        </w:rPr>
        <w:t xml:space="preserve">РФ, вправе направлять в </w:t>
      </w:r>
      <w:r w:rsidR="002510E2" w:rsidRPr="002510E2">
        <w:rPr>
          <w:rFonts w:ascii="Times New Roman" w:hAnsi="Times New Roman" w:cs="Times New Roman"/>
          <w:sz w:val="28"/>
          <w:szCs w:val="28"/>
        </w:rPr>
        <w:t>комиссию в сфере градостроительной деятельности администрации Верхнемамонского муниципального района Воронежской области</w:t>
      </w:r>
      <w:r w:rsidRPr="002510E2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FD7778">
        <w:rPr>
          <w:rFonts w:ascii="Times New Roman" w:hAnsi="Times New Roman" w:cs="Times New Roman"/>
          <w:sz w:val="28"/>
          <w:szCs w:val="28"/>
        </w:rPr>
        <w:t xml:space="preserve"> предложения о порядке подготовки и содержании проекта изменений генерального плана Осетровского сельского поселения со дня официального опубликования настоящего постановления до дня окончания подготовки проекта изменений Генерального плана Осетровского сельского поселения.</w:t>
      </w:r>
      <w:proofErr w:type="gramEnd"/>
      <w:r w:rsidRPr="00FD7778">
        <w:rPr>
          <w:rFonts w:ascii="Times New Roman" w:hAnsi="Times New Roman" w:cs="Times New Roman"/>
          <w:sz w:val="28"/>
          <w:szCs w:val="28"/>
        </w:rPr>
        <w:t xml:space="preserve"> В дальнейшем предложения и замечания по проекту изменений в Генеральный план Осетровского сельского поселения могут быть направлены в рамках процедуры проведения публичных слушаний (общественных обсуждений) по проекту изменений в Генеральный план Осетровского сельского поселения.</w:t>
      </w:r>
    </w:p>
    <w:p w:rsidR="00172126" w:rsidRPr="00FD7778" w:rsidRDefault="00172126" w:rsidP="002510E2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>Предложения могут быть направлены:</w:t>
      </w:r>
    </w:p>
    <w:p w:rsidR="00172126" w:rsidRPr="00AA4EFF" w:rsidRDefault="00172126" w:rsidP="002510E2">
      <w:pPr>
        <w:pStyle w:val="a4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EFF">
        <w:rPr>
          <w:rFonts w:ascii="Times New Roman" w:hAnsi="Times New Roman" w:cs="Times New Roman"/>
          <w:sz w:val="28"/>
          <w:szCs w:val="28"/>
        </w:rPr>
        <w:t xml:space="preserve">Непосредственно в администрацию </w:t>
      </w:r>
      <w:r w:rsidR="002510E2" w:rsidRPr="00AA4EFF">
        <w:rPr>
          <w:rFonts w:ascii="Times New Roman" w:hAnsi="Times New Roman" w:cs="Times New Roman"/>
          <w:sz w:val="28"/>
          <w:szCs w:val="28"/>
        </w:rPr>
        <w:t>Верхнемамонского муниципального района</w:t>
      </w:r>
      <w:r w:rsidRPr="00AA4EFF">
        <w:rPr>
          <w:rFonts w:ascii="Times New Roman" w:hAnsi="Times New Roman" w:cs="Times New Roman"/>
          <w:sz w:val="28"/>
          <w:szCs w:val="28"/>
        </w:rPr>
        <w:t xml:space="preserve"> по адресу: 3964</w:t>
      </w:r>
      <w:r w:rsidR="002510E2" w:rsidRPr="00AA4EFF">
        <w:rPr>
          <w:rFonts w:ascii="Times New Roman" w:hAnsi="Times New Roman" w:cs="Times New Roman"/>
          <w:sz w:val="28"/>
          <w:szCs w:val="28"/>
        </w:rPr>
        <w:t>60</w:t>
      </w:r>
      <w:r w:rsidRPr="00AA4EFF">
        <w:rPr>
          <w:rFonts w:ascii="Times New Roman" w:hAnsi="Times New Roman" w:cs="Times New Roman"/>
          <w:sz w:val="28"/>
          <w:szCs w:val="28"/>
        </w:rPr>
        <w:t>, Воронежская область, Верхнемамонский район, с.</w:t>
      </w:r>
      <w:r w:rsidR="002510E2" w:rsidRPr="00AA4EFF">
        <w:rPr>
          <w:rFonts w:ascii="Times New Roman" w:hAnsi="Times New Roman" w:cs="Times New Roman"/>
          <w:sz w:val="28"/>
          <w:szCs w:val="28"/>
        </w:rPr>
        <w:t xml:space="preserve"> Верхний Мамон</w:t>
      </w:r>
      <w:r w:rsidRPr="00AA4EFF">
        <w:rPr>
          <w:rFonts w:ascii="Times New Roman" w:hAnsi="Times New Roman" w:cs="Times New Roman"/>
          <w:sz w:val="28"/>
          <w:szCs w:val="28"/>
        </w:rPr>
        <w:t xml:space="preserve">, </w:t>
      </w:r>
      <w:r w:rsidR="002510E2" w:rsidRPr="00AA4EFF">
        <w:rPr>
          <w:rFonts w:ascii="Times New Roman" w:hAnsi="Times New Roman" w:cs="Times New Roman"/>
          <w:sz w:val="28"/>
          <w:szCs w:val="28"/>
        </w:rPr>
        <w:t xml:space="preserve">пл. Ленина, д. 1, </w:t>
      </w:r>
      <w:proofErr w:type="spellStart"/>
      <w:r w:rsidR="002510E2" w:rsidRPr="00AA4EF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510E2" w:rsidRPr="00AA4EFF">
        <w:rPr>
          <w:rFonts w:ascii="Times New Roman" w:hAnsi="Times New Roman" w:cs="Times New Roman"/>
          <w:sz w:val="28"/>
          <w:szCs w:val="28"/>
        </w:rPr>
        <w:t xml:space="preserve">. </w:t>
      </w:r>
      <w:r w:rsidR="00587317" w:rsidRPr="00AA4EFF">
        <w:rPr>
          <w:rFonts w:ascii="Times New Roman" w:hAnsi="Times New Roman" w:cs="Times New Roman"/>
          <w:sz w:val="28"/>
          <w:szCs w:val="28"/>
        </w:rPr>
        <w:t>35</w:t>
      </w:r>
      <w:r w:rsidRPr="00AA4EFF">
        <w:rPr>
          <w:rFonts w:ascii="Times New Roman" w:hAnsi="Times New Roman" w:cs="Times New Roman"/>
          <w:sz w:val="28"/>
          <w:szCs w:val="28"/>
        </w:rPr>
        <w:t>.</w:t>
      </w:r>
    </w:p>
    <w:p w:rsidR="00172126" w:rsidRPr="00FD7778" w:rsidRDefault="00172126" w:rsidP="002510E2">
      <w:pPr>
        <w:pStyle w:val="a4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 xml:space="preserve">По почте по адресу: </w:t>
      </w:r>
      <w:r w:rsidR="002510E2" w:rsidRPr="00FD7778">
        <w:rPr>
          <w:rFonts w:ascii="Times New Roman" w:hAnsi="Times New Roman" w:cs="Times New Roman"/>
          <w:sz w:val="28"/>
          <w:szCs w:val="28"/>
        </w:rPr>
        <w:t>3964</w:t>
      </w:r>
      <w:r w:rsidR="002510E2">
        <w:rPr>
          <w:rFonts w:ascii="Times New Roman" w:hAnsi="Times New Roman" w:cs="Times New Roman"/>
          <w:sz w:val="28"/>
          <w:szCs w:val="28"/>
        </w:rPr>
        <w:t>60</w:t>
      </w:r>
      <w:r w:rsidR="002510E2" w:rsidRPr="00FD7778">
        <w:rPr>
          <w:rFonts w:ascii="Times New Roman" w:hAnsi="Times New Roman" w:cs="Times New Roman"/>
          <w:sz w:val="28"/>
          <w:szCs w:val="28"/>
        </w:rPr>
        <w:t>, Воронежская область, Верхнемамонский район, с.</w:t>
      </w:r>
      <w:r w:rsidR="002510E2">
        <w:rPr>
          <w:rFonts w:ascii="Times New Roman" w:hAnsi="Times New Roman" w:cs="Times New Roman"/>
          <w:sz w:val="28"/>
          <w:szCs w:val="28"/>
        </w:rPr>
        <w:t xml:space="preserve"> Верхний Мамон</w:t>
      </w:r>
      <w:r w:rsidR="002510E2" w:rsidRPr="00FD7778">
        <w:rPr>
          <w:rFonts w:ascii="Times New Roman" w:hAnsi="Times New Roman" w:cs="Times New Roman"/>
          <w:sz w:val="28"/>
          <w:szCs w:val="28"/>
        </w:rPr>
        <w:t xml:space="preserve">, </w:t>
      </w:r>
      <w:r w:rsidR="002510E2">
        <w:rPr>
          <w:rFonts w:ascii="Times New Roman" w:hAnsi="Times New Roman" w:cs="Times New Roman"/>
          <w:sz w:val="28"/>
          <w:szCs w:val="28"/>
        </w:rPr>
        <w:t>пл. Ленина, д. 1</w:t>
      </w:r>
      <w:r w:rsidRPr="00FD7778">
        <w:rPr>
          <w:rFonts w:ascii="Times New Roman" w:hAnsi="Times New Roman" w:cs="Times New Roman"/>
          <w:sz w:val="28"/>
          <w:szCs w:val="28"/>
        </w:rPr>
        <w:t xml:space="preserve">, получатель – </w:t>
      </w:r>
      <w:r w:rsidR="002510E2">
        <w:rPr>
          <w:rFonts w:ascii="Times New Roman" w:hAnsi="Times New Roman" w:cs="Times New Roman"/>
          <w:sz w:val="28"/>
          <w:szCs w:val="28"/>
        </w:rPr>
        <w:t>К</w:t>
      </w:r>
      <w:r w:rsidR="00906BD8">
        <w:rPr>
          <w:rFonts w:ascii="Times New Roman" w:hAnsi="Times New Roman" w:cs="Times New Roman"/>
          <w:sz w:val="28"/>
          <w:szCs w:val="28"/>
        </w:rPr>
        <w:t>омиссия</w:t>
      </w:r>
      <w:r w:rsidR="002510E2" w:rsidRPr="002510E2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администрации Верхнемамонского муниципального района Воронежской области</w:t>
      </w:r>
      <w:r w:rsidRPr="00FD7778">
        <w:rPr>
          <w:rFonts w:ascii="Times New Roman" w:hAnsi="Times New Roman" w:cs="Times New Roman"/>
          <w:sz w:val="28"/>
          <w:szCs w:val="28"/>
        </w:rPr>
        <w:t>.</w:t>
      </w:r>
    </w:p>
    <w:p w:rsidR="00172126" w:rsidRPr="00FD7778" w:rsidRDefault="00172126" w:rsidP="002510E2">
      <w:pPr>
        <w:pStyle w:val="a4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p w:rsidR="00964B21" w:rsidRPr="00FD7778" w:rsidRDefault="00172126" w:rsidP="002510E2">
      <w:pPr>
        <w:spacing w:line="276" w:lineRule="auto"/>
        <w:ind w:firstLine="567"/>
        <w:jc w:val="both"/>
        <w:rPr>
          <w:sz w:val="28"/>
          <w:szCs w:val="28"/>
        </w:rPr>
      </w:pPr>
      <w:r w:rsidRPr="00FD7778">
        <w:rPr>
          <w:sz w:val="28"/>
          <w:szCs w:val="28"/>
        </w:rPr>
        <w:t xml:space="preserve">К предложениям заинтересованных лиц прилагаются копии документов, предусмотренных п.12 </w:t>
      </w:r>
      <w:proofErr w:type="spellStart"/>
      <w:r w:rsidRPr="00FD7778">
        <w:rPr>
          <w:sz w:val="28"/>
          <w:szCs w:val="28"/>
        </w:rPr>
        <w:t>ст</w:t>
      </w:r>
      <w:proofErr w:type="spellEnd"/>
      <w:r w:rsidRPr="00FD7778">
        <w:rPr>
          <w:sz w:val="28"/>
          <w:szCs w:val="28"/>
        </w:rPr>
        <w:t xml:space="preserve"> 5.1. </w:t>
      </w:r>
      <w:proofErr w:type="spellStart"/>
      <w:r w:rsidRPr="00FD7778">
        <w:rPr>
          <w:sz w:val="28"/>
          <w:szCs w:val="28"/>
        </w:rPr>
        <w:t>ГрК</w:t>
      </w:r>
      <w:proofErr w:type="spellEnd"/>
      <w:r w:rsidRPr="00FD7778">
        <w:rPr>
          <w:sz w:val="28"/>
          <w:szCs w:val="28"/>
        </w:rPr>
        <w:t xml:space="preserve"> РФ</w:t>
      </w:r>
      <w:r w:rsidR="00964B21" w:rsidRPr="00FD7778">
        <w:rPr>
          <w:sz w:val="28"/>
          <w:szCs w:val="28"/>
        </w:rPr>
        <w:t>. При этом гражданин указывает свою фамилию, имя, отчество, дату рождения, адрес регистрации по месту жительства, адрес электронной почты (при наличии).</w:t>
      </w:r>
    </w:p>
    <w:p w:rsidR="00370ACC" w:rsidRDefault="00172126" w:rsidP="00370AC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D7778">
        <w:rPr>
          <w:sz w:val="28"/>
          <w:szCs w:val="28"/>
        </w:rPr>
        <w:t xml:space="preserve">Адрес электронной почты администрации </w:t>
      </w:r>
      <w:r w:rsidR="00370ACC" w:rsidRPr="002510E2">
        <w:rPr>
          <w:sz w:val="28"/>
          <w:szCs w:val="28"/>
        </w:rPr>
        <w:t>Верхнемамонского муниципального района</w:t>
      </w:r>
      <w:r w:rsidRPr="00FD7778">
        <w:rPr>
          <w:sz w:val="28"/>
          <w:szCs w:val="28"/>
        </w:rPr>
        <w:t xml:space="preserve"> –</w:t>
      </w:r>
      <w:proofErr w:type="spellStart"/>
      <w:r w:rsidR="00370ACC" w:rsidRPr="00370ACC">
        <w:rPr>
          <w:b/>
          <w:sz w:val="28"/>
          <w:szCs w:val="28"/>
          <w:lang w:val="en-US"/>
        </w:rPr>
        <w:t>vmamon</w:t>
      </w:r>
      <w:proofErr w:type="spellEnd"/>
      <w:r w:rsidR="00370ACC" w:rsidRPr="00370ACC">
        <w:rPr>
          <w:b/>
          <w:sz w:val="28"/>
          <w:szCs w:val="28"/>
        </w:rPr>
        <w:t>@</w:t>
      </w:r>
      <w:proofErr w:type="spellStart"/>
      <w:r w:rsidR="00370ACC" w:rsidRPr="00370ACC">
        <w:rPr>
          <w:b/>
          <w:sz w:val="28"/>
          <w:szCs w:val="28"/>
          <w:lang w:val="en-US"/>
        </w:rPr>
        <w:t>govvrn</w:t>
      </w:r>
      <w:proofErr w:type="spellEnd"/>
      <w:r w:rsidR="00370ACC" w:rsidRPr="00370ACC">
        <w:rPr>
          <w:b/>
          <w:sz w:val="28"/>
          <w:szCs w:val="28"/>
        </w:rPr>
        <w:t>.</w:t>
      </w:r>
      <w:proofErr w:type="spellStart"/>
      <w:r w:rsidR="00370ACC" w:rsidRPr="00370ACC">
        <w:rPr>
          <w:b/>
          <w:sz w:val="28"/>
          <w:szCs w:val="28"/>
          <w:lang w:val="en-US"/>
        </w:rPr>
        <w:t>ru</w:t>
      </w:r>
      <w:proofErr w:type="spellEnd"/>
      <w:r w:rsidR="00370ACC">
        <w:rPr>
          <w:b/>
          <w:sz w:val="28"/>
          <w:szCs w:val="28"/>
        </w:rPr>
        <w:t>.</w:t>
      </w:r>
    </w:p>
    <w:p w:rsidR="00172126" w:rsidRPr="00FD7778" w:rsidRDefault="00370ACC" w:rsidP="00370AC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2126" w:rsidRPr="00FD7778">
        <w:rPr>
          <w:sz w:val="28"/>
          <w:szCs w:val="28"/>
        </w:rPr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</w:t>
      </w:r>
      <w:r w:rsidR="00906BD8">
        <w:rPr>
          <w:sz w:val="28"/>
          <w:szCs w:val="28"/>
        </w:rPr>
        <w:t xml:space="preserve"> </w:t>
      </w:r>
      <w:r w:rsidR="00172126" w:rsidRPr="00FD7778">
        <w:rPr>
          <w:sz w:val="28"/>
          <w:szCs w:val="28"/>
        </w:rPr>
        <w:t xml:space="preserve">и даты </w:t>
      </w:r>
      <w:r w:rsidR="00172126" w:rsidRPr="00FD7778">
        <w:rPr>
          <w:sz w:val="28"/>
          <w:szCs w:val="28"/>
        </w:rPr>
        <w:lastRenderedPageBreak/>
        <w:t>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</w:p>
    <w:p w:rsidR="000D6983" w:rsidRPr="00370ACC" w:rsidRDefault="00370ACC" w:rsidP="00370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2126" w:rsidRPr="00370ACC">
        <w:rPr>
          <w:sz w:val="28"/>
          <w:szCs w:val="28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sectPr w:rsidR="000D6983" w:rsidRPr="00370ACC" w:rsidSect="002B0D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3A5"/>
    <w:multiLevelType w:val="hybridMultilevel"/>
    <w:tmpl w:val="9D1E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65FEE"/>
    <w:multiLevelType w:val="hybridMultilevel"/>
    <w:tmpl w:val="D91815DE"/>
    <w:lvl w:ilvl="0" w:tplc="7E561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81CE4"/>
    <w:multiLevelType w:val="multilevel"/>
    <w:tmpl w:val="755A9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3531479"/>
    <w:multiLevelType w:val="multilevel"/>
    <w:tmpl w:val="755A9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4D172365"/>
    <w:multiLevelType w:val="hybridMultilevel"/>
    <w:tmpl w:val="223E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36870"/>
    <w:multiLevelType w:val="hybridMultilevel"/>
    <w:tmpl w:val="D104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29D"/>
    <w:rsid w:val="00037970"/>
    <w:rsid w:val="000614B1"/>
    <w:rsid w:val="000C1689"/>
    <w:rsid w:val="000D6983"/>
    <w:rsid w:val="0013736F"/>
    <w:rsid w:val="00142E9B"/>
    <w:rsid w:val="00172126"/>
    <w:rsid w:val="001B56BA"/>
    <w:rsid w:val="001D21BF"/>
    <w:rsid w:val="001D69CF"/>
    <w:rsid w:val="0020577D"/>
    <w:rsid w:val="00247C30"/>
    <w:rsid w:val="00250D0D"/>
    <w:rsid w:val="002510E2"/>
    <w:rsid w:val="00285FC5"/>
    <w:rsid w:val="002B0DDA"/>
    <w:rsid w:val="003351A2"/>
    <w:rsid w:val="0033748D"/>
    <w:rsid w:val="0033775A"/>
    <w:rsid w:val="00370ACC"/>
    <w:rsid w:val="00374754"/>
    <w:rsid w:val="003816AA"/>
    <w:rsid w:val="003902F3"/>
    <w:rsid w:val="003A51C6"/>
    <w:rsid w:val="003C38D3"/>
    <w:rsid w:val="003F5963"/>
    <w:rsid w:val="00413F3C"/>
    <w:rsid w:val="00431B19"/>
    <w:rsid w:val="0043699E"/>
    <w:rsid w:val="00504AAC"/>
    <w:rsid w:val="00514747"/>
    <w:rsid w:val="00586ADC"/>
    <w:rsid w:val="00587317"/>
    <w:rsid w:val="00590546"/>
    <w:rsid w:val="005B5D23"/>
    <w:rsid w:val="005C4BA2"/>
    <w:rsid w:val="005F146D"/>
    <w:rsid w:val="00601445"/>
    <w:rsid w:val="00621C62"/>
    <w:rsid w:val="00667998"/>
    <w:rsid w:val="006A44DC"/>
    <w:rsid w:val="006A506D"/>
    <w:rsid w:val="006C33EF"/>
    <w:rsid w:val="006D0E77"/>
    <w:rsid w:val="006D3242"/>
    <w:rsid w:val="00712483"/>
    <w:rsid w:val="007E33BE"/>
    <w:rsid w:val="007E67A6"/>
    <w:rsid w:val="00824268"/>
    <w:rsid w:val="008950D3"/>
    <w:rsid w:val="008E1270"/>
    <w:rsid w:val="008F6D92"/>
    <w:rsid w:val="0090012D"/>
    <w:rsid w:val="00906BD8"/>
    <w:rsid w:val="00964B21"/>
    <w:rsid w:val="00982D86"/>
    <w:rsid w:val="00985748"/>
    <w:rsid w:val="00990F2B"/>
    <w:rsid w:val="009A0D81"/>
    <w:rsid w:val="00AA4EFF"/>
    <w:rsid w:val="00B51F3D"/>
    <w:rsid w:val="00BC74D5"/>
    <w:rsid w:val="00C274BD"/>
    <w:rsid w:val="00C34D03"/>
    <w:rsid w:val="00C63CD6"/>
    <w:rsid w:val="00C83BED"/>
    <w:rsid w:val="00CA329D"/>
    <w:rsid w:val="00CF73DD"/>
    <w:rsid w:val="00D10600"/>
    <w:rsid w:val="00D32630"/>
    <w:rsid w:val="00D34955"/>
    <w:rsid w:val="00D72025"/>
    <w:rsid w:val="00D97881"/>
    <w:rsid w:val="00DD0631"/>
    <w:rsid w:val="00E218F0"/>
    <w:rsid w:val="00E22DA4"/>
    <w:rsid w:val="00E660CA"/>
    <w:rsid w:val="00E9504F"/>
    <w:rsid w:val="00F33D28"/>
    <w:rsid w:val="00F4462F"/>
    <w:rsid w:val="00FA69F1"/>
    <w:rsid w:val="00FD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F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1F3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1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51F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2D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A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6D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70AC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0A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EMKostyuchenko</cp:lastModifiedBy>
  <cp:revision>12</cp:revision>
  <cp:lastPrinted>2020-12-13T15:48:00Z</cp:lastPrinted>
  <dcterms:created xsi:type="dcterms:W3CDTF">2022-02-15T09:28:00Z</dcterms:created>
  <dcterms:modified xsi:type="dcterms:W3CDTF">2022-02-16T09:39:00Z</dcterms:modified>
</cp:coreProperties>
</file>