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A" w:rsidRPr="00FE620A" w:rsidRDefault="00DE299A" w:rsidP="00DE299A">
      <w:pPr>
        <w:jc w:val="center"/>
        <w:rPr>
          <w:b/>
        </w:rPr>
      </w:pPr>
      <w:r w:rsidRPr="00FE620A">
        <w:rPr>
          <w:b/>
        </w:rPr>
        <w:t>АДМИНИСТРАЦИЯ СПАССКОГО СЕЛЬСКОГО ПОСЕЛЕНИЯ</w:t>
      </w:r>
    </w:p>
    <w:p w:rsidR="00DE299A" w:rsidRPr="00FE620A" w:rsidRDefault="00DE299A" w:rsidP="00DE299A">
      <w:pPr>
        <w:jc w:val="center"/>
        <w:rPr>
          <w:b/>
        </w:rPr>
      </w:pPr>
      <w:r w:rsidRPr="00FE620A">
        <w:rPr>
          <w:b/>
        </w:rPr>
        <w:t>ТАРНОГСКОГО МУНИЦИПАЛЬНОГО РАЙОНА</w:t>
      </w:r>
    </w:p>
    <w:p w:rsidR="00DE299A" w:rsidRPr="00FE620A" w:rsidRDefault="00DE299A" w:rsidP="00DE299A">
      <w:pPr>
        <w:jc w:val="center"/>
        <w:rPr>
          <w:b/>
        </w:rPr>
      </w:pPr>
      <w:r w:rsidRPr="00FE620A">
        <w:rPr>
          <w:b/>
        </w:rPr>
        <w:t>ВОЛОГОДСКОЙ ОБЛАСТИ</w:t>
      </w:r>
    </w:p>
    <w:p w:rsidR="00DE299A" w:rsidRPr="00FE620A" w:rsidRDefault="00DE299A" w:rsidP="00DE299A">
      <w:pPr>
        <w:jc w:val="center"/>
        <w:rPr>
          <w:b/>
        </w:rPr>
      </w:pPr>
    </w:p>
    <w:p w:rsidR="00DE299A" w:rsidRDefault="00DE299A" w:rsidP="00DE299A">
      <w:pPr>
        <w:jc w:val="center"/>
      </w:pPr>
      <w:r w:rsidRPr="00FE620A">
        <w:rPr>
          <w:b/>
        </w:rPr>
        <w:t>ПОСТАНОВЛЕНИЕ</w:t>
      </w:r>
    </w:p>
    <w:p w:rsidR="00DE299A" w:rsidRDefault="00DE299A" w:rsidP="00DE299A">
      <w:pPr>
        <w:jc w:val="both"/>
      </w:pPr>
      <w:r>
        <w:t xml:space="preserve">От </w:t>
      </w:r>
      <w:r w:rsidR="00C97A4F">
        <w:t>10 июня</w:t>
      </w:r>
      <w:r>
        <w:t xml:space="preserve"> 2022 г.                                                                      № </w:t>
      </w:r>
      <w:r w:rsidR="00C97A4F">
        <w:t>24</w:t>
      </w: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  <w:r>
        <w:t>О внесении изменений</w:t>
      </w:r>
    </w:p>
    <w:p w:rsidR="00DE299A" w:rsidRDefault="00DE299A" w:rsidP="00DE299A">
      <w:pPr>
        <w:jc w:val="both"/>
      </w:pPr>
      <w:r>
        <w:t>в постановление администрации</w:t>
      </w:r>
    </w:p>
    <w:p w:rsidR="00DE299A" w:rsidRDefault="00DE299A" w:rsidP="00DE299A">
      <w:pPr>
        <w:jc w:val="both"/>
      </w:pPr>
      <w:r>
        <w:t>поселения от 26.08.2020 № 30</w:t>
      </w: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</w:p>
    <w:p w:rsidR="00DE299A" w:rsidRPr="001839B5" w:rsidRDefault="00DE299A" w:rsidP="001839B5">
      <w:pPr>
        <w:ind w:firstLine="709"/>
        <w:jc w:val="both"/>
      </w:pPr>
      <w:r>
        <w:t>В соответствии с 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руководствуясь Уставом Спасского сельского поселения, администрация поселения</w:t>
      </w:r>
      <w:r w:rsidR="001839B5">
        <w:t xml:space="preserve"> </w:t>
      </w:r>
      <w:r>
        <w:rPr>
          <w:b/>
        </w:rPr>
        <w:t>ПОСТАНОВЛЯЕТ:</w:t>
      </w:r>
    </w:p>
    <w:p w:rsidR="00DE299A" w:rsidRDefault="00DE299A" w:rsidP="00DE299A">
      <w:pPr>
        <w:ind w:firstLine="709"/>
        <w:jc w:val="both"/>
      </w:pPr>
      <w:r>
        <w:t>1. Внести в постановление администрации Спасского сельского поселения от 26.08.2020 № 30 «Об утверждении Положения о комиссии администрации Спасского сельского поселения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DE299A" w:rsidRDefault="00DE299A" w:rsidP="00DE299A">
      <w:pPr>
        <w:ind w:firstLine="709"/>
        <w:jc w:val="both"/>
      </w:pPr>
      <w:r>
        <w:t>1.1 пункт 13 Положения дополнить абзацем 4 следующего содержания:</w:t>
      </w:r>
    </w:p>
    <w:p w:rsidR="00B711ED" w:rsidRDefault="00B711ED" w:rsidP="00B711ED">
      <w:pPr>
        <w:ind w:firstLine="709"/>
        <w:jc w:val="both"/>
      </w:pPr>
      <w:r>
        <w:t>«При подготовке мотивированного заключения по результатам рассмотрения обращения,</w:t>
      </w:r>
      <w:r w:rsidRPr="00575A02">
        <w:rPr>
          <w:rFonts w:eastAsia="Calibri" w:cs="Times New Roman"/>
          <w:szCs w:val="28"/>
        </w:rPr>
        <w:t xml:space="preserve"> </w:t>
      </w:r>
      <w:r w:rsidRPr="001E6ECC">
        <w:rPr>
          <w:rFonts w:eastAsia="Calibri" w:cs="Times New Roman"/>
          <w:szCs w:val="28"/>
        </w:rPr>
        <w:t xml:space="preserve">указанного в абзаце втором подпункта </w:t>
      </w:r>
      <w:r>
        <w:rPr>
          <w:rFonts w:eastAsia="Calibri" w:cs="Times New Roman"/>
          <w:szCs w:val="28"/>
        </w:rPr>
        <w:t>«б»</w:t>
      </w:r>
      <w:r w:rsidRPr="001E6ECC">
        <w:rPr>
          <w:rFonts w:eastAsia="Calibri" w:cs="Times New Roman"/>
          <w:szCs w:val="28"/>
        </w:rPr>
        <w:t xml:space="preserve"> пункта </w:t>
      </w:r>
      <w:r>
        <w:rPr>
          <w:rFonts w:eastAsia="Calibri" w:cs="Times New Roman"/>
          <w:szCs w:val="28"/>
        </w:rPr>
        <w:t>12</w:t>
      </w:r>
      <w:r w:rsidRPr="001E6ECC">
        <w:rPr>
          <w:rFonts w:eastAsia="Calibri" w:cs="Times New Roman"/>
          <w:szCs w:val="28"/>
        </w:rPr>
        <w:t xml:space="preserve"> настоящего Положения</w:t>
      </w:r>
      <w:r>
        <w:rPr>
          <w:rFonts w:eastAsia="Calibri" w:cs="Times New Roman"/>
          <w:szCs w:val="28"/>
        </w:rPr>
        <w:t xml:space="preserve">, или уведомления, указанных в абзаце четвертом подпункта «б», подпункте «д» пункта 12 настоящего Положения, </w:t>
      </w:r>
      <w:r>
        <w:t xml:space="preserve"> должностные лица администрации поселения имеют право проводить </w:t>
      </w:r>
      <w:proofErr w:type="gramStart"/>
      <w:r>
        <w:t>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 установленном порядке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proofErr w:type="gramEnd"/>
      <w: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</w:t>
      </w:r>
      <w:r>
        <w:lastRenderedPageBreak/>
        <w:t>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.»;</w:t>
      </w:r>
      <w:proofErr w:type="gramEnd"/>
    </w:p>
    <w:p w:rsidR="00DE299A" w:rsidRDefault="00DE299A" w:rsidP="00DE299A">
      <w:pPr>
        <w:ind w:firstLine="709"/>
        <w:jc w:val="both"/>
      </w:pPr>
      <w:r>
        <w:t xml:space="preserve">1.2 абзацы 4-9 пункта 13 Положения считать абзацами 5-10. </w:t>
      </w:r>
    </w:p>
    <w:p w:rsidR="00DE299A" w:rsidRDefault="00DE299A" w:rsidP="00DE299A">
      <w:pPr>
        <w:ind w:firstLine="709"/>
        <w:jc w:val="both"/>
      </w:pPr>
      <w:r>
        <w:t xml:space="preserve">2. Настоящее постановление вступает в силу с момента его подписания, 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 </w:t>
      </w: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</w:p>
    <w:p w:rsidR="00DE299A" w:rsidRDefault="00DE299A" w:rsidP="00DE299A">
      <w:pPr>
        <w:jc w:val="both"/>
      </w:pPr>
      <w:r>
        <w:t>Глава поселения                                                                         О.П. Кузьмина</w:t>
      </w:r>
    </w:p>
    <w:p w:rsidR="00DF088E" w:rsidRDefault="00C97A4F">
      <w:bookmarkStart w:id="0" w:name="_GoBack"/>
      <w:bookmarkEnd w:id="0"/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A"/>
    <w:rsid w:val="001839B5"/>
    <w:rsid w:val="001902EA"/>
    <w:rsid w:val="00216250"/>
    <w:rsid w:val="002E6B54"/>
    <w:rsid w:val="00416E8F"/>
    <w:rsid w:val="00447A08"/>
    <w:rsid w:val="004C66D5"/>
    <w:rsid w:val="0068590D"/>
    <w:rsid w:val="006F39C7"/>
    <w:rsid w:val="007D3AAF"/>
    <w:rsid w:val="008605F8"/>
    <w:rsid w:val="00866092"/>
    <w:rsid w:val="00966657"/>
    <w:rsid w:val="009D5D18"/>
    <w:rsid w:val="00A5635F"/>
    <w:rsid w:val="00A91CAF"/>
    <w:rsid w:val="00B06F33"/>
    <w:rsid w:val="00B711ED"/>
    <w:rsid w:val="00C97A4F"/>
    <w:rsid w:val="00DA34EC"/>
    <w:rsid w:val="00DA5D85"/>
    <w:rsid w:val="00DE299A"/>
    <w:rsid w:val="00E80425"/>
    <w:rsid w:val="00E918AB"/>
    <w:rsid w:val="00F310D3"/>
    <w:rsid w:val="00FC358B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2022-06-10T05:42:00Z</cp:lastPrinted>
  <dcterms:created xsi:type="dcterms:W3CDTF">2022-06-10T05:43:00Z</dcterms:created>
  <dcterms:modified xsi:type="dcterms:W3CDTF">2022-06-10T05:43:00Z</dcterms:modified>
</cp:coreProperties>
</file>