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03" w:rsidRPr="0092443F" w:rsidRDefault="00855D03" w:rsidP="00855D03">
      <w:pPr>
        <w:pStyle w:val="a3"/>
        <w:jc w:val="center"/>
        <w:rPr>
          <w:rFonts w:ascii="Times New Roman" w:hAnsi="Times New Roman"/>
          <w:sz w:val="28"/>
          <w:szCs w:val="28"/>
        </w:rPr>
      </w:pPr>
      <w:r>
        <w:rPr>
          <w:rFonts w:ascii="Times New Roman" w:hAnsi="Times New Roman"/>
          <w:noProof/>
          <w:lang w:eastAsia="ru-RU"/>
        </w:rPr>
        <w:drawing>
          <wp:inline distT="0" distB="0" distL="0" distR="0">
            <wp:extent cx="6762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855D03" w:rsidRPr="0092443F" w:rsidRDefault="00855D03" w:rsidP="00855D03">
      <w:pPr>
        <w:pStyle w:val="a3"/>
        <w:jc w:val="center"/>
        <w:rPr>
          <w:rFonts w:ascii="Times New Roman" w:hAnsi="Times New Roman"/>
          <w:sz w:val="28"/>
          <w:szCs w:val="28"/>
        </w:rPr>
      </w:pPr>
      <w:r w:rsidRPr="0092443F">
        <w:rPr>
          <w:rFonts w:ascii="Times New Roman" w:hAnsi="Times New Roman"/>
          <w:sz w:val="28"/>
          <w:szCs w:val="28"/>
        </w:rPr>
        <w:t>Администрация городского поселения – город Эртиль</w:t>
      </w:r>
    </w:p>
    <w:p w:rsidR="00855D03" w:rsidRPr="0092443F" w:rsidRDefault="00855D03" w:rsidP="00855D03">
      <w:pPr>
        <w:pStyle w:val="a3"/>
        <w:jc w:val="center"/>
        <w:rPr>
          <w:rFonts w:ascii="Times New Roman" w:hAnsi="Times New Roman"/>
          <w:sz w:val="28"/>
          <w:szCs w:val="28"/>
        </w:rPr>
      </w:pPr>
      <w:r w:rsidRPr="0092443F">
        <w:rPr>
          <w:rFonts w:ascii="Times New Roman" w:hAnsi="Times New Roman"/>
          <w:sz w:val="28"/>
          <w:szCs w:val="28"/>
        </w:rPr>
        <w:t>Эртильского муниципального района</w:t>
      </w:r>
    </w:p>
    <w:p w:rsidR="00855D03" w:rsidRDefault="00855D03" w:rsidP="00855D03">
      <w:pPr>
        <w:pStyle w:val="a3"/>
        <w:jc w:val="center"/>
        <w:rPr>
          <w:rFonts w:ascii="Times New Roman" w:hAnsi="Times New Roman"/>
          <w:sz w:val="28"/>
          <w:szCs w:val="28"/>
        </w:rPr>
      </w:pPr>
      <w:r w:rsidRPr="0092443F">
        <w:rPr>
          <w:rFonts w:ascii="Times New Roman" w:hAnsi="Times New Roman"/>
          <w:sz w:val="28"/>
          <w:szCs w:val="28"/>
        </w:rPr>
        <w:t>Воронежской области</w:t>
      </w:r>
    </w:p>
    <w:p w:rsidR="00E0002B" w:rsidRPr="0092443F" w:rsidRDefault="00E0002B" w:rsidP="00855D03">
      <w:pPr>
        <w:pStyle w:val="a3"/>
        <w:jc w:val="center"/>
        <w:rPr>
          <w:rFonts w:ascii="Times New Roman" w:hAnsi="Times New Roman"/>
          <w:sz w:val="28"/>
          <w:szCs w:val="28"/>
        </w:rPr>
      </w:pPr>
    </w:p>
    <w:p w:rsidR="00855D03" w:rsidRPr="00E0002B" w:rsidRDefault="00855D03" w:rsidP="00855D03">
      <w:pPr>
        <w:pStyle w:val="a3"/>
        <w:jc w:val="center"/>
        <w:rPr>
          <w:rFonts w:ascii="Times New Roman" w:hAnsi="Times New Roman"/>
          <w:b/>
          <w:sz w:val="28"/>
          <w:szCs w:val="28"/>
        </w:rPr>
      </w:pPr>
      <w:proofErr w:type="gramStart"/>
      <w:r w:rsidRPr="00E0002B">
        <w:rPr>
          <w:rFonts w:ascii="Times New Roman" w:hAnsi="Times New Roman"/>
          <w:b/>
          <w:sz w:val="28"/>
          <w:szCs w:val="28"/>
        </w:rPr>
        <w:t>П</w:t>
      </w:r>
      <w:proofErr w:type="gramEnd"/>
      <w:r w:rsidRPr="00E0002B">
        <w:rPr>
          <w:rFonts w:ascii="Times New Roman" w:hAnsi="Times New Roman"/>
          <w:b/>
          <w:sz w:val="28"/>
          <w:szCs w:val="28"/>
        </w:rPr>
        <w:t xml:space="preserve"> О С Т А Н О В Л Е Н И Е</w:t>
      </w:r>
    </w:p>
    <w:p w:rsidR="00855D03" w:rsidRPr="00E0002B" w:rsidRDefault="00855D03" w:rsidP="00855D03">
      <w:pPr>
        <w:pStyle w:val="a3"/>
        <w:rPr>
          <w:rFonts w:ascii="Times New Roman" w:hAnsi="Times New Roman"/>
          <w:sz w:val="28"/>
          <w:szCs w:val="28"/>
        </w:rPr>
      </w:pPr>
    </w:p>
    <w:p w:rsidR="00855D03" w:rsidRPr="00830937" w:rsidRDefault="00072CFC" w:rsidP="00855D03">
      <w:pPr>
        <w:spacing w:line="360" w:lineRule="auto"/>
        <w:rPr>
          <w:rFonts w:ascii="Times New Roman" w:hAnsi="Times New Roman"/>
          <w:sz w:val="28"/>
          <w:szCs w:val="28"/>
        </w:rPr>
      </w:pPr>
      <w:r>
        <w:rPr>
          <w:rFonts w:ascii="Times New Roman" w:hAnsi="Times New Roman"/>
          <w:sz w:val="28"/>
          <w:szCs w:val="28"/>
        </w:rPr>
        <w:t>о</w:t>
      </w:r>
      <w:r w:rsidR="00855D03" w:rsidRPr="00830937">
        <w:rPr>
          <w:rFonts w:ascii="Times New Roman" w:hAnsi="Times New Roman"/>
          <w:sz w:val="28"/>
          <w:szCs w:val="28"/>
        </w:rPr>
        <w:t>т</w:t>
      </w:r>
      <w:r w:rsidR="00830937" w:rsidRPr="00830937">
        <w:rPr>
          <w:rFonts w:ascii="Times New Roman" w:hAnsi="Times New Roman"/>
          <w:sz w:val="28"/>
          <w:szCs w:val="28"/>
        </w:rPr>
        <w:t xml:space="preserve"> </w:t>
      </w:r>
      <w:r w:rsidR="006720A0">
        <w:rPr>
          <w:rFonts w:ascii="Times New Roman" w:hAnsi="Times New Roman"/>
          <w:sz w:val="28"/>
          <w:szCs w:val="28"/>
        </w:rPr>
        <w:t>04.03.</w:t>
      </w:r>
      <w:r w:rsidR="00830937" w:rsidRPr="00830937">
        <w:rPr>
          <w:rFonts w:ascii="Times New Roman" w:hAnsi="Times New Roman"/>
          <w:sz w:val="28"/>
          <w:szCs w:val="28"/>
        </w:rPr>
        <w:t>20</w:t>
      </w:r>
      <w:r>
        <w:rPr>
          <w:rFonts w:ascii="Times New Roman" w:hAnsi="Times New Roman"/>
          <w:sz w:val="28"/>
          <w:szCs w:val="28"/>
        </w:rPr>
        <w:t>20</w:t>
      </w:r>
      <w:r w:rsidR="00830937" w:rsidRPr="00830937">
        <w:rPr>
          <w:rFonts w:ascii="Times New Roman" w:hAnsi="Times New Roman"/>
          <w:sz w:val="28"/>
          <w:szCs w:val="28"/>
        </w:rPr>
        <w:t>г.</w:t>
      </w:r>
      <w:r w:rsidR="00855D03" w:rsidRPr="00830937">
        <w:rPr>
          <w:rFonts w:ascii="Times New Roman" w:hAnsi="Times New Roman"/>
          <w:sz w:val="28"/>
          <w:szCs w:val="28"/>
        </w:rPr>
        <w:t xml:space="preserve"> № </w:t>
      </w:r>
      <w:r w:rsidR="006720A0">
        <w:rPr>
          <w:rFonts w:ascii="Times New Roman" w:hAnsi="Times New Roman"/>
          <w:sz w:val="28"/>
          <w:szCs w:val="28"/>
        </w:rPr>
        <w:t>96</w:t>
      </w:r>
    </w:p>
    <w:p w:rsidR="00855D03" w:rsidRPr="00E0002B" w:rsidRDefault="00855D03" w:rsidP="00855D03">
      <w:pPr>
        <w:spacing w:line="360" w:lineRule="auto"/>
        <w:rPr>
          <w:rFonts w:ascii="Times New Roman" w:hAnsi="Times New Roman"/>
        </w:rPr>
      </w:pPr>
      <w:r w:rsidRPr="00E0002B">
        <w:rPr>
          <w:rFonts w:ascii="Times New Roman" w:hAnsi="Times New Roman"/>
        </w:rPr>
        <w:t xml:space="preserve">                    г. Эртиль</w:t>
      </w:r>
    </w:p>
    <w:p w:rsidR="00855D03" w:rsidRDefault="00855D03" w:rsidP="00855D0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18707F" w:rsidRPr="00785C74" w:rsidRDefault="0018707F" w:rsidP="0018707F">
      <w:pPr>
        <w:pStyle w:val="a3"/>
        <w:rPr>
          <w:rFonts w:ascii="Times New Roman" w:hAnsi="Times New Roman"/>
          <w:sz w:val="28"/>
          <w:szCs w:val="28"/>
        </w:rPr>
      </w:pPr>
      <w:r w:rsidRPr="00785C74">
        <w:rPr>
          <w:rFonts w:ascii="Times New Roman" w:hAnsi="Times New Roman"/>
          <w:sz w:val="28"/>
          <w:szCs w:val="28"/>
        </w:rPr>
        <w:t xml:space="preserve">О внесении изменений в </w:t>
      </w:r>
      <w:proofErr w:type="gramStart"/>
      <w:r w:rsidRPr="00785C74">
        <w:rPr>
          <w:rFonts w:ascii="Times New Roman" w:hAnsi="Times New Roman"/>
          <w:sz w:val="28"/>
          <w:szCs w:val="28"/>
        </w:rPr>
        <w:t>административный</w:t>
      </w:r>
      <w:proofErr w:type="gramEnd"/>
      <w:r w:rsidRPr="00785C74">
        <w:rPr>
          <w:rFonts w:ascii="Times New Roman" w:hAnsi="Times New Roman"/>
          <w:sz w:val="28"/>
          <w:szCs w:val="28"/>
        </w:rPr>
        <w:t xml:space="preserve"> </w:t>
      </w:r>
    </w:p>
    <w:p w:rsidR="0018707F" w:rsidRDefault="0018707F" w:rsidP="0018707F">
      <w:pPr>
        <w:pStyle w:val="Title"/>
        <w:spacing w:before="0" w:after="0"/>
        <w:ind w:firstLine="0"/>
        <w:jc w:val="left"/>
        <w:rPr>
          <w:rFonts w:ascii="Times New Roman" w:hAnsi="Times New Roman" w:cs="Times New Roman"/>
          <w:b w:val="0"/>
          <w:sz w:val="28"/>
          <w:szCs w:val="28"/>
        </w:rPr>
      </w:pPr>
      <w:r w:rsidRPr="0018707F">
        <w:rPr>
          <w:rFonts w:ascii="Times New Roman" w:hAnsi="Times New Roman"/>
          <w:b w:val="0"/>
          <w:sz w:val="28"/>
          <w:szCs w:val="28"/>
        </w:rPr>
        <w:t>регламент</w:t>
      </w:r>
      <w:r w:rsidRPr="00785C74">
        <w:rPr>
          <w:rFonts w:ascii="Times New Roman" w:hAnsi="Times New Roman"/>
          <w:sz w:val="28"/>
          <w:szCs w:val="28"/>
        </w:rPr>
        <w:t xml:space="preserve"> «</w:t>
      </w:r>
      <w:r w:rsidRPr="00E0002B">
        <w:rPr>
          <w:rFonts w:ascii="Times New Roman" w:hAnsi="Times New Roman" w:cs="Times New Roman"/>
          <w:b w:val="0"/>
          <w:sz w:val="28"/>
          <w:szCs w:val="28"/>
        </w:rPr>
        <w:t>Осуществление муниципального контроля</w:t>
      </w:r>
    </w:p>
    <w:p w:rsidR="0018707F" w:rsidRDefault="0018707F" w:rsidP="0018707F">
      <w:pPr>
        <w:pStyle w:val="Title"/>
        <w:spacing w:before="0" w:after="0"/>
        <w:ind w:firstLine="0"/>
        <w:jc w:val="left"/>
        <w:rPr>
          <w:rFonts w:ascii="Times New Roman" w:hAnsi="Times New Roman" w:cs="Times New Roman"/>
          <w:b w:val="0"/>
          <w:sz w:val="28"/>
          <w:szCs w:val="28"/>
          <w:lang w:eastAsia="ar-SA"/>
        </w:rPr>
      </w:pPr>
      <w:r w:rsidRPr="00E0002B">
        <w:rPr>
          <w:rFonts w:ascii="Times New Roman" w:hAnsi="Times New Roman" w:cs="Times New Roman"/>
          <w:b w:val="0"/>
          <w:sz w:val="28"/>
          <w:szCs w:val="28"/>
        </w:rPr>
        <w:t xml:space="preserve">в области торговой деятельности </w:t>
      </w:r>
      <w:r w:rsidRPr="00E0002B">
        <w:rPr>
          <w:rFonts w:ascii="Times New Roman" w:hAnsi="Times New Roman" w:cs="Times New Roman"/>
          <w:b w:val="0"/>
          <w:sz w:val="28"/>
          <w:szCs w:val="28"/>
          <w:lang w:eastAsia="ar-SA"/>
        </w:rPr>
        <w:t xml:space="preserve">на территории </w:t>
      </w:r>
    </w:p>
    <w:p w:rsidR="0018707F" w:rsidRDefault="0018707F" w:rsidP="0018707F">
      <w:pPr>
        <w:pStyle w:val="Title"/>
        <w:spacing w:before="0" w:after="0"/>
        <w:ind w:firstLine="0"/>
        <w:jc w:val="left"/>
        <w:rPr>
          <w:rFonts w:ascii="Times New Roman" w:hAnsi="Times New Roman" w:cs="Times New Roman"/>
          <w:b w:val="0"/>
          <w:sz w:val="28"/>
          <w:szCs w:val="28"/>
          <w:lang w:eastAsia="ar-SA"/>
        </w:rPr>
      </w:pPr>
      <w:r w:rsidRPr="00E0002B">
        <w:rPr>
          <w:rFonts w:ascii="Times New Roman" w:hAnsi="Times New Roman" w:cs="Times New Roman"/>
          <w:b w:val="0"/>
          <w:sz w:val="28"/>
          <w:szCs w:val="28"/>
          <w:lang w:eastAsia="ar-SA"/>
        </w:rPr>
        <w:t>городского поселения – город Эртиль Эртильского</w:t>
      </w:r>
    </w:p>
    <w:p w:rsidR="0018707F" w:rsidRDefault="0018707F" w:rsidP="0018707F">
      <w:pPr>
        <w:pStyle w:val="a3"/>
        <w:rPr>
          <w:rFonts w:ascii="Times New Roman" w:hAnsi="Times New Roman"/>
          <w:sz w:val="28"/>
          <w:szCs w:val="28"/>
        </w:rPr>
      </w:pPr>
      <w:r w:rsidRPr="00E0002B">
        <w:rPr>
          <w:rFonts w:ascii="Times New Roman" w:hAnsi="Times New Roman"/>
          <w:sz w:val="28"/>
          <w:szCs w:val="28"/>
          <w:lang w:eastAsia="ar-SA"/>
        </w:rPr>
        <w:t>муниципального района Воронежской области</w:t>
      </w:r>
      <w:r w:rsidRPr="00785C74">
        <w:rPr>
          <w:rFonts w:ascii="Times New Roman" w:hAnsi="Times New Roman"/>
          <w:sz w:val="28"/>
          <w:szCs w:val="28"/>
        </w:rPr>
        <w:t>»</w:t>
      </w:r>
      <w:r>
        <w:rPr>
          <w:rFonts w:ascii="Times New Roman" w:hAnsi="Times New Roman"/>
          <w:sz w:val="28"/>
          <w:szCs w:val="28"/>
        </w:rPr>
        <w:t xml:space="preserve"> </w:t>
      </w:r>
    </w:p>
    <w:p w:rsidR="0018707F" w:rsidRDefault="0018707F" w:rsidP="0018707F">
      <w:pPr>
        <w:pStyle w:val="a3"/>
        <w:rPr>
          <w:rFonts w:ascii="Times New Roman" w:hAnsi="Times New Roman"/>
          <w:bCs/>
          <w:sz w:val="28"/>
          <w:szCs w:val="28"/>
        </w:rPr>
      </w:pPr>
      <w:proofErr w:type="gramStart"/>
      <w:r w:rsidRPr="00785C74">
        <w:rPr>
          <w:rFonts w:ascii="Times New Roman" w:hAnsi="Times New Roman"/>
          <w:bCs/>
          <w:sz w:val="28"/>
          <w:szCs w:val="28"/>
        </w:rPr>
        <w:t>утвержденного</w:t>
      </w:r>
      <w:proofErr w:type="gramEnd"/>
      <w:r>
        <w:rPr>
          <w:rFonts w:ascii="Times New Roman" w:hAnsi="Times New Roman"/>
          <w:bCs/>
          <w:sz w:val="28"/>
          <w:szCs w:val="28"/>
        </w:rPr>
        <w:t xml:space="preserve"> </w:t>
      </w:r>
      <w:r w:rsidRPr="00785C74">
        <w:rPr>
          <w:rFonts w:ascii="Times New Roman" w:hAnsi="Times New Roman"/>
          <w:bCs/>
          <w:sz w:val="28"/>
          <w:szCs w:val="28"/>
        </w:rPr>
        <w:t>постановлением</w:t>
      </w:r>
      <w:r>
        <w:rPr>
          <w:rFonts w:ascii="Times New Roman" w:hAnsi="Times New Roman"/>
          <w:bCs/>
          <w:sz w:val="28"/>
          <w:szCs w:val="28"/>
        </w:rPr>
        <w:t xml:space="preserve"> </w:t>
      </w:r>
      <w:r w:rsidRPr="00785C74">
        <w:rPr>
          <w:rFonts w:ascii="Times New Roman" w:hAnsi="Times New Roman"/>
          <w:bCs/>
          <w:sz w:val="28"/>
          <w:szCs w:val="28"/>
        </w:rPr>
        <w:t xml:space="preserve">администрации </w:t>
      </w:r>
    </w:p>
    <w:p w:rsidR="0018707F" w:rsidRPr="00785C74" w:rsidRDefault="0018707F" w:rsidP="0018707F">
      <w:pPr>
        <w:pStyle w:val="a3"/>
        <w:rPr>
          <w:rFonts w:ascii="Times New Roman" w:hAnsi="Times New Roman"/>
          <w:sz w:val="28"/>
          <w:szCs w:val="28"/>
        </w:rPr>
      </w:pPr>
      <w:r w:rsidRPr="00785C74">
        <w:rPr>
          <w:rFonts w:ascii="Times New Roman" w:hAnsi="Times New Roman"/>
          <w:sz w:val="28"/>
          <w:szCs w:val="28"/>
        </w:rPr>
        <w:t>городского поселения – город Эртиль</w:t>
      </w:r>
      <w:r w:rsidRPr="00785C74">
        <w:rPr>
          <w:rFonts w:ascii="Times New Roman" w:hAnsi="Times New Roman"/>
          <w:bCs/>
          <w:sz w:val="28"/>
          <w:szCs w:val="28"/>
        </w:rPr>
        <w:t xml:space="preserve"> от </w:t>
      </w:r>
      <w:r w:rsidRPr="00785C74">
        <w:rPr>
          <w:rFonts w:ascii="Times New Roman" w:hAnsi="Times New Roman"/>
          <w:sz w:val="28"/>
          <w:szCs w:val="28"/>
        </w:rPr>
        <w:t>18.03.2019г. № 10</w:t>
      </w:r>
      <w:r>
        <w:rPr>
          <w:rFonts w:ascii="Times New Roman" w:hAnsi="Times New Roman"/>
          <w:sz w:val="28"/>
          <w:szCs w:val="28"/>
        </w:rPr>
        <w:t>7</w:t>
      </w:r>
    </w:p>
    <w:p w:rsidR="00F0470F" w:rsidRPr="00745552" w:rsidRDefault="00F0470F" w:rsidP="00F0470F">
      <w:pPr>
        <w:pStyle w:val="Title"/>
        <w:spacing w:before="0" w:after="0"/>
        <w:ind w:firstLine="0"/>
        <w:jc w:val="left"/>
        <w:rPr>
          <w:sz w:val="28"/>
          <w:szCs w:val="28"/>
        </w:rPr>
      </w:pPr>
    </w:p>
    <w:p w:rsidR="00855D03" w:rsidRPr="00B07DC1" w:rsidRDefault="00855D03" w:rsidP="00855D03">
      <w:pPr>
        <w:pStyle w:val="a3"/>
        <w:jc w:val="both"/>
        <w:rPr>
          <w:rFonts w:ascii="Times New Roman" w:hAnsi="Times New Roman"/>
          <w:sz w:val="28"/>
          <w:szCs w:val="28"/>
        </w:rPr>
      </w:pPr>
      <w:r>
        <w:rPr>
          <w:rFonts w:ascii="Times New Roman" w:hAnsi="Times New Roman"/>
          <w:sz w:val="28"/>
          <w:szCs w:val="28"/>
        </w:rPr>
        <w:t xml:space="preserve">     </w:t>
      </w:r>
      <w:r w:rsidR="00E0002B" w:rsidRPr="001F07E8">
        <w:rPr>
          <w:rFonts w:ascii="Times New Roman" w:hAnsi="Times New Roman"/>
          <w:sz w:val="28"/>
          <w:szCs w:val="28"/>
        </w:rPr>
        <w:t>В соответствии с Федеральным законом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27.10.2010</w:t>
      </w:r>
      <w:r w:rsidR="00E0002B">
        <w:rPr>
          <w:rFonts w:ascii="Times New Roman" w:hAnsi="Times New Roman"/>
          <w:sz w:val="28"/>
          <w:szCs w:val="28"/>
        </w:rPr>
        <w:t>г.</w:t>
      </w:r>
      <w:r w:rsidR="00E0002B" w:rsidRPr="001F07E8">
        <w:rPr>
          <w:rFonts w:ascii="Times New Roman" w:hAnsi="Times New Roman"/>
          <w:sz w:val="28"/>
          <w:szCs w:val="28"/>
        </w:rPr>
        <w:t xml:space="preserve"> №210-ФЗ "Об организации предоставления государственных и муниципальных услуг", </w:t>
      </w:r>
      <w:r w:rsidRPr="00B07DC1">
        <w:rPr>
          <w:rFonts w:ascii="Times New Roman" w:hAnsi="Times New Roman"/>
          <w:sz w:val="28"/>
          <w:szCs w:val="28"/>
        </w:rPr>
        <w:t xml:space="preserve">администрация городского  поселения – город Эртиль Эртильского муниципального района Воронежской области </w:t>
      </w:r>
      <w:proofErr w:type="spellStart"/>
      <w:proofErr w:type="gramStart"/>
      <w:r w:rsidRPr="00B07DC1">
        <w:rPr>
          <w:rFonts w:ascii="Times New Roman" w:hAnsi="Times New Roman"/>
          <w:b/>
          <w:sz w:val="28"/>
          <w:szCs w:val="28"/>
        </w:rPr>
        <w:t>п</w:t>
      </w:r>
      <w:proofErr w:type="spellEnd"/>
      <w:proofErr w:type="gramEnd"/>
      <w:r w:rsidRPr="00B07DC1">
        <w:rPr>
          <w:rFonts w:ascii="Times New Roman" w:hAnsi="Times New Roman"/>
          <w:b/>
          <w:sz w:val="28"/>
          <w:szCs w:val="28"/>
        </w:rPr>
        <w:t xml:space="preserve"> о с т а </w:t>
      </w:r>
      <w:proofErr w:type="spellStart"/>
      <w:r w:rsidRPr="00B07DC1">
        <w:rPr>
          <w:rFonts w:ascii="Times New Roman" w:hAnsi="Times New Roman"/>
          <w:b/>
          <w:sz w:val="28"/>
          <w:szCs w:val="28"/>
        </w:rPr>
        <w:t>н</w:t>
      </w:r>
      <w:proofErr w:type="spellEnd"/>
      <w:r w:rsidRPr="00B07DC1">
        <w:rPr>
          <w:rFonts w:ascii="Times New Roman" w:hAnsi="Times New Roman"/>
          <w:b/>
          <w:sz w:val="28"/>
          <w:szCs w:val="28"/>
        </w:rPr>
        <w:t xml:space="preserve"> о в л я е т</w:t>
      </w:r>
      <w:r w:rsidRPr="00B07DC1">
        <w:rPr>
          <w:rFonts w:ascii="Times New Roman" w:hAnsi="Times New Roman"/>
          <w:sz w:val="28"/>
          <w:szCs w:val="28"/>
        </w:rPr>
        <w:t>:</w:t>
      </w:r>
    </w:p>
    <w:p w:rsidR="0018707F" w:rsidRPr="00515C76" w:rsidRDefault="00855D03" w:rsidP="0018707F">
      <w:pPr>
        <w:pStyle w:val="a3"/>
        <w:jc w:val="both"/>
        <w:rPr>
          <w:rFonts w:ascii="Times New Roman" w:hAnsi="Times New Roman"/>
          <w:bCs/>
          <w:sz w:val="28"/>
          <w:szCs w:val="28"/>
        </w:rPr>
      </w:pPr>
      <w:r>
        <w:rPr>
          <w:rFonts w:ascii="Times New Roman" w:hAnsi="Times New Roman"/>
          <w:sz w:val="28"/>
          <w:szCs w:val="28"/>
        </w:rPr>
        <w:t xml:space="preserve">   </w:t>
      </w:r>
      <w:r w:rsidRPr="00F774C6">
        <w:rPr>
          <w:rFonts w:ascii="Times New Roman" w:hAnsi="Times New Roman"/>
          <w:sz w:val="28"/>
          <w:szCs w:val="28"/>
        </w:rPr>
        <w:t xml:space="preserve">1. </w:t>
      </w:r>
      <w:r w:rsidR="0018707F" w:rsidRPr="00515C76">
        <w:rPr>
          <w:rFonts w:ascii="Times New Roman" w:hAnsi="Times New Roman"/>
          <w:sz w:val="28"/>
          <w:szCs w:val="28"/>
        </w:rPr>
        <w:t>Внести в административный регламент</w:t>
      </w:r>
      <w:r w:rsidR="0018707F" w:rsidRPr="0020204E">
        <w:rPr>
          <w:rFonts w:ascii="Times New Roman" w:hAnsi="Times New Roman"/>
          <w:sz w:val="28"/>
          <w:szCs w:val="28"/>
        </w:rPr>
        <w:t xml:space="preserve"> </w:t>
      </w:r>
      <w:r w:rsidR="0018707F" w:rsidRPr="001F07E8">
        <w:rPr>
          <w:rFonts w:ascii="Times New Roman" w:hAnsi="Times New Roman"/>
          <w:sz w:val="28"/>
          <w:szCs w:val="28"/>
        </w:rPr>
        <w:t>«Осуществление муниципального контроля в области торговой деятельности</w:t>
      </w:r>
      <w:r w:rsidR="0018707F" w:rsidRPr="00F774C6">
        <w:rPr>
          <w:rFonts w:ascii="Times New Roman" w:hAnsi="Times New Roman"/>
          <w:sz w:val="28"/>
          <w:szCs w:val="28"/>
        </w:rPr>
        <w:t xml:space="preserve"> на территории городского поселения – город Эртиль Эртильского муниципального района Воронежской области</w:t>
      </w:r>
      <w:r w:rsidR="0018707F">
        <w:rPr>
          <w:rFonts w:ascii="Times New Roman" w:hAnsi="Times New Roman"/>
          <w:sz w:val="28"/>
          <w:szCs w:val="28"/>
        </w:rPr>
        <w:t>»</w:t>
      </w:r>
      <w:r w:rsidR="0018707F" w:rsidRPr="00455EA0">
        <w:rPr>
          <w:rFonts w:ascii="Times New Roman" w:hAnsi="Times New Roman"/>
          <w:color w:val="000000"/>
          <w:sz w:val="28"/>
          <w:szCs w:val="28"/>
        </w:rPr>
        <w:t>,</w:t>
      </w:r>
      <w:r w:rsidR="0018707F" w:rsidRPr="00451C7B">
        <w:rPr>
          <w:color w:val="000000"/>
          <w:sz w:val="28"/>
          <w:szCs w:val="28"/>
        </w:rPr>
        <w:t xml:space="preserve"> </w:t>
      </w:r>
      <w:r w:rsidR="0018707F" w:rsidRPr="00515C76">
        <w:rPr>
          <w:rFonts w:ascii="Times New Roman" w:hAnsi="Times New Roman"/>
          <w:color w:val="000000"/>
          <w:sz w:val="28"/>
          <w:szCs w:val="28"/>
        </w:rPr>
        <w:t xml:space="preserve">утвержденный постановлением администрации </w:t>
      </w:r>
      <w:r w:rsidR="0018707F" w:rsidRPr="00515C76">
        <w:rPr>
          <w:rFonts w:ascii="Times New Roman" w:hAnsi="Times New Roman"/>
          <w:sz w:val="28"/>
          <w:szCs w:val="28"/>
        </w:rPr>
        <w:t>городского поселения – город Эртиль от 1</w:t>
      </w:r>
      <w:r w:rsidR="0018707F">
        <w:rPr>
          <w:rFonts w:ascii="Times New Roman" w:hAnsi="Times New Roman"/>
          <w:sz w:val="28"/>
          <w:szCs w:val="28"/>
        </w:rPr>
        <w:t>8</w:t>
      </w:r>
      <w:r w:rsidR="0018707F" w:rsidRPr="00515C76">
        <w:rPr>
          <w:rFonts w:ascii="Times New Roman" w:hAnsi="Times New Roman"/>
          <w:sz w:val="28"/>
          <w:szCs w:val="28"/>
        </w:rPr>
        <w:t>.03.201</w:t>
      </w:r>
      <w:r w:rsidR="0018707F">
        <w:rPr>
          <w:rFonts w:ascii="Times New Roman" w:hAnsi="Times New Roman"/>
          <w:sz w:val="28"/>
          <w:szCs w:val="28"/>
        </w:rPr>
        <w:t>9</w:t>
      </w:r>
      <w:r w:rsidR="0018707F" w:rsidRPr="00515C76">
        <w:rPr>
          <w:rFonts w:ascii="Times New Roman" w:hAnsi="Times New Roman"/>
          <w:sz w:val="28"/>
          <w:szCs w:val="28"/>
        </w:rPr>
        <w:t>г. №1</w:t>
      </w:r>
      <w:r w:rsidR="0018707F">
        <w:rPr>
          <w:rFonts w:ascii="Times New Roman" w:hAnsi="Times New Roman"/>
          <w:sz w:val="28"/>
          <w:szCs w:val="28"/>
        </w:rPr>
        <w:t>07</w:t>
      </w:r>
      <w:r w:rsidR="0018707F" w:rsidRPr="00515C76">
        <w:rPr>
          <w:rFonts w:ascii="Times New Roman" w:hAnsi="Times New Roman"/>
          <w:sz w:val="28"/>
          <w:szCs w:val="28"/>
        </w:rPr>
        <w:t xml:space="preserve"> </w:t>
      </w:r>
      <w:r w:rsidR="0018707F" w:rsidRPr="00515C76">
        <w:rPr>
          <w:rFonts w:ascii="Times New Roman" w:hAnsi="Times New Roman"/>
          <w:bCs/>
          <w:sz w:val="28"/>
          <w:szCs w:val="28"/>
        </w:rPr>
        <w:t xml:space="preserve">(далее - Административный регламент)  следующие изменения: </w:t>
      </w:r>
    </w:p>
    <w:p w:rsidR="0018707F" w:rsidRPr="0018707F" w:rsidRDefault="00660356" w:rsidP="00660356">
      <w:pPr>
        <w:ind w:firstLine="0"/>
        <w:rPr>
          <w:rFonts w:ascii="Times New Roman" w:hAnsi="Times New Roman"/>
          <w:sz w:val="28"/>
          <w:szCs w:val="28"/>
        </w:rPr>
      </w:pPr>
      <w:r>
        <w:rPr>
          <w:rFonts w:ascii="Times New Roman" w:hAnsi="Times New Roman"/>
          <w:sz w:val="28"/>
          <w:szCs w:val="28"/>
        </w:rPr>
        <w:t xml:space="preserve">   </w:t>
      </w:r>
      <w:r w:rsidR="0018707F">
        <w:rPr>
          <w:rFonts w:ascii="Times New Roman" w:hAnsi="Times New Roman"/>
          <w:sz w:val="28"/>
          <w:szCs w:val="28"/>
        </w:rPr>
        <w:t>1.1. Подпункт 3.2.2. пункта 3.2. части 3.</w:t>
      </w:r>
      <w:r w:rsidR="0018707F" w:rsidRPr="0018707F">
        <w:rPr>
          <w:rFonts w:ascii="Times New Roman" w:hAnsi="Times New Roman"/>
          <w:b/>
        </w:rPr>
        <w:t xml:space="preserve"> </w:t>
      </w:r>
      <w:r w:rsidR="0018707F">
        <w:rPr>
          <w:rFonts w:ascii="Times New Roman" w:hAnsi="Times New Roman"/>
          <w:b/>
        </w:rPr>
        <w:t>«</w:t>
      </w:r>
      <w:r w:rsidR="0018707F" w:rsidRPr="0018707F">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w:t>
      </w:r>
      <w:r w:rsidR="0018707F">
        <w:rPr>
          <w:rFonts w:ascii="Times New Roman" w:hAnsi="Times New Roman"/>
          <w:sz w:val="28"/>
          <w:szCs w:val="28"/>
        </w:rPr>
        <w:t>» изложить в следующей редакции:</w:t>
      </w:r>
      <w:r>
        <w:rPr>
          <w:rFonts w:ascii="Times New Roman" w:hAnsi="Times New Roman"/>
          <w:sz w:val="28"/>
          <w:szCs w:val="28"/>
        </w:rPr>
        <w:t xml:space="preserve"> «</w:t>
      </w:r>
      <w:r w:rsidR="0018707F" w:rsidRPr="0018707F">
        <w:rPr>
          <w:rFonts w:ascii="Times New Roman" w:hAnsi="Times New Roman"/>
          <w:sz w:val="28"/>
          <w:szCs w:val="28"/>
        </w:rPr>
        <w:t>3.2.2. Ответственным за подготовку решения о проведении проверки является глава городского поселения - город Эртиль</w:t>
      </w:r>
      <w:r>
        <w:rPr>
          <w:rFonts w:ascii="Times New Roman" w:hAnsi="Times New Roman"/>
          <w:sz w:val="28"/>
          <w:szCs w:val="28"/>
        </w:rPr>
        <w:t>»</w:t>
      </w:r>
      <w:r w:rsidR="0018707F" w:rsidRPr="0018707F">
        <w:rPr>
          <w:rFonts w:ascii="Times New Roman" w:hAnsi="Times New Roman"/>
          <w:sz w:val="28"/>
          <w:szCs w:val="28"/>
        </w:rPr>
        <w:t xml:space="preserve">. </w:t>
      </w:r>
    </w:p>
    <w:p w:rsidR="0018707F" w:rsidRPr="00674695" w:rsidRDefault="00660356" w:rsidP="0018707F">
      <w:pPr>
        <w:pStyle w:val="a3"/>
        <w:jc w:val="both"/>
        <w:rPr>
          <w:rFonts w:ascii="Times New Roman" w:hAnsi="Times New Roman"/>
          <w:sz w:val="28"/>
          <w:szCs w:val="28"/>
        </w:rPr>
      </w:pPr>
      <w:r>
        <w:rPr>
          <w:rFonts w:ascii="Times New Roman" w:hAnsi="Times New Roman"/>
          <w:sz w:val="28"/>
          <w:szCs w:val="28"/>
        </w:rPr>
        <w:t xml:space="preserve">   </w:t>
      </w:r>
      <w:r w:rsidR="0018707F">
        <w:rPr>
          <w:rFonts w:ascii="Times New Roman" w:hAnsi="Times New Roman"/>
          <w:sz w:val="28"/>
          <w:szCs w:val="28"/>
        </w:rPr>
        <w:t>1.2.</w:t>
      </w:r>
      <w:r w:rsidR="0018707F" w:rsidRPr="0018707F">
        <w:rPr>
          <w:rFonts w:ascii="Times New Roman" w:hAnsi="Times New Roman"/>
          <w:sz w:val="28"/>
          <w:szCs w:val="28"/>
        </w:rPr>
        <w:t xml:space="preserve"> </w:t>
      </w:r>
      <w:r w:rsidR="0018707F" w:rsidRPr="00674695">
        <w:rPr>
          <w:rFonts w:ascii="Times New Roman" w:hAnsi="Times New Roman"/>
          <w:sz w:val="28"/>
          <w:szCs w:val="28"/>
        </w:rPr>
        <w:t>Часть 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изложить в следующей редакции: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lastRenderedPageBreak/>
        <w:t xml:space="preserve">5.2. Предмет досудебного (внесудебного) обжалования. </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 Основания для начала процедуры досудебного (внесудебного) обжалования.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 xml:space="preserve">5.4.1. Основанием для начала процедуры досудебного (внесудебного) обжалования решения и (или) действия (бездействия) должностных лиц, муниципальных служащих </w:t>
      </w:r>
      <w:proofErr w:type="gramStart"/>
      <w:r w:rsidRPr="00674695">
        <w:rPr>
          <w:rFonts w:ascii="Times New Roman" w:hAnsi="Times New Roman"/>
          <w:sz w:val="28"/>
          <w:szCs w:val="28"/>
        </w:rPr>
        <w:t>органа, уполномоченного на осуществление муниципального контроля является</w:t>
      </w:r>
      <w:proofErr w:type="gramEnd"/>
      <w:r w:rsidRPr="00674695">
        <w:rPr>
          <w:rFonts w:ascii="Times New Roman" w:hAnsi="Times New Roman"/>
          <w:sz w:val="28"/>
          <w:szCs w:val="28"/>
        </w:rPr>
        <w:t xml:space="preserve"> подача заявителем жалобы.</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18707F" w:rsidRPr="00674695" w:rsidRDefault="0018707F" w:rsidP="0018707F">
      <w:pPr>
        <w:pStyle w:val="a3"/>
        <w:jc w:val="both"/>
        <w:rPr>
          <w:rFonts w:ascii="Times New Roman" w:hAnsi="Times New Roman"/>
          <w:sz w:val="28"/>
          <w:szCs w:val="28"/>
        </w:rPr>
      </w:pPr>
      <w:proofErr w:type="gramStart"/>
      <w:r w:rsidRPr="00674695">
        <w:rPr>
          <w:rFonts w:ascii="Times New Roman" w:hAnsi="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Воронежской</w:t>
      </w:r>
      <w:proofErr w:type="gramEnd"/>
      <w:r w:rsidRPr="00674695">
        <w:rPr>
          <w:rFonts w:ascii="Times New Roman" w:hAnsi="Times New Roman"/>
          <w:sz w:val="28"/>
          <w:szCs w:val="28"/>
        </w:rPr>
        <w:t xml:space="preserve"> области).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5.4.3. Жалоба должна содержать:</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18707F" w:rsidRPr="00674695" w:rsidRDefault="0018707F" w:rsidP="0018707F">
      <w:pPr>
        <w:pStyle w:val="a3"/>
        <w:jc w:val="both"/>
        <w:rPr>
          <w:rFonts w:ascii="Times New Roman" w:hAnsi="Times New Roman"/>
          <w:sz w:val="28"/>
          <w:szCs w:val="28"/>
        </w:rPr>
      </w:pPr>
      <w:proofErr w:type="gramStart"/>
      <w:r w:rsidRPr="00674695">
        <w:rPr>
          <w:rFonts w:ascii="Times New Roman" w:hAnsi="Times New Roman"/>
          <w:sz w:val="28"/>
          <w:szCs w:val="28"/>
        </w:rPr>
        <w:t xml:space="preserve">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w:t>
      </w:r>
      <w:r w:rsidRPr="00674695">
        <w:rPr>
          <w:rFonts w:ascii="Times New Roman" w:hAnsi="Times New Roman"/>
          <w:sz w:val="28"/>
          <w:szCs w:val="28"/>
        </w:rPr>
        <w:lastRenderedPageBreak/>
        <w:t>(при наличии) и почтовый адрес, по которым должен быть направлен ответ заявителю;</w:t>
      </w:r>
      <w:proofErr w:type="gramEnd"/>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8707F" w:rsidRPr="00674695" w:rsidRDefault="0018707F" w:rsidP="0018707F">
      <w:pPr>
        <w:pStyle w:val="a3"/>
        <w:jc w:val="both"/>
        <w:rPr>
          <w:rFonts w:ascii="Times New Roman" w:hAnsi="Times New Roman"/>
          <w:sz w:val="28"/>
          <w:szCs w:val="28"/>
        </w:rPr>
      </w:pPr>
      <w:proofErr w:type="spellStart"/>
      <w:r w:rsidRPr="00674695">
        <w:rPr>
          <w:rFonts w:ascii="Times New Roman" w:hAnsi="Times New Roman"/>
          <w:sz w:val="28"/>
          <w:szCs w:val="28"/>
        </w:rPr>
        <w:t>д</w:t>
      </w:r>
      <w:proofErr w:type="spellEnd"/>
      <w:r w:rsidRPr="00674695">
        <w:rPr>
          <w:rFonts w:ascii="Times New Roman" w:hAnsi="Times New Roman"/>
          <w:sz w:val="28"/>
          <w:szCs w:val="28"/>
        </w:rPr>
        <w:t>) личную подпись заявителя (при наличии – печать), дату.</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 xml:space="preserve">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4695">
        <w:rPr>
          <w:rFonts w:ascii="Times New Roman" w:hAnsi="Times New Roman"/>
          <w:sz w:val="28"/>
          <w:szCs w:val="28"/>
        </w:rPr>
        <w:t>представлена</w:t>
      </w:r>
      <w:proofErr w:type="gramEnd"/>
      <w:r w:rsidRPr="00674695">
        <w:rPr>
          <w:rFonts w:ascii="Times New Roman" w:hAnsi="Times New Roman"/>
          <w:sz w:val="28"/>
          <w:szCs w:val="28"/>
        </w:rPr>
        <w:t>:</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707F" w:rsidRPr="00674695" w:rsidRDefault="0018707F" w:rsidP="0018707F">
      <w:pPr>
        <w:pStyle w:val="a3"/>
        <w:jc w:val="both"/>
        <w:rPr>
          <w:rFonts w:ascii="Times New Roman" w:hAnsi="Times New Roman"/>
          <w:sz w:val="28"/>
          <w:szCs w:val="28"/>
        </w:rPr>
      </w:pPr>
      <w:bookmarkStart w:id="0" w:name="Par58"/>
      <w:bookmarkStart w:id="1" w:name="Par70"/>
      <w:bookmarkEnd w:id="0"/>
      <w:bookmarkEnd w:id="1"/>
      <w:r w:rsidRPr="0067469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 xml:space="preserve">При отсутствии вышестоящего органа жалоба подается непосредственно руководителю органа, уполномоченного на осуществление муниципального </w:t>
      </w:r>
      <w:r w:rsidRPr="00674695">
        <w:rPr>
          <w:rFonts w:ascii="Times New Roman" w:hAnsi="Times New Roman"/>
          <w:sz w:val="28"/>
          <w:szCs w:val="28"/>
        </w:rPr>
        <w:lastRenderedPageBreak/>
        <w:t>контроля, и рассматривается им в соответствии с настоящим административным регламентом.</w:t>
      </w:r>
    </w:p>
    <w:p w:rsidR="0018707F" w:rsidRPr="00674695" w:rsidRDefault="0018707F" w:rsidP="0018707F">
      <w:pPr>
        <w:pStyle w:val="a3"/>
        <w:jc w:val="both"/>
        <w:rPr>
          <w:rFonts w:ascii="Times New Roman" w:hAnsi="Times New Roman"/>
          <w:sz w:val="28"/>
          <w:szCs w:val="28"/>
        </w:rPr>
      </w:pPr>
      <w:bookmarkStart w:id="2" w:name="Par72"/>
      <w:bookmarkEnd w:id="2"/>
      <w:r w:rsidRPr="00674695">
        <w:rPr>
          <w:rFonts w:ascii="Times New Roman" w:hAnsi="Times New Roman"/>
          <w:sz w:val="28"/>
          <w:szCs w:val="28"/>
        </w:rPr>
        <w:t xml:space="preserve">5.4.9. </w:t>
      </w:r>
      <w:proofErr w:type="gramStart"/>
      <w:r w:rsidRPr="00674695">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5.5. Сроки рассмотрения жалобы.</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5.6. Результат досудебного (внесудебного) обжалования.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5.6.1. Результатом досудебного (внесудебного) обжалования является: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полное либо частичное удовлетворение требований подателя жалобы;</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отказ в удовлетворении требований подателя жалобы в полном объеме либо в части.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5.6.3. В ответе по результатам рассмотрения жалобы указываются:</w:t>
      </w:r>
    </w:p>
    <w:p w:rsidR="0018707F" w:rsidRPr="00674695" w:rsidRDefault="0018707F" w:rsidP="0018707F">
      <w:pPr>
        <w:pStyle w:val="a3"/>
        <w:jc w:val="both"/>
        <w:rPr>
          <w:rFonts w:ascii="Times New Roman" w:hAnsi="Times New Roman"/>
          <w:sz w:val="28"/>
          <w:szCs w:val="28"/>
        </w:rPr>
      </w:pPr>
      <w:proofErr w:type="gramStart"/>
      <w:r w:rsidRPr="0067469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roofErr w:type="gramEnd"/>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в) фамилия, имя, отчество (при наличии) или наименование заявителя;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г) основания для принятия решения по жалобе;</w:t>
      </w:r>
    </w:p>
    <w:p w:rsidR="0018707F" w:rsidRPr="00674695" w:rsidRDefault="0018707F" w:rsidP="0018707F">
      <w:pPr>
        <w:pStyle w:val="a3"/>
        <w:jc w:val="both"/>
        <w:rPr>
          <w:rFonts w:ascii="Times New Roman" w:hAnsi="Times New Roman"/>
          <w:sz w:val="28"/>
          <w:szCs w:val="28"/>
        </w:rPr>
      </w:pPr>
      <w:proofErr w:type="spellStart"/>
      <w:r w:rsidRPr="00674695">
        <w:rPr>
          <w:rFonts w:ascii="Times New Roman" w:hAnsi="Times New Roman"/>
          <w:sz w:val="28"/>
          <w:szCs w:val="28"/>
        </w:rPr>
        <w:t>д</w:t>
      </w:r>
      <w:proofErr w:type="spellEnd"/>
      <w:r w:rsidRPr="00674695">
        <w:rPr>
          <w:rFonts w:ascii="Times New Roman" w:hAnsi="Times New Roman"/>
          <w:sz w:val="28"/>
          <w:szCs w:val="28"/>
        </w:rPr>
        <w:t>) принятое по жалобе решение;</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ж) сведения о порядке обжалования принятого по жалобе решения.</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5.7.1. Орган, уполномоченный на осуществление муниципального контроля, обеспечивает:</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lastRenderedPageBreak/>
        <w:t>а) оснащение мест приема жалоб;</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18707F" w:rsidRPr="00674695" w:rsidRDefault="0018707F" w:rsidP="0018707F">
      <w:pPr>
        <w:pStyle w:val="a3"/>
        <w:jc w:val="both"/>
        <w:rPr>
          <w:rFonts w:ascii="Times New Roman" w:hAnsi="Times New Roman"/>
          <w:sz w:val="28"/>
          <w:szCs w:val="28"/>
        </w:rPr>
      </w:pPr>
      <w:r w:rsidRPr="0067469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18707F" w:rsidRPr="00674695" w:rsidRDefault="0018707F" w:rsidP="0018707F">
      <w:pPr>
        <w:pStyle w:val="a3"/>
        <w:jc w:val="both"/>
        <w:rPr>
          <w:rFonts w:ascii="Times New Roman" w:hAnsi="Times New Roman"/>
          <w:sz w:val="28"/>
          <w:szCs w:val="28"/>
        </w:rPr>
      </w:pPr>
      <w:r>
        <w:rPr>
          <w:rFonts w:ascii="Times New Roman" w:hAnsi="Times New Roman"/>
          <w:sz w:val="28"/>
          <w:szCs w:val="28"/>
        </w:rPr>
        <w:t xml:space="preserve">   2</w:t>
      </w:r>
      <w:r w:rsidRPr="00674695">
        <w:rPr>
          <w:rFonts w:ascii="Times New Roman" w:hAnsi="Times New Roman"/>
          <w:sz w:val="28"/>
          <w:szCs w:val="28"/>
        </w:rPr>
        <w:t xml:space="preserve">. Настоящее постановление вступает в силу с момента подписания и подлежит </w:t>
      </w:r>
      <w:r w:rsidRPr="00674695">
        <w:rPr>
          <w:rStyle w:val="FontStyle11"/>
          <w:sz w:val="28"/>
          <w:szCs w:val="28"/>
        </w:rPr>
        <w:t xml:space="preserve">опубликованию в сборнике муниципальных  правовых актов городского поселения – город Эртиль Эртильского муниципального района Воронежской области «Муниципальный вестник» и на сайте администрации в сети «Интернет». </w:t>
      </w:r>
    </w:p>
    <w:p w:rsidR="00855D03" w:rsidRPr="00F774C6" w:rsidRDefault="00855D03" w:rsidP="00855D03">
      <w:pPr>
        <w:pStyle w:val="a3"/>
        <w:jc w:val="both"/>
        <w:rPr>
          <w:rFonts w:ascii="Times New Roman" w:hAnsi="Times New Roman"/>
          <w:sz w:val="28"/>
          <w:szCs w:val="28"/>
        </w:rPr>
      </w:pPr>
      <w:r>
        <w:rPr>
          <w:rFonts w:ascii="Times New Roman" w:hAnsi="Times New Roman"/>
          <w:sz w:val="28"/>
          <w:szCs w:val="28"/>
        </w:rPr>
        <w:t xml:space="preserve">   </w:t>
      </w:r>
      <w:r w:rsidR="00660356">
        <w:rPr>
          <w:rFonts w:ascii="Times New Roman" w:hAnsi="Times New Roman"/>
          <w:sz w:val="28"/>
          <w:szCs w:val="28"/>
        </w:rPr>
        <w:t>3</w:t>
      </w:r>
      <w:r w:rsidRPr="00F774C6">
        <w:rPr>
          <w:rFonts w:ascii="Times New Roman" w:hAnsi="Times New Roman"/>
          <w:sz w:val="28"/>
          <w:szCs w:val="28"/>
        </w:rPr>
        <w:t>. Контроль исполнения настоящего постановления оставляю за собой.</w:t>
      </w:r>
    </w:p>
    <w:tbl>
      <w:tblPr>
        <w:tblW w:w="0" w:type="auto"/>
        <w:tblLook w:val="04A0"/>
      </w:tblPr>
      <w:tblGrid>
        <w:gridCol w:w="2864"/>
        <w:gridCol w:w="3894"/>
        <w:gridCol w:w="3380"/>
      </w:tblGrid>
      <w:tr w:rsidR="00855D03" w:rsidRPr="00745552" w:rsidTr="00F0470F">
        <w:tc>
          <w:tcPr>
            <w:tcW w:w="2864" w:type="dxa"/>
            <w:shd w:val="clear" w:color="auto" w:fill="auto"/>
          </w:tcPr>
          <w:p w:rsidR="00855D03" w:rsidRPr="00564038" w:rsidRDefault="00855D03" w:rsidP="00814B9A">
            <w:pPr>
              <w:tabs>
                <w:tab w:val="left" w:pos="7938"/>
              </w:tabs>
              <w:ind w:right="-283"/>
              <w:rPr>
                <w:sz w:val="28"/>
                <w:szCs w:val="28"/>
              </w:rPr>
            </w:pPr>
          </w:p>
        </w:tc>
        <w:tc>
          <w:tcPr>
            <w:tcW w:w="3894" w:type="dxa"/>
            <w:shd w:val="clear" w:color="auto" w:fill="auto"/>
          </w:tcPr>
          <w:p w:rsidR="00855D03" w:rsidRPr="00564038" w:rsidRDefault="00855D03" w:rsidP="00814B9A">
            <w:pPr>
              <w:tabs>
                <w:tab w:val="left" w:pos="7938"/>
              </w:tabs>
              <w:ind w:right="-283"/>
              <w:rPr>
                <w:sz w:val="28"/>
                <w:szCs w:val="28"/>
              </w:rPr>
            </w:pPr>
          </w:p>
        </w:tc>
        <w:tc>
          <w:tcPr>
            <w:tcW w:w="3380" w:type="dxa"/>
            <w:shd w:val="clear" w:color="auto" w:fill="auto"/>
          </w:tcPr>
          <w:p w:rsidR="00855D03" w:rsidRPr="00564038" w:rsidRDefault="00855D03" w:rsidP="00814B9A">
            <w:pPr>
              <w:tabs>
                <w:tab w:val="left" w:pos="7938"/>
              </w:tabs>
              <w:ind w:right="-283"/>
              <w:rPr>
                <w:sz w:val="28"/>
                <w:szCs w:val="28"/>
              </w:rPr>
            </w:pPr>
          </w:p>
        </w:tc>
      </w:tr>
    </w:tbl>
    <w:p w:rsidR="00855D03" w:rsidRPr="00745552" w:rsidRDefault="00855D03" w:rsidP="00855D03">
      <w:pPr>
        <w:ind w:right="-1"/>
        <w:rPr>
          <w:sz w:val="28"/>
          <w:szCs w:val="28"/>
        </w:rPr>
      </w:pPr>
    </w:p>
    <w:p w:rsidR="00855D03" w:rsidRDefault="00855D03" w:rsidP="00855D03">
      <w:pPr>
        <w:pStyle w:val="a3"/>
        <w:rPr>
          <w:rFonts w:ascii="Times New Roman" w:hAnsi="Times New Roman"/>
          <w:sz w:val="28"/>
          <w:szCs w:val="28"/>
        </w:rPr>
      </w:pPr>
      <w:r w:rsidRPr="00CE351D">
        <w:rPr>
          <w:rFonts w:ascii="Times New Roman" w:hAnsi="Times New Roman"/>
          <w:sz w:val="28"/>
          <w:szCs w:val="28"/>
        </w:rPr>
        <w:t>Глава городского поселения-</w:t>
      </w:r>
    </w:p>
    <w:p w:rsidR="00855D03" w:rsidRPr="00CE351D" w:rsidRDefault="00855D03" w:rsidP="00855D03">
      <w:pPr>
        <w:pStyle w:val="a3"/>
        <w:rPr>
          <w:rFonts w:ascii="Times New Roman" w:hAnsi="Times New Roman"/>
          <w:sz w:val="28"/>
          <w:szCs w:val="28"/>
        </w:rPr>
      </w:pPr>
      <w:r>
        <w:rPr>
          <w:rFonts w:ascii="Times New Roman" w:hAnsi="Times New Roman"/>
          <w:sz w:val="28"/>
          <w:szCs w:val="28"/>
        </w:rPr>
        <w:t>г</w:t>
      </w:r>
      <w:r w:rsidRPr="00CE351D">
        <w:rPr>
          <w:rFonts w:ascii="Times New Roman" w:hAnsi="Times New Roman"/>
          <w:sz w:val="28"/>
          <w:szCs w:val="28"/>
        </w:rPr>
        <w:t>ород Эртиль</w:t>
      </w:r>
      <w:r w:rsidRPr="00CE351D">
        <w:rPr>
          <w:rFonts w:ascii="Times New Roman" w:hAnsi="Times New Roman"/>
          <w:sz w:val="28"/>
          <w:szCs w:val="28"/>
        </w:rPr>
        <w:tab/>
      </w:r>
      <w:r>
        <w:rPr>
          <w:rFonts w:ascii="Times New Roman" w:hAnsi="Times New Roman"/>
          <w:sz w:val="28"/>
          <w:szCs w:val="28"/>
        </w:rPr>
        <w:t xml:space="preserve">                                                                   </w:t>
      </w:r>
      <w:r w:rsidRPr="00CE351D">
        <w:rPr>
          <w:rFonts w:ascii="Times New Roman" w:hAnsi="Times New Roman"/>
          <w:sz w:val="28"/>
          <w:szCs w:val="28"/>
        </w:rPr>
        <w:t>А.В. Прокудин</w:t>
      </w:r>
    </w:p>
    <w:sectPr w:rsidR="00855D03" w:rsidRPr="00CE351D" w:rsidSect="001502A3">
      <w:pgSz w:w="11906" w:h="16838"/>
      <w:pgMar w:top="567" w:right="566"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2E" w:rsidRDefault="00D06A2E" w:rsidP="000C4740">
      <w:r>
        <w:separator/>
      </w:r>
    </w:p>
  </w:endnote>
  <w:endnote w:type="continuationSeparator" w:id="0">
    <w:p w:rsidR="00D06A2E" w:rsidRDefault="00D06A2E" w:rsidP="000C4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2E" w:rsidRDefault="00D06A2E" w:rsidP="000C4740">
      <w:r>
        <w:separator/>
      </w:r>
    </w:p>
  </w:footnote>
  <w:footnote w:type="continuationSeparator" w:id="0">
    <w:p w:rsidR="00D06A2E" w:rsidRDefault="00D06A2E" w:rsidP="000C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A8101C"/>
    <w:rsid w:val="00061D02"/>
    <w:rsid w:val="00072CFC"/>
    <w:rsid w:val="000C1495"/>
    <w:rsid w:val="000C4740"/>
    <w:rsid w:val="000D4C81"/>
    <w:rsid w:val="0013720D"/>
    <w:rsid w:val="001502A3"/>
    <w:rsid w:val="00156D5B"/>
    <w:rsid w:val="0018707F"/>
    <w:rsid w:val="00187B6B"/>
    <w:rsid w:val="001C2391"/>
    <w:rsid w:val="001F07E8"/>
    <w:rsid w:val="002074A2"/>
    <w:rsid w:val="00212BEF"/>
    <w:rsid w:val="002206BC"/>
    <w:rsid w:val="00284233"/>
    <w:rsid w:val="002D35FD"/>
    <w:rsid w:val="002E4412"/>
    <w:rsid w:val="002F7F67"/>
    <w:rsid w:val="00332E1A"/>
    <w:rsid w:val="00366082"/>
    <w:rsid w:val="00387997"/>
    <w:rsid w:val="00392445"/>
    <w:rsid w:val="003A2CEA"/>
    <w:rsid w:val="003E49A6"/>
    <w:rsid w:val="00421D38"/>
    <w:rsid w:val="00474BBA"/>
    <w:rsid w:val="00493B8E"/>
    <w:rsid w:val="004A6DC1"/>
    <w:rsid w:val="004B64C7"/>
    <w:rsid w:val="004D3D51"/>
    <w:rsid w:val="004F1DB3"/>
    <w:rsid w:val="005206ED"/>
    <w:rsid w:val="00536E23"/>
    <w:rsid w:val="0060227E"/>
    <w:rsid w:val="00657626"/>
    <w:rsid w:val="00660356"/>
    <w:rsid w:val="006720A0"/>
    <w:rsid w:val="006960E1"/>
    <w:rsid w:val="006C23C5"/>
    <w:rsid w:val="006E2280"/>
    <w:rsid w:val="00702EC5"/>
    <w:rsid w:val="00725B5A"/>
    <w:rsid w:val="00732979"/>
    <w:rsid w:val="00773C86"/>
    <w:rsid w:val="007A43A2"/>
    <w:rsid w:val="007D71EC"/>
    <w:rsid w:val="007E75CC"/>
    <w:rsid w:val="008024AE"/>
    <w:rsid w:val="00814B9A"/>
    <w:rsid w:val="00827A2F"/>
    <w:rsid w:val="00830937"/>
    <w:rsid w:val="00837E61"/>
    <w:rsid w:val="00855D03"/>
    <w:rsid w:val="008847D1"/>
    <w:rsid w:val="008B4238"/>
    <w:rsid w:val="008B586B"/>
    <w:rsid w:val="008C21EB"/>
    <w:rsid w:val="009142BD"/>
    <w:rsid w:val="009148B0"/>
    <w:rsid w:val="009526B0"/>
    <w:rsid w:val="00963D65"/>
    <w:rsid w:val="0099424B"/>
    <w:rsid w:val="00A22888"/>
    <w:rsid w:val="00A24047"/>
    <w:rsid w:val="00A3548F"/>
    <w:rsid w:val="00A8101C"/>
    <w:rsid w:val="00A92334"/>
    <w:rsid w:val="00AA15F7"/>
    <w:rsid w:val="00AD2186"/>
    <w:rsid w:val="00AE391A"/>
    <w:rsid w:val="00B10762"/>
    <w:rsid w:val="00B15D70"/>
    <w:rsid w:val="00B5654B"/>
    <w:rsid w:val="00BB6AC4"/>
    <w:rsid w:val="00C10E1D"/>
    <w:rsid w:val="00C65F04"/>
    <w:rsid w:val="00C82AC8"/>
    <w:rsid w:val="00C94776"/>
    <w:rsid w:val="00CA7EF4"/>
    <w:rsid w:val="00CC5DEE"/>
    <w:rsid w:val="00CF0BB4"/>
    <w:rsid w:val="00D06A2E"/>
    <w:rsid w:val="00D135B2"/>
    <w:rsid w:val="00D74D91"/>
    <w:rsid w:val="00D958AE"/>
    <w:rsid w:val="00DD211E"/>
    <w:rsid w:val="00E0002B"/>
    <w:rsid w:val="00E91D92"/>
    <w:rsid w:val="00E95CE3"/>
    <w:rsid w:val="00EB71A6"/>
    <w:rsid w:val="00EF2384"/>
    <w:rsid w:val="00F0470F"/>
    <w:rsid w:val="00F6059A"/>
    <w:rsid w:val="00F67A19"/>
    <w:rsid w:val="00F83E04"/>
    <w:rsid w:val="00FC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43A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A43A2"/>
    <w:pPr>
      <w:jc w:val="center"/>
      <w:outlineLvl w:val="0"/>
    </w:pPr>
    <w:rPr>
      <w:rFonts w:cs="Arial"/>
      <w:b/>
      <w:bCs/>
      <w:kern w:val="32"/>
      <w:sz w:val="32"/>
      <w:szCs w:val="32"/>
    </w:rPr>
  </w:style>
  <w:style w:type="paragraph" w:styleId="2">
    <w:name w:val="heading 2"/>
    <w:aliases w:val="!Разделы документа"/>
    <w:basedOn w:val="a"/>
    <w:link w:val="20"/>
    <w:qFormat/>
    <w:rsid w:val="007A43A2"/>
    <w:pPr>
      <w:jc w:val="center"/>
      <w:outlineLvl w:val="1"/>
    </w:pPr>
    <w:rPr>
      <w:rFonts w:cs="Arial"/>
      <w:b/>
      <w:bCs/>
      <w:iCs/>
      <w:sz w:val="30"/>
      <w:szCs w:val="28"/>
    </w:rPr>
  </w:style>
  <w:style w:type="paragraph" w:styleId="3">
    <w:name w:val="heading 3"/>
    <w:aliases w:val="!Главы документа"/>
    <w:basedOn w:val="a"/>
    <w:link w:val="30"/>
    <w:qFormat/>
    <w:rsid w:val="007A43A2"/>
    <w:pPr>
      <w:outlineLvl w:val="2"/>
    </w:pPr>
    <w:rPr>
      <w:rFonts w:cs="Arial"/>
      <w:b/>
      <w:bCs/>
      <w:sz w:val="28"/>
      <w:szCs w:val="26"/>
    </w:rPr>
  </w:style>
  <w:style w:type="paragraph" w:styleId="4">
    <w:name w:val="heading 4"/>
    <w:aliases w:val="!Параграфы/Статьи документа"/>
    <w:basedOn w:val="a"/>
    <w:link w:val="40"/>
    <w:qFormat/>
    <w:rsid w:val="007A43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E04"/>
    <w:rPr>
      <w:sz w:val="22"/>
      <w:szCs w:val="22"/>
      <w:lang w:eastAsia="en-US"/>
    </w:rPr>
  </w:style>
  <w:style w:type="character" w:customStyle="1" w:styleId="FontStyle15">
    <w:name w:val="Font Style15"/>
    <w:uiPriority w:val="99"/>
    <w:rsid w:val="00F83E04"/>
    <w:rPr>
      <w:rFonts w:ascii="Times New Roman" w:hAnsi="Times New Roman" w:cs="Times New Roman" w:hint="default"/>
      <w:sz w:val="14"/>
      <w:szCs w:val="14"/>
    </w:rPr>
  </w:style>
  <w:style w:type="paragraph" w:styleId="a4">
    <w:name w:val="List Paragraph"/>
    <w:basedOn w:val="a"/>
    <w:uiPriority w:val="34"/>
    <w:qFormat/>
    <w:rsid w:val="009148B0"/>
    <w:pPr>
      <w:ind w:left="720"/>
      <w:contextualSpacing/>
    </w:pPr>
  </w:style>
  <w:style w:type="character" w:customStyle="1" w:styleId="apple-converted-space">
    <w:name w:val="apple-converted-space"/>
    <w:basedOn w:val="a0"/>
    <w:rsid w:val="0099424B"/>
  </w:style>
  <w:style w:type="table" w:styleId="a5">
    <w:name w:val="Table Grid"/>
    <w:basedOn w:val="a1"/>
    <w:uiPriority w:val="59"/>
    <w:rsid w:val="000C14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94776"/>
    <w:pPr>
      <w:widowControl w:val="0"/>
      <w:autoSpaceDE w:val="0"/>
      <w:autoSpaceDN w:val="0"/>
      <w:adjustRightInd w:val="0"/>
    </w:pPr>
    <w:rPr>
      <w:rFonts w:eastAsia="Times New Roman" w:cs="Calibri"/>
      <w:b/>
      <w:bCs/>
      <w:sz w:val="22"/>
      <w:szCs w:val="22"/>
    </w:rPr>
  </w:style>
  <w:style w:type="character" w:customStyle="1" w:styleId="10">
    <w:name w:val="Заголовок 1 Знак"/>
    <w:aliases w:val="!Части документа Знак"/>
    <w:link w:val="1"/>
    <w:rsid w:val="008C21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C21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C21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C21EB"/>
    <w:rPr>
      <w:rFonts w:ascii="Arial" w:eastAsia="Times New Roman" w:hAnsi="Arial"/>
      <w:b/>
      <w:bCs/>
      <w:sz w:val="26"/>
      <w:szCs w:val="28"/>
    </w:rPr>
  </w:style>
  <w:style w:type="character" w:styleId="HTML">
    <w:name w:val="HTML Variable"/>
    <w:aliases w:val="!Ссылки в документе"/>
    <w:basedOn w:val="a0"/>
    <w:rsid w:val="007A43A2"/>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7A43A2"/>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8C21EB"/>
    <w:rPr>
      <w:rFonts w:ascii="Courier" w:eastAsia="Times New Roman" w:hAnsi="Courier"/>
      <w:sz w:val="22"/>
    </w:rPr>
  </w:style>
  <w:style w:type="paragraph" w:customStyle="1" w:styleId="Title">
    <w:name w:val="Title!Название НПА"/>
    <w:basedOn w:val="a"/>
    <w:rsid w:val="007A43A2"/>
    <w:pPr>
      <w:spacing w:before="240" w:after="60"/>
      <w:jc w:val="center"/>
      <w:outlineLvl w:val="0"/>
    </w:pPr>
    <w:rPr>
      <w:rFonts w:cs="Arial"/>
      <w:b/>
      <w:bCs/>
      <w:kern w:val="28"/>
      <w:sz w:val="32"/>
      <w:szCs w:val="32"/>
    </w:rPr>
  </w:style>
  <w:style w:type="character" w:styleId="a8">
    <w:name w:val="Hyperlink"/>
    <w:basedOn w:val="a0"/>
    <w:rsid w:val="007A43A2"/>
    <w:rPr>
      <w:color w:val="0000FF"/>
      <w:u w:val="none"/>
    </w:rPr>
  </w:style>
  <w:style w:type="paragraph" w:styleId="a9">
    <w:name w:val="header"/>
    <w:basedOn w:val="a"/>
    <w:link w:val="aa"/>
    <w:uiPriority w:val="99"/>
    <w:unhideWhenUsed/>
    <w:rsid w:val="000C4740"/>
    <w:pPr>
      <w:tabs>
        <w:tab w:val="center" w:pos="4677"/>
        <w:tab w:val="right" w:pos="9355"/>
      </w:tabs>
    </w:pPr>
  </w:style>
  <w:style w:type="character" w:customStyle="1" w:styleId="aa">
    <w:name w:val="Верхний колонтитул Знак"/>
    <w:link w:val="a9"/>
    <w:uiPriority w:val="99"/>
    <w:rsid w:val="000C4740"/>
    <w:rPr>
      <w:rFonts w:ascii="Arial" w:eastAsia="Times New Roman" w:hAnsi="Arial"/>
      <w:sz w:val="24"/>
      <w:szCs w:val="24"/>
    </w:rPr>
  </w:style>
  <w:style w:type="paragraph" w:styleId="ab">
    <w:name w:val="footer"/>
    <w:basedOn w:val="a"/>
    <w:link w:val="ac"/>
    <w:uiPriority w:val="99"/>
    <w:unhideWhenUsed/>
    <w:rsid w:val="000C4740"/>
    <w:pPr>
      <w:tabs>
        <w:tab w:val="center" w:pos="4677"/>
        <w:tab w:val="right" w:pos="9355"/>
      </w:tabs>
    </w:pPr>
  </w:style>
  <w:style w:type="character" w:customStyle="1" w:styleId="ac">
    <w:name w:val="Нижний колонтитул Знак"/>
    <w:link w:val="ab"/>
    <w:uiPriority w:val="99"/>
    <w:rsid w:val="000C4740"/>
    <w:rPr>
      <w:rFonts w:ascii="Arial" w:eastAsia="Times New Roman" w:hAnsi="Arial"/>
      <w:sz w:val="24"/>
      <w:szCs w:val="24"/>
    </w:rPr>
  </w:style>
  <w:style w:type="paragraph" w:customStyle="1" w:styleId="Application">
    <w:name w:val="Application!Приложение"/>
    <w:rsid w:val="007A43A2"/>
    <w:pPr>
      <w:spacing w:before="120" w:after="120"/>
      <w:jc w:val="right"/>
    </w:pPr>
    <w:rPr>
      <w:rFonts w:ascii="Arial" w:eastAsia="Times New Roman" w:hAnsi="Arial" w:cs="Arial"/>
      <w:b/>
      <w:bCs/>
      <w:kern w:val="28"/>
      <w:sz w:val="32"/>
      <w:szCs w:val="32"/>
    </w:rPr>
  </w:style>
  <w:style w:type="paragraph" w:customStyle="1" w:styleId="Table">
    <w:name w:val="Table!Таблица"/>
    <w:rsid w:val="007A43A2"/>
    <w:rPr>
      <w:rFonts w:ascii="Arial" w:eastAsia="Times New Roman" w:hAnsi="Arial" w:cs="Arial"/>
      <w:bCs/>
      <w:kern w:val="28"/>
      <w:sz w:val="24"/>
      <w:szCs w:val="32"/>
    </w:rPr>
  </w:style>
  <w:style w:type="paragraph" w:customStyle="1" w:styleId="Table0">
    <w:name w:val="Table!"/>
    <w:next w:val="Table"/>
    <w:rsid w:val="007A43A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A43A2"/>
    <w:pPr>
      <w:jc w:val="center"/>
    </w:pPr>
    <w:rPr>
      <w:rFonts w:ascii="Arial" w:eastAsia="Times New Roman" w:hAnsi="Arial" w:cs="Arial"/>
      <w:bCs/>
      <w:kern w:val="28"/>
      <w:sz w:val="24"/>
      <w:szCs w:val="32"/>
    </w:rPr>
  </w:style>
  <w:style w:type="paragraph" w:customStyle="1" w:styleId="ConsPlusNormal">
    <w:name w:val="ConsPlusNormal"/>
    <w:link w:val="ConsPlusNormal0"/>
    <w:rsid w:val="00474BB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74BBA"/>
    <w:rPr>
      <w:rFonts w:ascii="Arial" w:eastAsia="Times New Roman" w:hAnsi="Arial" w:cs="Arial"/>
    </w:rPr>
  </w:style>
  <w:style w:type="paragraph" w:styleId="ad">
    <w:name w:val="Balloon Text"/>
    <w:basedOn w:val="a"/>
    <w:link w:val="ae"/>
    <w:uiPriority w:val="99"/>
    <w:semiHidden/>
    <w:unhideWhenUsed/>
    <w:rsid w:val="009526B0"/>
    <w:rPr>
      <w:rFonts w:ascii="Tahoma" w:hAnsi="Tahoma" w:cs="Tahoma"/>
      <w:sz w:val="16"/>
      <w:szCs w:val="16"/>
    </w:rPr>
  </w:style>
  <w:style w:type="character" w:customStyle="1" w:styleId="ae">
    <w:name w:val="Текст выноски Знак"/>
    <w:basedOn w:val="a0"/>
    <w:link w:val="ad"/>
    <w:uiPriority w:val="99"/>
    <w:semiHidden/>
    <w:rsid w:val="009526B0"/>
    <w:rPr>
      <w:rFonts w:ascii="Tahoma" w:eastAsia="Times New Roman" w:hAnsi="Tahoma" w:cs="Tahoma"/>
      <w:sz w:val="16"/>
      <w:szCs w:val="16"/>
    </w:rPr>
  </w:style>
  <w:style w:type="paragraph" w:customStyle="1" w:styleId="af">
    <w:name w:val="Обычный.Название подразделения"/>
    <w:rsid w:val="001F07E8"/>
    <w:rPr>
      <w:rFonts w:ascii="SchoolBook" w:eastAsia="Times New Roman" w:hAnsi="SchoolBook"/>
      <w:sz w:val="28"/>
    </w:rPr>
  </w:style>
  <w:style w:type="paragraph" w:styleId="af0">
    <w:name w:val="Normal (Web)"/>
    <w:basedOn w:val="a"/>
    <w:rsid w:val="00827A2F"/>
    <w:pPr>
      <w:spacing w:before="100" w:beforeAutospacing="1" w:after="100" w:afterAutospacing="1"/>
      <w:ind w:firstLine="0"/>
      <w:jc w:val="left"/>
    </w:pPr>
    <w:rPr>
      <w:rFonts w:ascii="Times New Roman" w:hAnsi="Times New Roman"/>
    </w:rPr>
  </w:style>
  <w:style w:type="character" w:customStyle="1" w:styleId="FontStyle11">
    <w:name w:val="Font Style11"/>
    <w:rsid w:val="0018707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845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DE44-FFE0-4791-B7DE-198EB244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357</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22</cp:revision>
  <cp:lastPrinted>2020-02-28T05:16:00Z</cp:lastPrinted>
  <dcterms:created xsi:type="dcterms:W3CDTF">2019-01-22T07:32:00Z</dcterms:created>
  <dcterms:modified xsi:type="dcterms:W3CDTF">2020-03-05T06:05:00Z</dcterms:modified>
</cp:coreProperties>
</file>