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C" w:rsidRDefault="004061FC" w:rsidP="00150630">
      <w:pPr>
        <w:shd w:val="clear" w:color="auto" w:fill="FFFFFF"/>
        <w:rPr>
          <w:b/>
          <w:bCs/>
          <w:color w:val="000000"/>
          <w:spacing w:val="11"/>
          <w:sz w:val="28"/>
          <w:szCs w:val="28"/>
        </w:rPr>
      </w:pPr>
    </w:p>
    <w:p w:rsidR="008B24D4" w:rsidRPr="00F53180" w:rsidRDefault="008B24D4" w:rsidP="004061FC">
      <w:pPr>
        <w:shd w:val="clear" w:color="auto" w:fill="FFFFFF"/>
        <w:jc w:val="center"/>
        <w:rPr>
          <w:b/>
          <w:bCs/>
          <w:spacing w:val="18"/>
          <w:sz w:val="28"/>
          <w:szCs w:val="28"/>
        </w:rPr>
      </w:pPr>
      <w:r w:rsidRPr="00F53180">
        <w:rPr>
          <w:b/>
          <w:bCs/>
          <w:color w:val="000000"/>
          <w:spacing w:val="11"/>
          <w:sz w:val="28"/>
          <w:szCs w:val="28"/>
        </w:rPr>
        <w:t xml:space="preserve">А Д М И Н И С Т Р А Ц И </w:t>
      </w:r>
      <w:proofErr w:type="spellStart"/>
      <w:proofErr w:type="gramStart"/>
      <w:r w:rsidR="004061FC">
        <w:rPr>
          <w:b/>
          <w:bCs/>
          <w:color w:val="000000"/>
          <w:spacing w:val="11"/>
          <w:sz w:val="28"/>
          <w:szCs w:val="28"/>
        </w:rPr>
        <w:t>И</w:t>
      </w:r>
      <w:proofErr w:type="spellEnd"/>
      <w:proofErr w:type="gramEnd"/>
      <w:r w:rsidRPr="00F53180">
        <w:rPr>
          <w:b/>
          <w:bCs/>
          <w:color w:val="000000"/>
          <w:spacing w:val="11"/>
          <w:sz w:val="28"/>
          <w:szCs w:val="28"/>
        </w:rPr>
        <w:br/>
      </w:r>
      <w:r w:rsidRPr="00F53180">
        <w:rPr>
          <w:b/>
          <w:bCs/>
          <w:color w:val="000000"/>
          <w:spacing w:val="18"/>
          <w:sz w:val="28"/>
          <w:szCs w:val="28"/>
        </w:rPr>
        <w:t>МУНИЦИПАЛЬНОГО ОБРАЗОВАНИЯ</w:t>
      </w:r>
      <w:r w:rsidRPr="00F53180">
        <w:rPr>
          <w:b/>
          <w:bCs/>
          <w:color w:val="000000"/>
          <w:spacing w:val="18"/>
          <w:sz w:val="28"/>
          <w:szCs w:val="28"/>
        </w:rPr>
        <w:br/>
        <w:t xml:space="preserve"> </w:t>
      </w:r>
      <w:r w:rsidR="00150630">
        <w:rPr>
          <w:b/>
          <w:bCs/>
          <w:color w:val="000000"/>
          <w:spacing w:val="18"/>
          <w:sz w:val="28"/>
          <w:szCs w:val="28"/>
        </w:rPr>
        <w:t>«</w:t>
      </w:r>
      <w:r w:rsidR="001F3C23">
        <w:rPr>
          <w:b/>
          <w:bCs/>
          <w:color w:val="000000"/>
          <w:spacing w:val="18"/>
          <w:sz w:val="28"/>
          <w:szCs w:val="28"/>
        </w:rPr>
        <w:t>ЦЕНОГОРСКОЕ</w:t>
      </w:r>
      <w:r w:rsidRPr="00F53180">
        <w:rPr>
          <w:b/>
          <w:bCs/>
          <w:color w:val="000000"/>
          <w:spacing w:val="18"/>
          <w:sz w:val="28"/>
          <w:szCs w:val="28"/>
        </w:rPr>
        <w:t>»</w:t>
      </w:r>
    </w:p>
    <w:p w:rsidR="008B24D4" w:rsidRPr="00F53180" w:rsidRDefault="008B24D4" w:rsidP="008B24D4">
      <w:pPr>
        <w:rPr>
          <w:sz w:val="28"/>
          <w:szCs w:val="28"/>
        </w:rPr>
      </w:pPr>
    </w:p>
    <w:p w:rsidR="008B24D4" w:rsidRPr="00F53180" w:rsidRDefault="008B24D4" w:rsidP="008B24D4">
      <w:pPr>
        <w:rPr>
          <w:sz w:val="28"/>
          <w:szCs w:val="28"/>
        </w:rPr>
      </w:pPr>
    </w:p>
    <w:p w:rsidR="008B24D4" w:rsidRPr="00F53180" w:rsidRDefault="00150630" w:rsidP="008B24D4">
      <w:pPr>
        <w:pStyle w:val="1"/>
        <w:spacing w:line="360" w:lineRule="auto"/>
        <w:ind w:right="70"/>
        <w:jc w:val="center"/>
        <w:rPr>
          <w:bCs w:val="0"/>
          <w:szCs w:val="28"/>
        </w:rPr>
      </w:pPr>
      <w:proofErr w:type="gramStart"/>
      <w:r>
        <w:rPr>
          <w:bCs w:val="0"/>
          <w:szCs w:val="28"/>
        </w:rPr>
        <w:t>П</w:t>
      </w:r>
      <w:proofErr w:type="gramEnd"/>
      <w:r>
        <w:rPr>
          <w:bCs w:val="0"/>
          <w:szCs w:val="28"/>
        </w:rPr>
        <w:t xml:space="preserve"> О С Т А Н О В Л Е Н И Е</w:t>
      </w:r>
    </w:p>
    <w:p w:rsidR="008B24D4" w:rsidRPr="00F53180" w:rsidRDefault="008B24D4" w:rsidP="008B24D4">
      <w:pPr>
        <w:rPr>
          <w:sz w:val="28"/>
          <w:szCs w:val="28"/>
        </w:rPr>
      </w:pPr>
    </w:p>
    <w:p w:rsidR="008B24D4" w:rsidRPr="00F53180" w:rsidRDefault="008B24D4" w:rsidP="008B24D4">
      <w:pPr>
        <w:spacing w:line="360" w:lineRule="auto"/>
        <w:ind w:right="70"/>
        <w:jc w:val="center"/>
        <w:rPr>
          <w:b/>
          <w:bCs/>
          <w:sz w:val="28"/>
          <w:szCs w:val="28"/>
        </w:rPr>
      </w:pPr>
      <w:r w:rsidRPr="00F53180">
        <w:rPr>
          <w:b/>
          <w:bCs/>
          <w:sz w:val="28"/>
          <w:szCs w:val="28"/>
        </w:rPr>
        <w:t xml:space="preserve">от </w:t>
      </w:r>
      <w:r w:rsidR="00150630">
        <w:rPr>
          <w:b/>
          <w:bCs/>
          <w:sz w:val="28"/>
          <w:szCs w:val="28"/>
        </w:rPr>
        <w:t xml:space="preserve">18 января 2021 </w:t>
      </w:r>
      <w:r w:rsidRPr="00F53180">
        <w:rPr>
          <w:b/>
          <w:bCs/>
          <w:sz w:val="28"/>
          <w:szCs w:val="28"/>
        </w:rPr>
        <w:t xml:space="preserve"> г</w:t>
      </w:r>
      <w:r w:rsidR="00196482" w:rsidRPr="00F53180">
        <w:rPr>
          <w:b/>
          <w:bCs/>
          <w:sz w:val="28"/>
          <w:szCs w:val="28"/>
        </w:rPr>
        <w:t>ода</w:t>
      </w:r>
      <w:r w:rsidRPr="00F53180">
        <w:rPr>
          <w:b/>
          <w:bCs/>
          <w:sz w:val="28"/>
          <w:szCs w:val="28"/>
        </w:rPr>
        <w:t xml:space="preserve"> </w:t>
      </w:r>
      <w:r w:rsidR="00150630">
        <w:rPr>
          <w:b/>
          <w:bCs/>
          <w:sz w:val="28"/>
          <w:szCs w:val="28"/>
        </w:rPr>
        <w:t xml:space="preserve">                  </w:t>
      </w:r>
      <w:r w:rsidRPr="00F53180">
        <w:rPr>
          <w:b/>
          <w:bCs/>
          <w:sz w:val="28"/>
          <w:szCs w:val="28"/>
        </w:rPr>
        <w:t xml:space="preserve">№ </w:t>
      </w:r>
      <w:r w:rsidR="001F3C23">
        <w:rPr>
          <w:b/>
          <w:bCs/>
          <w:sz w:val="28"/>
          <w:szCs w:val="28"/>
        </w:rPr>
        <w:t>4</w:t>
      </w:r>
    </w:p>
    <w:p w:rsidR="008B24D4" w:rsidRPr="00F53180" w:rsidRDefault="008B24D4" w:rsidP="008B24D4">
      <w:pPr>
        <w:spacing w:line="360" w:lineRule="auto"/>
        <w:ind w:right="70"/>
        <w:jc w:val="center"/>
        <w:rPr>
          <w:sz w:val="28"/>
          <w:szCs w:val="28"/>
        </w:rPr>
      </w:pPr>
    </w:p>
    <w:p w:rsidR="008B24D4" w:rsidRPr="005E7260" w:rsidRDefault="008B24D4" w:rsidP="008B24D4">
      <w:pPr>
        <w:spacing w:line="360" w:lineRule="auto"/>
        <w:ind w:right="70"/>
        <w:jc w:val="center"/>
        <w:rPr>
          <w:sz w:val="22"/>
          <w:szCs w:val="22"/>
        </w:rPr>
      </w:pPr>
      <w:proofErr w:type="gramStart"/>
      <w:r w:rsidRPr="005E7260">
        <w:rPr>
          <w:sz w:val="22"/>
          <w:szCs w:val="22"/>
        </w:rPr>
        <w:t>с</w:t>
      </w:r>
      <w:proofErr w:type="gramEnd"/>
      <w:r w:rsidRPr="005E7260">
        <w:rPr>
          <w:sz w:val="22"/>
          <w:szCs w:val="22"/>
        </w:rPr>
        <w:t xml:space="preserve">. </w:t>
      </w:r>
      <w:r w:rsidR="005F7ED1">
        <w:rPr>
          <w:sz w:val="22"/>
          <w:szCs w:val="22"/>
        </w:rPr>
        <w:t>Ценогора</w:t>
      </w:r>
    </w:p>
    <w:p w:rsidR="00307180" w:rsidRPr="00536BFB" w:rsidRDefault="00307180" w:rsidP="0064109D">
      <w:pPr>
        <w:ind w:firstLine="720"/>
        <w:jc w:val="both"/>
      </w:pPr>
    </w:p>
    <w:p w:rsidR="00B171A5" w:rsidRDefault="00B171A5" w:rsidP="00B171A5">
      <w:pPr>
        <w:jc w:val="center"/>
        <w:rPr>
          <w:b/>
          <w:bCs/>
          <w:sz w:val="28"/>
          <w:szCs w:val="28"/>
        </w:rPr>
      </w:pPr>
      <w:r w:rsidRPr="00B171A5">
        <w:rPr>
          <w:b/>
          <w:bCs/>
          <w:sz w:val="28"/>
          <w:szCs w:val="28"/>
        </w:rPr>
        <w:t xml:space="preserve">Об утверждении </w:t>
      </w:r>
      <w:proofErr w:type="gramStart"/>
      <w:r w:rsidRPr="00B171A5">
        <w:rPr>
          <w:b/>
          <w:bCs/>
          <w:sz w:val="28"/>
          <w:szCs w:val="28"/>
        </w:rPr>
        <w:t>порядка проведения мониторинга качества финансового</w:t>
      </w:r>
      <w:r w:rsidRPr="00B171A5">
        <w:rPr>
          <w:sz w:val="28"/>
          <w:szCs w:val="28"/>
        </w:rPr>
        <w:t> </w:t>
      </w:r>
      <w:r w:rsidRPr="00B171A5">
        <w:rPr>
          <w:b/>
          <w:bCs/>
          <w:sz w:val="28"/>
          <w:szCs w:val="28"/>
        </w:rPr>
        <w:t>менеджмента</w:t>
      </w:r>
      <w:proofErr w:type="gramEnd"/>
    </w:p>
    <w:p w:rsidR="00150630" w:rsidRPr="00B171A5" w:rsidRDefault="00150630" w:rsidP="00B171A5">
      <w:pPr>
        <w:jc w:val="center"/>
        <w:rPr>
          <w:b/>
          <w:sz w:val="28"/>
          <w:szCs w:val="28"/>
        </w:rPr>
      </w:pPr>
    </w:p>
    <w:p w:rsidR="00B171A5" w:rsidRPr="00B171A5" w:rsidRDefault="00B171A5" w:rsidP="00B171A5">
      <w:pPr>
        <w:jc w:val="center"/>
        <w:rPr>
          <w:sz w:val="28"/>
          <w:szCs w:val="28"/>
        </w:rPr>
      </w:pPr>
    </w:p>
    <w:p w:rsidR="00B171A5" w:rsidRPr="00B171A5" w:rsidRDefault="00B171A5" w:rsidP="00B171A5">
      <w:pPr>
        <w:jc w:val="both"/>
        <w:rPr>
          <w:sz w:val="28"/>
          <w:szCs w:val="28"/>
        </w:rPr>
      </w:pPr>
      <w:r w:rsidRPr="00B171A5">
        <w:rPr>
          <w:sz w:val="28"/>
          <w:szCs w:val="28"/>
        </w:rPr>
        <w:tab/>
        <w:t xml:space="preserve">В соответствии </w:t>
      </w:r>
      <w:r w:rsidR="00640F74">
        <w:rPr>
          <w:sz w:val="28"/>
          <w:szCs w:val="28"/>
        </w:rPr>
        <w:t>с пунктом 6 статьи 160.2-1</w:t>
      </w:r>
      <w:r w:rsidRPr="00B171A5">
        <w:rPr>
          <w:sz w:val="28"/>
          <w:szCs w:val="28"/>
        </w:rPr>
        <w:t xml:space="preserve"> Бюджетного кодекса Российской Федерации, </w:t>
      </w:r>
      <w:r w:rsidRPr="00B171A5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>проведения мониторинга качества финансового менеджмента в о</w:t>
      </w:r>
      <w:r w:rsidR="00640F74">
        <w:rPr>
          <w:bCs/>
          <w:sz w:val="28"/>
          <w:szCs w:val="28"/>
        </w:rPr>
        <w:t>тношении главных администраторов доходов</w:t>
      </w:r>
      <w:r w:rsidR="009B404A">
        <w:rPr>
          <w:bCs/>
          <w:sz w:val="28"/>
          <w:szCs w:val="28"/>
        </w:rPr>
        <w:t xml:space="preserve"> бюджета муниципального образования «</w:t>
      </w:r>
      <w:proofErr w:type="spellStart"/>
      <w:r w:rsidR="001F3C23">
        <w:rPr>
          <w:bCs/>
          <w:sz w:val="28"/>
          <w:szCs w:val="28"/>
        </w:rPr>
        <w:t>Ценогорское</w:t>
      </w:r>
      <w:proofErr w:type="spellEnd"/>
      <w:r w:rsidR="009B404A">
        <w:rPr>
          <w:bCs/>
          <w:sz w:val="28"/>
          <w:szCs w:val="28"/>
        </w:rPr>
        <w:t>»</w:t>
      </w:r>
      <w:r w:rsidR="00640F74">
        <w:rPr>
          <w:bCs/>
          <w:sz w:val="28"/>
          <w:szCs w:val="28"/>
        </w:rPr>
        <w:t>, главных администраторов источников финансирования дефицита бюджета</w:t>
      </w:r>
      <w:r w:rsidR="0060006B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1F3C23">
        <w:rPr>
          <w:bCs/>
          <w:sz w:val="28"/>
          <w:szCs w:val="28"/>
        </w:rPr>
        <w:t>Ценогорское</w:t>
      </w:r>
      <w:proofErr w:type="spellEnd"/>
      <w:r w:rsidR="0060006B">
        <w:rPr>
          <w:bCs/>
          <w:sz w:val="28"/>
          <w:szCs w:val="28"/>
        </w:rPr>
        <w:t>»</w:t>
      </w:r>
      <w:r w:rsidR="00640F74">
        <w:rPr>
          <w:bCs/>
          <w:sz w:val="28"/>
          <w:szCs w:val="28"/>
        </w:rPr>
        <w:t xml:space="preserve">, </w:t>
      </w:r>
      <w:r w:rsidR="00171CBF">
        <w:rPr>
          <w:bCs/>
          <w:sz w:val="28"/>
          <w:szCs w:val="28"/>
        </w:rPr>
        <w:t>главных администраторов, распорядителей бюджетных средств</w:t>
      </w:r>
      <w:r w:rsidR="0082082E">
        <w:rPr>
          <w:bCs/>
          <w:sz w:val="28"/>
          <w:szCs w:val="28"/>
        </w:rPr>
        <w:t xml:space="preserve"> </w:t>
      </w:r>
      <w:r w:rsidR="00640F74">
        <w:rPr>
          <w:bCs/>
          <w:sz w:val="28"/>
          <w:szCs w:val="28"/>
        </w:rPr>
        <w:t xml:space="preserve"> бюджета муниципального образования «</w:t>
      </w:r>
      <w:proofErr w:type="spellStart"/>
      <w:r w:rsidR="001F3C23">
        <w:rPr>
          <w:bCs/>
          <w:sz w:val="28"/>
          <w:szCs w:val="28"/>
        </w:rPr>
        <w:t>Ценогорское</w:t>
      </w:r>
      <w:proofErr w:type="spellEnd"/>
      <w:r w:rsidR="007C40FD">
        <w:rPr>
          <w:bCs/>
          <w:sz w:val="28"/>
          <w:szCs w:val="28"/>
        </w:rPr>
        <w:t>»</w:t>
      </w:r>
      <w:r w:rsidRPr="00B171A5">
        <w:rPr>
          <w:sz w:val="28"/>
          <w:szCs w:val="28"/>
        </w:rPr>
        <w:t>:</w:t>
      </w:r>
    </w:p>
    <w:p w:rsidR="00B171A5" w:rsidRPr="00B171A5" w:rsidRDefault="00B171A5" w:rsidP="00B171A5">
      <w:pPr>
        <w:jc w:val="both"/>
        <w:rPr>
          <w:bCs/>
          <w:sz w:val="28"/>
          <w:szCs w:val="28"/>
        </w:rPr>
      </w:pPr>
      <w:r w:rsidRPr="00B171A5">
        <w:rPr>
          <w:sz w:val="28"/>
          <w:szCs w:val="28"/>
        </w:rPr>
        <w:tab/>
        <w:t>1. </w:t>
      </w:r>
      <w:r w:rsidRPr="00B171A5">
        <w:rPr>
          <w:bCs/>
          <w:sz w:val="28"/>
          <w:szCs w:val="28"/>
        </w:rPr>
        <w:t>Утвердить порядок проведения мониторинга качества финан</w:t>
      </w:r>
      <w:r w:rsidR="00D06D4F">
        <w:rPr>
          <w:bCs/>
          <w:sz w:val="28"/>
          <w:szCs w:val="28"/>
        </w:rPr>
        <w:t>сового менеджмента</w:t>
      </w:r>
      <w:r w:rsidRPr="00B171A5">
        <w:rPr>
          <w:bCs/>
          <w:sz w:val="28"/>
          <w:szCs w:val="28"/>
        </w:rPr>
        <w:t>.</w:t>
      </w:r>
    </w:p>
    <w:p w:rsidR="00B171A5" w:rsidRPr="00B171A5" w:rsidRDefault="00B171A5" w:rsidP="00B171A5">
      <w:pPr>
        <w:jc w:val="both"/>
        <w:rPr>
          <w:sz w:val="28"/>
          <w:szCs w:val="28"/>
        </w:rPr>
      </w:pPr>
      <w:r w:rsidRPr="00B171A5">
        <w:rPr>
          <w:sz w:val="28"/>
          <w:szCs w:val="28"/>
        </w:rPr>
        <w:tab/>
        <w:t xml:space="preserve">2. </w:t>
      </w:r>
      <w:proofErr w:type="gramStart"/>
      <w:r w:rsidRPr="00B171A5">
        <w:rPr>
          <w:sz w:val="28"/>
          <w:szCs w:val="28"/>
        </w:rPr>
        <w:t>Контроль за</w:t>
      </w:r>
      <w:proofErr w:type="gramEnd"/>
      <w:r w:rsidRPr="00B171A5">
        <w:rPr>
          <w:sz w:val="28"/>
          <w:szCs w:val="28"/>
        </w:rPr>
        <w:t xml:space="preserve"> исполнением настоящего </w:t>
      </w:r>
      <w:r w:rsidR="00640F74">
        <w:rPr>
          <w:sz w:val="28"/>
          <w:szCs w:val="28"/>
        </w:rPr>
        <w:t>распоряжения</w:t>
      </w:r>
      <w:r w:rsidRPr="00B171A5">
        <w:rPr>
          <w:sz w:val="28"/>
          <w:szCs w:val="28"/>
        </w:rPr>
        <w:t xml:space="preserve"> оставляю за собой.</w:t>
      </w:r>
    </w:p>
    <w:p w:rsidR="00B171A5" w:rsidRPr="00B171A5" w:rsidRDefault="00640F74" w:rsidP="00B171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Настоящее</w:t>
      </w:r>
      <w:r w:rsidR="00B171A5" w:rsidRPr="00B171A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опубликовать на официальном сайте администрации МО «</w:t>
      </w:r>
      <w:proofErr w:type="spellStart"/>
      <w:r w:rsidR="001F3C23">
        <w:rPr>
          <w:sz w:val="28"/>
          <w:szCs w:val="28"/>
        </w:rPr>
        <w:t>Ценогорское</w:t>
      </w:r>
      <w:proofErr w:type="spellEnd"/>
      <w:r>
        <w:rPr>
          <w:sz w:val="28"/>
          <w:szCs w:val="28"/>
        </w:rPr>
        <w:t>»</w:t>
      </w:r>
      <w:r w:rsidR="00B171A5" w:rsidRPr="00B171A5">
        <w:rPr>
          <w:sz w:val="28"/>
          <w:szCs w:val="28"/>
        </w:rPr>
        <w:t>.</w:t>
      </w:r>
    </w:p>
    <w:p w:rsidR="00B171A5" w:rsidRPr="00B171A5" w:rsidRDefault="00B171A5" w:rsidP="00B171A5">
      <w:pPr>
        <w:ind w:firstLine="567"/>
        <w:jc w:val="both"/>
        <w:rPr>
          <w:sz w:val="28"/>
          <w:szCs w:val="28"/>
        </w:rPr>
      </w:pPr>
    </w:p>
    <w:p w:rsidR="00B171A5" w:rsidRPr="00B171A5" w:rsidRDefault="00B171A5" w:rsidP="00B171A5">
      <w:pPr>
        <w:ind w:firstLine="567"/>
        <w:jc w:val="both"/>
        <w:rPr>
          <w:sz w:val="28"/>
          <w:szCs w:val="28"/>
        </w:rPr>
      </w:pPr>
    </w:p>
    <w:p w:rsidR="00B171A5" w:rsidRPr="00B171A5" w:rsidRDefault="00B171A5" w:rsidP="00B171A5">
      <w:pPr>
        <w:ind w:firstLine="567"/>
        <w:jc w:val="both"/>
        <w:rPr>
          <w:sz w:val="28"/>
          <w:szCs w:val="28"/>
        </w:rPr>
      </w:pPr>
    </w:p>
    <w:p w:rsidR="00B171A5" w:rsidRPr="00B171A5" w:rsidRDefault="00B171A5" w:rsidP="00B171A5">
      <w:pPr>
        <w:ind w:firstLine="567"/>
        <w:jc w:val="both"/>
        <w:rPr>
          <w:sz w:val="28"/>
          <w:szCs w:val="28"/>
        </w:rPr>
      </w:pPr>
    </w:p>
    <w:p w:rsidR="00B171A5" w:rsidRDefault="00150630" w:rsidP="00B171A5">
      <w:pPr>
        <w:tabs>
          <w:tab w:val="left" w:pos="64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50630" w:rsidRPr="00B171A5" w:rsidRDefault="00150630" w:rsidP="00B171A5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 w:rsidR="001F3C23">
        <w:rPr>
          <w:sz w:val="28"/>
          <w:szCs w:val="28"/>
        </w:rPr>
        <w:t>Ценогорское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C23">
        <w:rPr>
          <w:sz w:val="28"/>
          <w:szCs w:val="28"/>
        </w:rPr>
        <w:t>Г.А.Чурсанова</w:t>
      </w:r>
    </w:p>
    <w:p w:rsidR="00640F74" w:rsidRDefault="00640F74" w:rsidP="00253EA2">
      <w:pPr>
        <w:rPr>
          <w:sz w:val="28"/>
          <w:szCs w:val="28"/>
        </w:rPr>
      </w:pPr>
    </w:p>
    <w:p w:rsidR="00253EA2" w:rsidRDefault="00253EA2" w:rsidP="00253EA2">
      <w:pPr>
        <w:rPr>
          <w:sz w:val="28"/>
          <w:szCs w:val="28"/>
        </w:rPr>
      </w:pPr>
    </w:p>
    <w:p w:rsidR="00640F74" w:rsidRDefault="00640F74" w:rsidP="00B171A5">
      <w:pPr>
        <w:jc w:val="center"/>
        <w:rPr>
          <w:sz w:val="28"/>
          <w:szCs w:val="28"/>
        </w:rPr>
      </w:pPr>
    </w:p>
    <w:p w:rsidR="00150630" w:rsidRDefault="00150630" w:rsidP="00B171A5">
      <w:pPr>
        <w:jc w:val="center"/>
        <w:rPr>
          <w:sz w:val="28"/>
          <w:szCs w:val="28"/>
        </w:rPr>
      </w:pPr>
    </w:p>
    <w:p w:rsidR="00150630" w:rsidRDefault="00150630" w:rsidP="00B171A5">
      <w:pPr>
        <w:jc w:val="center"/>
        <w:rPr>
          <w:sz w:val="28"/>
          <w:szCs w:val="28"/>
        </w:rPr>
      </w:pPr>
    </w:p>
    <w:p w:rsidR="00150630" w:rsidRDefault="00150630" w:rsidP="00B171A5">
      <w:pPr>
        <w:jc w:val="center"/>
        <w:rPr>
          <w:sz w:val="28"/>
          <w:szCs w:val="28"/>
        </w:rPr>
      </w:pPr>
    </w:p>
    <w:p w:rsidR="00150630" w:rsidRDefault="00150630" w:rsidP="00B171A5">
      <w:pPr>
        <w:jc w:val="center"/>
        <w:rPr>
          <w:sz w:val="28"/>
          <w:szCs w:val="28"/>
        </w:rPr>
      </w:pPr>
    </w:p>
    <w:p w:rsidR="00150630" w:rsidRDefault="00150630" w:rsidP="00B171A5">
      <w:pPr>
        <w:jc w:val="center"/>
        <w:rPr>
          <w:sz w:val="28"/>
          <w:szCs w:val="28"/>
        </w:rPr>
      </w:pPr>
    </w:p>
    <w:p w:rsidR="00640F74" w:rsidRDefault="00640F74" w:rsidP="00B87EE0">
      <w:pPr>
        <w:tabs>
          <w:tab w:val="left" w:pos="6480"/>
        </w:tabs>
        <w:ind w:left="5580"/>
        <w:jc w:val="right"/>
      </w:pPr>
      <w:r>
        <w:lastRenderedPageBreak/>
        <w:t>УТВЕРЖДЕН</w:t>
      </w:r>
    </w:p>
    <w:p w:rsidR="00150630" w:rsidRDefault="00150630" w:rsidP="00B87EE0">
      <w:pPr>
        <w:tabs>
          <w:tab w:val="left" w:pos="6480"/>
        </w:tabs>
        <w:ind w:left="5580"/>
        <w:jc w:val="right"/>
      </w:pPr>
      <w:r>
        <w:t xml:space="preserve">Постановлением </w:t>
      </w:r>
    </w:p>
    <w:p w:rsidR="00640F74" w:rsidRDefault="0060006B" w:rsidP="00B87EE0">
      <w:pPr>
        <w:tabs>
          <w:tab w:val="left" w:pos="6480"/>
        </w:tabs>
        <w:ind w:left="5580"/>
        <w:jc w:val="right"/>
      </w:pPr>
      <w:r>
        <w:t>администрации МО «</w:t>
      </w:r>
      <w:proofErr w:type="spellStart"/>
      <w:r w:rsidR="001F3C23">
        <w:t>Ценогорское</w:t>
      </w:r>
      <w:proofErr w:type="spellEnd"/>
      <w:r>
        <w:t xml:space="preserve">» </w:t>
      </w:r>
    </w:p>
    <w:p w:rsidR="00640F74" w:rsidRDefault="00640F74" w:rsidP="00B87EE0">
      <w:pPr>
        <w:tabs>
          <w:tab w:val="left" w:pos="6480"/>
        </w:tabs>
        <w:ind w:left="5580"/>
        <w:jc w:val="right"/>
      </w:pPr>
      <w:r>
        <w:t xml:space="preserve">от </w:t>
      </w:r>
      <w:r w:rsidR="00150630">
        <w:t>18 января</w:t>
      </w:r>
      <w:r w:rsidR="0060006B">
        <w:t xml:space="preserve"> 202</w:t>
      </w:r>
      <w:r w:rsidR="00150630">
        <w:t>1</w:t>
      </w:r>
      <w:r w:rsidR="0060006B">
        <w:t xml:space="preserve"> года № </w:t>
      </w:r>
      <w:r w:rsidR="001F3C23">
        <w:t>4</w:t>
      </w:r>
    </w:p>
    <w:p w:rsidR="00640F74" w:rsidRDefault="00640F74" w:rsidP="00640F74">
      <w:pPr>
        <w:tabs>
          <w:tab w:val="left" w:pos="6480"/>
        </w:tabs>
        <w:rPr>
          <w:sz w:val="28"/>
          <w:szCs w:val="28"/>
        </w:rPr>
      </w:pPr>
    </w:p>
    <w:p w:rsidR="00640F74" w:rsidRDefault="00640F74" w:rsidP="00640F74">
      <w:pPr>
        <w:tabs>
          <w:tab w:val="left" w:pos="6480"/>
        </w:tabs>
        <w:rPr>
          <w:szCs w:val="28"/>
        </w:rPr>
      </w:pPr>
    </w:p>
    <w:p w:rsidR="00640F74" w:rsidRDefault="00640F74" w:rsidP="00640F74">
      <w:pPr>
        <w:tabs>
          <w:tab w:val="left" w:pos="6480"/>
        </w:tabs>
        <w:jc w:val="center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ПОРЯДОК</w:t>
      </w:r>
    </w:p>
    <w:p w:rsidR="00640F74" w:rsidRDefault="00640F74" w:rsidP="00640F74">
      <w:pPr>
        <w:tabs>
          <w:tab w:val="left" w:pos="6480"/>
        </w:tabs>
        <w:jc w:val="center"/>
        <w:rPr>
          <w:b/>
          <w:szCs w:val="28"/>
        </w:rPr>
      </w:pPr>
      <w:r>
        <w:rPr>
          <w:rFonts w:ascii="Liberation Serif" w:hAnsi="Liberation Serif"/>
          <w:b/>
          <w:bCs/>
          <w:szCs w:val="28"/>
        </w:rPr>
        <w:t>проведения мониторинга качества финансового менеджмента</w:t>
      </w:r>
    </w:p>
    <w:p w:rsidR="00640F74" w:rsidRDefault="00640F74" w:rsidP="00640F74">
      <w:pPr>
        <w:tabs>
          <w:tab w:val="left" w:pos="6480"/>
        </w:tabs>
        <w:rPr>
          <w:szCs w:val="28"/>
        </w:rPr>
      </w:pPr>
    </w:p>
    <w:p w:rsidR="00640F74" w:rsidRPr="0060006B" w:rsidRDefault="00640F74" w:rsidP="00D06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06B">
        <w:rPr>
          <w:bCs/>
          <w:sz w:val="28"/>
          <w:szCs w:val="28"/>
        </w:rPr>
        <w:t>1. Настоящий порядок определяет процедуру и сроки проведения мониторинга качества финансового менеджмента</w:t>
      </w:r>
      <w:r w:rsidR="0060006B" w:rsidRPr="0060006B">
        <w:rPr>
          <w:bCs/>
          <w:sz w:val="28"/>
          <w:szCs w:val="28"/>
        </w:rPr>
        <w:t xml:space="preserve"> в отношении главных администраторов доходов бюджета муниципального образования «</w:t>
      </w:r>
      <w:proofErr w:type="spellStart"/>
      <w:r w:rsidR="001F3C23">
        <w:rPr>
          <w:bCs/>
          <w:sz w:val="28"/>
          <w:szCs w:val="28"/>
        </w:rPr>
        <w:t>Ценогорское</w:t>
      </w:r>
      <w:proofErr w:type="spellEnd"/>
      <w:r w:rsidR="0060006B" w:rsidRPr="0060006B">
        <w:rPr>
          <w:bCs/>
          <w:sz w:val="28"/>
          <w:szCs w:val="28"/>
        </w:rPr>
        <w:t>», главных администраторов источников финансирования дефицита бюджета муниципального образования «</w:t>
      </w:r>
      <w:proofErr w:type="spellStart"/>
      <w:r w:rsidR="001F3C23">
        <w:rPr>
          <w:bCs/>
          <w:sz w:val="28"/>
          <w:szCs w:val="28"/>
        </w:rPr>
        <w:t>Ценогорское</w:t>
      </w:r>
      <w:proofErr w:type="spellEnd"/>
      <w:r w:rsidR="0060006B" w:rsidRPr="0060006B">
        <w:rPr>
          <w:bCs/>
          <w:sz w:val="28"/>
          <w:szCs w:val="28"/>
        </w:rPr>
        <w:t xml:space="preserve">», </w:t>
      </w:r>
      <w:r w:rsidR="00171CBF">
        <w:rPr>
          <w:bCs/>
          <w:sz w:val="28"/>
          <w:szCs w:val="28"/>
        </w:rPr>
        <w:t>главных администраторов, распорядителей бюджетных средств</w:t>
      </w:r>
      <w:r w:rsidR="0060006B" w:rsidRPr="0060006B">
        <w:rPr>
          <w:bCs/>
          <w:sz w:val="28"/>
          <w:szCs w:val="28"/>
        </w:rPr>
        <w:t xml:space="preserve"> </w:t>
      </w:r>
      <w:r w:rsidR="00150630">
        <w:rPr>
          <w:bCs/>
          <w:sz w:val="28"/>
          <w:szCs w:val="28"/>
        </w:rPr>
        <w:t xml:space="preserve"> </w:t>
      </w:r>
      <w:r w:rsidR="0060006B" w:rsidRPr="0060006B">
        <w:rPr>
          <w:bCs/>
          <w:sz w:val="28"/>
          <w:szCs w:val="28"/>
        </w:rPr>
        <w:t xml:space="preserve"> бюджета муниципального образования «</w:t>
      </w:r>
      <w:proofErr w:type="spellStart"/>
      <w:r w:rsidR="001F3C23">
        <w:rPr>
          <w:bCs/>
          <w:sz w:val="28"/>
          <w:szCs w:val="28"/>
        </w:rPr>
        <w:t>Ценогорское</w:t>
      </w:r>
      <w:proofErr w:type="spellEnd"/>
      <w:r w:rsidR="0060006B" w:rsidRPr="0060006B">
        <w:rPr>
          <w:bCs/>
          <w:sz w:val="28"/>
          <w:szCs w:val="28"/>
        </w:rPr>
        <w:t>» (далее – главные администраторы</w:t>
      </w:r>
      <w:r w:rsidR="009A28DE">
        <w:rPr>
          <w:bCs/>
          <w:sz w:val="28"/>
          <w:szCs w:val="28"/>
        </w:rPr>
        <w:t>, распорядители</w:t>
      </w:r>
      <w:r w:rsidR="0060006B" w:rsidRPr="0060006B">
        <w:rPr>
          <w:bCs/>
          <w:sz w:val="28"/>
          <w:szCs w:val="28"/>
        </w:rPr>
        <w:t xml:space="preserve"> </w:t>
      </w:r>
      <w:r w:rsidR="00253EA2">
        <w:rPr>
          <w:bCs/>
          <w:sz w:val="28"/>
          <w:szCs w:val="28"/>
        </w:rPr>
        <w:t>бюджетных средств</w:t>
      </w:r>
      <w:r w:rsidR="009A28DE">
        <w:rPr>
          <w:bCs/>
          <w:sz w:val="28"/>
          <w:szCs w:val="28"/>
        </w:rPr>
        <w:t>)</w:t>
      </w:r>
      <w:r w:rsidR="00D06D4F">
        <w:rPr>
          <w:bCs/>
          <w:sz w:val="28"/>
          <w:szCs w:val="28"/>
        </w:rPr>
        <w:t>.</w:t>
      </w:r>
    </w:p>
    <w:p w:rsidR="00D06D4F" w:rsidRPr="00D06D4F" w:rsidRDefault="00D06D4F" w:rsidP="00D06D4F">
      <w:pPr>
        <w:pStyle w:val="ae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Pr="00D06D4F">
        <w:rPr>
          <w:rFonts w:ascii="Times New Roman" w:hAnsi="Times New Roman"/>
          <w:sz w:val="28"/>
          <w:szCs w:val="28"/>
        </w:rPr>
        <w:t xml:space="preserve"> качества финансового менеджм</w:t>
      </w:r>
      <w:r w:rsidR="009A28DE">
        <w:rPr>
          <w:rFonts w:ascii="Times New Roman" w:hAnsi="Times New Roman"/>
          <w:sz w:val="28"/>
          <w:szCs w:val="28"/>
        </w:rPr>
        <w:t>ента за отчетный финансовый год</w:t>
      </w:r>
      <w:r w:rsidR="0082082E">
        <w:rPr>
          <w:rFonts w:ascii="Times New Roman" w:hAnsi="Times New Roman"/>
          <w:sz w:val="28"/>
          <w:szCs w:val="28"/>
        </w:rPr>
        <w:t xml:space="preserve"> осуществляется администраци</w:t>
      </w:r>
      <w:r w:rsidR="00150630">
        <w:rPr>
          <w:rFonts w:ascii="Times New Roman" w:hAnsi="Times New Roman"/>
          <w:sz w:val="28"/>
          <w:szCs w:val="28"/>
        </w:rPr>
        <w:t>ей</w:t>
      </w:r>
      <w:r w:rsidRPr="00D06D4F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1F3C23">
        <w:rPr>
          <w:rFonts w:ascii="Times New Roman" w:hAnsi="Times New Roman"/>
          <w:sz w:val="28"/>
          <w:szCs w:val="28"/>
        </w:rPr>
        <w:t>Ценогорское</w:t>
      </w:r>
      <w:proofErr w:type="spellEnd"/>
      <w:r w:rsidRPr="00D06D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D4F">
        <w:rPr>
          <w:rFonts w:ascii="Times New Roman" w:hAnsi="Times New Roman"/>
          <w:sz w:val="28"/>
          <w:szCs w:val="28"/>
        </w:rPr>
        <w:t>ежегодно в целях:</w:t>
      </w:r>
    </w:p>
    <w:p w:rsidR="00D06D4F" w:rsidRPr="00D06D4F" w:rsidRDefault="00D06D4F" w:rsidP="00D06D4F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D4F">
        <w:rPr>
          <w:rFonts w:ascii="Times New Roman" w:hAnsi="Times New Roman"/>
          <w:sz w:val="28"/>
          <w:szCs w:val="28"/>
        </w:rPr>
        <w:t>определения текущего уровня качества финансового менеджмента;</w:t>
      </w:r>
    </w:p>
    <w:p w:rsidR="00D06D4F" w:rsidRPr="00D06D4F" w:rsidRDefault="00D06D4F" w:rsidP="00D06D4F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D4F">
        <w:rPr>
          <w:rFonts w:ascii="Times New Roman" w:hAnsi="Times New Roman"/>
          <w:sz w:val="28"/>
          <w:szCs w:val="28"/>
        </w:rPr>
        <w:t>анализа изменений качества финансового менеджмента;</w:t>
      </w:r>
    </w:p>
    <w:p w:rsidR="00D06D4F" w:rsidRPr="00D06D4F" w:rsidRDefault="00D06D4F" w:rsidP="00D06D4F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D4F">
        <w:rPr>
          <w:rFonts w:ascii="Times New Roman" w:hAnsi="Times New Roman"/>
          <w:sz w:val="28"/>
          <w:szCs w:val="28"/>
        </w:rPr>
        <w:t>определение областей финансового менеджмента, требующих совершенствования;</w:t>
      </w:r>
    </w:p>
    <w:p w:rsidR="00D06D4F" w:rsidRPr="00D06D4F" w:rsidRDefault="00D06D4F" w:rsidP="00D06D4F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D4F">
        <w:rPr>
          <w:rFonts w:ascii="Times New Roman" w:hAnsi="Times New Roman"/>
          <w:sz w:val="28"/>
          <w:szCs w:val="28"/>
        </w:rPr>
        <w:t>оценки среднего уровня качества финансового менеджмента.</w:t>
      </w:r>
    </w:p>
    <w:p w:rsidR="00D06D4F" w:rsidRPr="00D06D4F" w:rsidRDefault="009A28DE" w:rsidP="00D06D4F">
      <w:pPr>
        <w:pStyle w:val="ae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="00D06D4F" w:rsidRPr="00D06D4F">
        <w:rPr>
          <w:rFonts w:ascii="Times New Roman" w:hAnsi="Times New Roman"/>
          <w:sz w:val="28"/>
          <w:szCs w:val="28"/>
        </w:rPr>
        <w:t xml:space="preserve"> качества </w:t>
      </w:r>
      <w:r w:rsidRPr="00D06D4F">
        <w:rPr>
          <w:rFonts w:ascii="Times New Roman" w:hAnsi="Times New Roman"/>
          <w:sz w:val="28"/>
          <w:szCs w:val="28"/>
        </w:rPr>
        <w:t>финансового менеджм</w:t>
      </w:r>
      <w:r>
        <w:rPr>
          <w:rFonts w:ascii="Times New Roman" w:hAnsi="Times New Roman"/>
          <w:sz w:val="28"/>
          <w:szCs w:val="28"/>
        </w:rPr>
        <w:t xml:space="preserve">ента </w:t>
      </w:r>
      <w:r w:rsidR="00D06D4F" w:rsidRPr="00D06D4F">
        <w:rPr>
          <w:rFonts w:ascii="Times New Roman" w:hAnsi="Times New Roman"/>
          <w:sz w:val="28"/>
          <w:szCs w:val="28"/>
        </w:rPr>
        <w:t>проводится в отношении главных распорядителей</w:t>
      </w:r>
      <w:r w:rsidR="00B140FB">
        <w:rPr>
          <w:rFonts w:ascii="Times New Roman" w:hAnsi="Times New Roman"/>
          <w:sz w:val="28"/>
          <w:szCs w:val="28"/>
        </w:rPr>
        <w:t>, осуществляющих деятельность по планированию и исполнению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06D4F" w:rsidRPr="00D06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 w:rsidR="001F3C23">
        <w:rPr>
          <w:rFonts w:ascii="Times New Roman" w:hAnsi="Times New Roman"/>
          <w:sz w:val="28"/>
          <w:szCs w:val="28"/>
        </w:rPr>
        <w:t>Ценогорское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D06D4F" w:rsidRPr="00D06D4F">
        <w:rPr>
          <w:rFonts w:ascii="Times New Roman" w:hAnsi="Times New Roman"/>
          <w:sz w:val="28"/>
          <w:szCs w:val="28"/>
        </w:rPr>
        <w:t>.</w:t>
      </w:r>
    </w:p>
    <w:p w:rsidR="00D06D4F" w:rsidRPr="00D06D4F" w:rsidRDefault="009A28DE" w:rsidP="00D06D4F">
      <w:pPr>
        <w:pStyle w:val="ae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="00D06D4F" w:rsidRPr="00D06D4F">
        <w:rPr>
          <w:rFonts w:ascii="Times New Roman" w:hAnsi="Times New Roman"/>
          <w:sz w:val="28"/>
          <w:szCs w:val="28"/>
        </w:rPr>
        <w:t xml:space="preserve"> качества производится по следующим направлениям:</w:t>
      </w:r>
    </w:p>
    <w:p w:rsidR="00D06D4F" w:rsidRPr="00D06D4F" w:rsidRDefault="00D06D4F" w:rsidP="00D06D4F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D4F">
        <w:rPr>
          <w:rFonts w:ascii="Times New Roman" w:hAnsi="Times New Roman"/>
          <w:sz w:val="28"/>
          <w:szCs w:val="28"/>
        </w:rPr>
        <w:t>оценка качества планирования бюджета;</w:t>
      </w:r>
    </w:p>
    <w:p w:rsidR="00D06D4F" w:rsidRPr="00D06D4F" w:rsidRDefault="00D06D4F" w:rsidP="00D06D4F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D4F">
        <w:rPr>
          <w:rFonts w:ascii="Times New Roman" w:hAnsi="Times New Roman"/>
          <w:sz w:val="28"/>
          <w:szCs w:val="28"/>
        </w:rPr>
        <w:t>оценка результатов исполнения бюджета;</w:t>
      </w:r>
    </w:p>
    <w:p w:rsidR="00D06D4F" w:rsidRPr="00D06D4F" w:rsidRDefault="00D06D4F" w:rsidP="00D06D4F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D4F">
        <w:rPr>
          <w:rFonts w:ascii="Times New Roman" w:hAnsi="Times New Roman"/>
          <w:sz w:val="28"/>
          <w:szCs w:val="28"/>
        </w:rPr>
        <w:t>оценка состояния учета и отчетности;</w:t>
      </w:r>
    </w:p>
    <w:p w:rsidR="00D06D4F" w:rsidRPr="00D06D4F" w:rsidRDefault="00D06D4F" w:rsidP="00D06D4F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D4F">
        <w:rPr>
          <w:rFonts w:ascii="Times New Roman" w:hAnsi="Times New Roman"/>
          <w:sz w:val="28"/>
          <w:szCs w:val="28"/>
        </w:rPr>
        <w:t>оценка осуществления контроля.</w:t>
      </w:r>
    </w:p>
    <w:p w:rsidR="00640F74" w:rsidRPr="0060006B" w:rsidRDefault="00B140FB" w:rsidP="00640F74">
      <w:pPr>
        <w:autoSpaceDE w:val="0"/>
        <w:autoSpaceDN w:val="0"/>
        <w:adjustRightInd w:val="0"/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40F74" w:rsidRPr="0060006B">
        <w:rPr>
          <w:bCs/>
          <w:sz w:val="28"/>
          <w:szCs w:val="28"/>
        </w:rPr>
        <w:t>. </w:t>
      </w:r>
      <w:proofErr w:type="gramStart"/>
      <w:r w:rsidR="00640F74" w:rsidRPr="0060006B">
        <w:rPr>
          <w:bCs/>
          <w:sz w:val="28"/>
          <w:szCs w:val="28"/>
        </w:rPr>
        <w:t xml:space="preserve">Мониторинг качества финансового менеджмента проводится </w:t>
      </w:r>
      <w:r>
        <w:rPr>
          <w:bCs/>
          <w:sz w:val="28"/>
          <w:szCs w:val="28"/>
        </w:rPr>
        <w:t>ежегодно,</w:t>
      </w:r>
      <w:r w:rsidR="00640F74" w:rsidRPr="0060006B">
        <w:rPr>
          <w:bCs/>
          <w:sz w:val="28"/>
          <w:szCs w:val="28"/>
        </w:rPr>
        <w:t xml:space="preserve"> в срок до </w:t>
      </w:r>
      <w:r w:rsidR="009A28DE">
        <w:rPr>
          <w:bCs/>
          <w:sz w:val="28"/>
          <w:szCs w:val="28"/>
        </w:rPr>
        <w:t>01 марта</w:t>
      </w:r>
      <w:r w:rsidR="00640F74" w:rsidRPr="0060006B">
        <w:rPr>
          <w:bCs/>
          <w:sz w:val="28"/>
          <w:szCs w:val="28"/>
        </w:rPr>
        <w:t xml:space="preserve"> года, следующего за отчетным, по </w:t>
      </w:r>
      <w:hyperlink r:id="rId8" w:anchor="P402" w:history="1">
        <w:r w:rsidR="00640F74" w:rsidRPr="0060006B">
          <w:rPr>
            <w:rStyle w:val="ad"/>
            <w:bCs/>
            <w:sz w:val="28"/>
            <w:szCs w:val="28"/>
          </w:rPr>
          <w:t>показателям</w:t>
        </w:r>
      </w:hyperlink>
      <w:r w:rsidR="00640F74" w:rsidRPr="0060006B">
        <w:rPr>
          <w:bCs/>
          <w:sz w:val="28"/>
          <w:szCs w:val="28"/>
        </w:rPr>
        <w:t xml:space="preserve"> мониторинга качества финансового менеджмента, указанным в приложении № 2 к настоящему порядку.</w:t>
      </w:r>
      <w:proofErr w:type="gramEnd"/>
    </w:p>
    <w:p w:rsidR="00640F74" w:rsidRPr="0060006B" w:rsidRDefault="00640F74" w:rsidP="00640F74">
      <w:pPr>
        <w:autoSpaceDE w:val="0"/>
        <w:autoSpaceDN w:val="0"/>
        <w:adjustRightInd w:val="0"/>
        <w:spacing w:line="232" w:lineRule="auto"/>
        <w:ind w:firstLine="709"/>
        <w:jc w:val="both"/>
        <w:rPr>
          <w:bCs/>
          <w:sz w:val="28"/>
          <w:szCs w:val="28"/>
        </w:rPr>
      </w:pPr>
      <w:r w:rsidRPr="0060006B">
        <w:rPr>
          <w:bCs/>
          <w:sz w:val="28"/>
          <w:szCs w:val="28"/>
        </w:rPr>
        <w:t xml:space="preserve">Мониторинг качества финансового менеджмента не проводится в отношении главных </w:t>
      </w:r>
      <w:r w:rsidR="009A28DE">
        <w:rPr>
          <w:bCs/>
          <w:sz w:val="28"/>
          <w:szCs w:val="28"/>
        </w:rPr>
        <w:t>распорядителей</w:t>
      </w:r>
      <w:r w:rsidRPr="0060006B">
        <w:rPr>
          <w:bCs/>
          <w:sz w:val="28"/>
          <w:szCs w:val="28"/>
        </w:rPr>
        <w:t xml:space="preserve"> бюджетных средств, которые были созданы в отчетном году и осуществляли свою деятельность менее шести месяцев отчетного года.</w:t>
      </w:r>
    </w:p>
    <w:p w:rsidR="007C40FD" w:rsidRPr="00FE5CF1" w:rsidRDefault="001451F9" w:rsidP="001451F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E5CF1">
        <w:rPr>
          <w:sz w:val="28"/>
          <w:szCs w:val="28"/>
        </w:rPr>
        <w:t xml:space="preserve">         6. </w:t>
      </w:r>
      <w:r w:rsidR="007C40FD" w:rsidRPr="00FE5CF1">
        <w:rPr>
          <w:sz w:val="28"/>
          <w:szCs w:val="28"/>
        </w:rPr>
        <w:t>Источники информации, содержащие значения исходных данны</w:t>
      </w:r>
      <w:r w:rsidR="0014471E" w:rsidRPr="00FE5CF1">
        <w:rPr>
          <w:sz w:val="28"/>
          <w:szCs w:val="28"/>
        </w:rPr>
        <w:t>х и ответственные за предоставление информации</w:t>
      </w:r>
      <w:r w:rsidR="007C40FD" w:rsidRPr="00FE5CF1">
        <w:rPr>
          <w:sz w:val="28"/>
          <w:szCs w:val="28"/>
        </w:rPr>
        <w:t xml:space="preserve"> указаны в графе 4 приложения № 2 к Порядку.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lastRenderedPageBreak/>
        <w:t>Расчет оценочных показателей (</w:t>
      </w:r>
      <w:hyperlink r:id="rId9" w:history="1">
        <w:r w:rsidRPr="0014471E">
          <w:rPr>
            <w:rFonts w:ascii="Times New Roman" w:hAnsi="Times New Roman"/>
            <w:sz w:val="28"/>
            <w:szCs w:val="28"/>
          </w:rPr>
          <w:t>приложение № 1</w:t>
        </w:r>
      </w:hyperlink>
      <w:r w:rsidRPr="0014471E">
        <w:rPr>
          <w:rFonts w:ascii="Times New Roman" w:hAnsi="Times New Roman"/>
          <w:sz w:val="28"/>
          <w:szCs w:val="28"/>
        </w:rPr>
        <w:t xml:space="preserve"> к Порядку) по соответствующим направлениям деятельности производится на основании балльной оценки по каждому показателю:</w:t>
      </w:r>
    </w:p>
    <w:p w:rsidR="007C40FD" w:rsidRPr="0014471E" w:rsidRDefault="001451F9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40FD" w:rsidRPr="0014471E">
        <w:rPr>
          <w:rFonts w:ascii="Times New Roman" w:hAnsi="Times New Roman"/>
          <w:sz w:val="28"/>
          <w:szCs w:val="28"/>
        </w:rPr>
        <w:t>.1. Максимальная оценка, которая может быть получена по каждому показателю: 5 баллов.</w:t>
      </w:r>
    </w:p>
    <w:p w:rsidR="007C40FD" w:rsidRPr="0014471E" w:rsidRDefault="001451F9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40FD" w:rsidRPr="0014471E">
        <w:rPr>
          <w:rFonts w:ascii="Times New Roman" w:hAnsi="Times New Roman"/>
          <w:sz w:val="28"/>
          <w:szCs w:val="28"/>
        </w:rPr>
        <w:t>.2. Минимальная оценка, которая может быть получена по каждому из показателей, а также минимальная суммарная оценка: 0 баллов.</w:t>
      </w:r>
    </w:p>
    <w:p w:rsidR="007C40FD" w:rsidRPr="0014471E" w:rsidRDefault="001451F9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40FD" w:rsidRPr="0014471E">
        <w:rPr>
          <w:rFonts w:ascii="Times New Roman" w:hAnsi="Times New Roman"/>
          <w:sz w:val="28"/>
          <w:szCs w:val="28"/>
        </w:rPr>
        <w:t>.3. Балльная оценка по каждому из показателей рассчитывается в следующем порядке:</w:t>
      </w:r>
    </w:p>
    <w:p w:rsidR="007C40FD" w:rsidRPr="0014471E" w:rsidRDefault="007C40FD" w:rsidP="0014471E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в формулу, приведенную в </w:t>
      </w:r>
      <w:hyperlink r:id="rId10" w:history="1">
        <w:r w:rsidRPr="0014471E">
          <w:rPr>
            <w:rFonts w:ascii="Times New Roman" w:hAnsi="Times New Roman"/>
            <w:sz w:val="28"/>
            <w:szCs w:val="28"/>
          </w:rPr>
          <w:t>графе 2</w:t>
        </w:r>
      </w:hyperlink>
      <w:r w:rsidRPr="0014471E">
        <w:rPr>
          <w:rFonts w:ascii="Times New Roman" w:hAnsi="Times New Roman"/>
          <w:sz w:val="28"/>
          <w:szCs w:val="28"/>
        </w:rPr>
        <w:t xml:space="preserve"> приложения № 1 к Порядку, подставить требуемые исходные данные и произвести необходимые вычисления;</w:t>
      </w:r>
    </w:p>
    <w:p w:rsidR="007C40FD" w:rsidRPr="0014471E" w:rsidRDefault="007C40FD" w:rsidP="0014471E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определить, какому из диапазонов, приведенных в графе </w:t>
      </w:r>
      <w:hyperlink r:id="rId11" w:history="1">
        <w:r w:rsidRPr="0014471E">
          <w:rPr>
            <w:rFonts w:ascii="Times New Roman" w:hAnsi="Times New Roman"/>
            <w:sz w:val="28"/>
            <w:szCs w:val="28"/>
          </w:rPr>
          <w:t>4</w:t>
        </w:r>
      </w:hyperlink>
      <w:r w:rsidRPr="0014471E">
        <w:rPr>
          <w:rFonts w:ascii="Times New Roman" w:hAnsi="Times New Roman"/>
          <w:sz w:val="28"/>
          <w:szCs w:val="28"/>
        </w:rPr>
        <w:t xml:space="preserve"> приложения № 1 к Порядку, принадлежит полученный результат вычислений;</w:t>
      </w:r>
    </w:p>
    <w:p w:rsidR="007C40FD" w:rsidRPr="0014471E" w:rsidRDefault="007C40FD" w:rsidP="0014471E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зафиксировать в </w:t>
      </w:r>
      <w:hyperlink r:id="rId12" w:history="1">
        <w:r w:rsidRPr="0014471E">
          <w:rPr>
            <w:rFonts w:ascii="Times New Roman" w:hAnsi="Times New Roman"/>
            <w:sz w:val="28"/>
            <w:szCs w:val="28"/>
          </w:rPr>
          <w:t xml:space="preserve">графе </w:t>
        </w:r>
      </w:hyperlink>
      <w:r w:rsidRPr="0014471E">
        <w:rPr>
          <w:rFonts w:ascii="Times New Roman" w:hAnsi="Times New Roman"/>
          <w:sz w:val="28"/>
          <w:szCs w:val="28"/>
        </w:rPr>
        <w:t xml:space="preserve">5 приложения № 1 к Порядку оценку, соответствующую выбранному диапазону графы </w:t>
      </w:r>
      <w:hyperlink r:id="rId13" w:history="1">
        <w:r w:rsidRPr="0014471E">
          <w:rPr>
            <w:rFonts w:ascii="Times New Roman" w:hAnsi="Times New Roman"/>
            <w:sz w:val="28"/>
            <w:szCs w:val="28"/>
          </w:rPr>
          <w:t>4</w:t>
        </w:r>
      </w:hyperlink>
      <w:r w:rsidRPr="0014471E">
        <w:rPr>
          <w:rFonts w:ascii="Times New Roman" w:hAnsi="Times New Roman"/>
          <w:sz w:val="28"/>
          <w:szCs w:val="28"/>
        </w:rPr>
        <w:t xml:space="preserve"> приложения № 1 к Порядку.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При анализе качества финансового менеджмента по уровню оценок, полученных главными распорядителями по каждому из показателей:</w:t>
      </w:r>
    </w:p>
    <w:p w:rsidR="007C40FD" w:rsidRPr="0014471E" w:rsidRDefault="007C40FD" w:rsidP="0014471E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производится расчет среднего значения оценки, полученной всеми главными распорядителями и по каждому из показателей;</w:t>
      </w:r>
    </w:p>
    <w:p w:rsidR="007C40FD" w:rsidRPr="0014471E" w:rsidRDefault="007C40FD" w:rsidP="0014471E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определяются главные распорядители, имеющие по оцениваемому показателю неудовлетворительные результаты.</w:t>
      </w:r>
    </w:p>
    <w:p w:rsidR="007C40FD" w:rsidRPr="0014471E" w:rsidRDefault="00171CBF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Главный администратор, распорядитель бюджетных средств</w:t>
      </w:r>
      <w:r w:rsidR="007C40FD" w:rsidRPr="0014471E">
        <w:rPr>
          <w:rFonts w:ascii="Times New Roman" w:hAnsi="Times New Roman"/>
          <w:sz w:val="28"/>
          <w:szCs w:val="28"/>
        </w:rPr>
        <w:t xml:space="preserve"> имеет по оцениваемому показателю неудовлетворительные результаты в случае, если индивидуальная оценка главного распорядителя по показателю равна или ниже 2 баллов.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Результаты анализа качества финансового менеджмента по уровню оценок, полученных главным распорядителем по каждому из показателей, представляются в приложении № 3 к Порядку:</w:t>
      </w:r>
    </w:p>
    <w:p w:rsidR="007C40FD" w:rsidRPr="0014471E" w:rsidRDefault="007C40FD" w:rsidP="0014471E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в графу 1 наименование показателя, соответствующее содержанию графы 1 приложения № 1 к Порядку;</w:t>
      </w:r>
    </w:p>
    <w:p w:rsidR="007C40FD" w:rsidRPr="0014471E" w:rsidRDefault="007C40FD" w:rsidP="0014471E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в графу 2 заносится полученное расчетным путем среднее значение по показателю оценки;</w:t>
      </w:r>
    </w:p>
    <w:p w:rsidR="007C40FD" w:rsidRPr="0014471E" w:rsidRDefault="007C40FD" w:rsidP="0014471E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в графу 3 заносятся наименования </w:t>
      </w:r>
      <w:r w:rsidR="00171CBF" w:rsidRPr="0014471E">
        <w:rPr>
          <w:rFonts w:ascii="Times New Roman" w:hAnsi="Times New Roman"/>
          <w:sz w:val="28"/>
          <w:szCs w:val="28"/>
        </w:rPr>
        <w:t>главных администраторов, распорядителей бюджетных средств</w:t>
      </w:r>
      <w:r w:rsidRPr="0014471E">
        <w:rPr>
          <w:rFonts w:ascii="Times New Roman" w:hAnsi="Times New Roman"/>
          <w:sz w:val="28"/>
          <w:szCs w:val="28"/>
        </w:rPr>
        <w:t xml:space="preserve">, получивших неудовлетворительную оценку в соответствии с </w:t>
      </w:r>
      <w:r w:rsidR="0014471E" w:rsidRPr="0014471E">
        <w:rPr>
          <w:rFonts w:ascii="Times New Roman" w:hAnsi="Times New Roman"/>
          <w:sz w:val="28"/>
          <w:szCs w:val="28"/>
        </w:rPr>
        <w:t>пунктом 13</w:t>
      </w:r>
      <w:r w:rsidRPr="0014471E">
        <w:rPr>
          <w:rFonts w:ascii="Times New Roman" w:hAnsi="Times New Roman"/>
          <w:sz w:val="28"/>
          <w:szCs w:val="28"/>
        </w:rPr>
        <w:t xml:space="preserve"> Порядка;</w:t>
      </w:r>
    </w:p>
    <w:p w:rsidR="007C40FD" w:rsidRPr="0014471E" w:rsidRDefault="007C40FD" w:rsidP="0014471E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в графу 4 заносятся наименования </w:t>
      </w:r>
      <w:r w:rsidR="00171CBF" w:rsidRPr="0014471E">
        <w:rPr>
          <w:rFonts w:ascii="Times New Roman" w:hAnsi="Times New Roman"/>
          <w:sz w:val="28"/>
          <w:szCs w:val="28"/>
        </w:rPr>
        <w:t>главных администраторов, распорядителей бюджетных средств</w:t>
      </w:r>
      <w:r w:rsidRPr="0014471E">
        <w:rPr>
          <w:rFonts w:ascii="Times New Roman" w:hAnsi="Times New Roman"/>
          <w:sz w:val="28"/>
          <w:szCs w:val="28"/>
        </w:rPr>
        <w:t>, получивших лучшую оценку по показателю – 5;</w:t>
      </w:r>
    </w:p>
    <w:p w:rsidR="007C40FD" w:rsidRPr="0014471E" w:rsidRDefault="007C40FD" w:rsidP="0014471E">
      <w:pPr>
        <w:pStyle w:val="a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в графу 5 заносятся наименования </w:t>
      </w:r>
      <w:r w:rsidR="00171CBF" w:rsidRPr="0014471E">
        <w:rPr>
          <w:rFonts w:ascii="Times New Roman" w:hAnsi="Times New Roman"/>
          <w:sz w:val="28"/>
          <w:szCs w:val="28"/>
        </w:rPr>
        <w:t>главных администраторов, распорядителей бюджетных средств</w:t>
      </w:r>
      <w:r w:rsidRPr="0014471E">
        <w:rPr>
          <w:rFonts w:ascii="Times New Roman" w:hAnsi="Times New Roman"/>
          <w:sz w:val="28"/>
          <w:szCs w:val="28"/>
        </w:rPr>
        <w:t>, к которым данный показатель оказался, не применим.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14471E">
        <w:rPr>
          <w:rFonts w:ascii="Times New Roman" w:hAnsi="Times New Roman"/>
          <w:sz w:val="28"/>
          <w:szCs w:val="28"/>
        </w:rPr>
        <w:t xml:space="preserve">анализа качества финансового менеджмента </w:t>
      </w:r>
      <w:r w:rsidR="00171CBF" w:rsidRPr="0014471E">
        <w:rPr>
          <w:rFonts w:ascii="Times New Roman" w:hAnsi="Times New Roman"/>
          <w:sz w:val="28"/>
          <w:szCs w:val="28"/>
        </w:rPr>
        <w:t>главных распорядителей бюджетных средств</w:t>
      </w:r>
      <w:proofErr w:type="gramEnd"/>
      <w:r w:rsidRPr="0014471E">
        <w:rPr>
          <w:rFonts w:ascii="Times New Roman" w:hAnsi="Times New Roman"/>
          <w:sz w:val="28"/>
          <w:szCs w:val="28"/>
        </w:rPr>
        <w:t xml:space="preserve"> используются при разработке </w:t>
      </w:r>
      <w:r w:rsidRPr="0014471E">
        <w:rPr>
          <w:rFonts w:ascii="Times New Roman" w:hAnsi="Times New Roman"/>
          <w:sz w:val="28"/>
          <w:szCs w:val="28"/>
        </w:rPr>
        <w:lastRenderedPageBreak/>
        <w:t xml:space="preserve">рекомендаций и предложений по повышению качества управления бюджетными средствами для </w:t>
      </w:r>
      <w:r w:rsidR="00171CBF" w:rsidRPr="0014471E">
        <w:rPr>
          <w:rFonts w:ascii="Times New Roman" w:hAnsi="Times New Roman"/>
          <w:sz w:val="28"/>
          <w:szCs w:val="28"/>
        </w:rPr>
        <w:t>главных распорядителей бюджетных средств</w:t>
      </w:r>
      <w:r w:rsidRPr="0014471E">
        <w:rPr>
          <w:rFonts w:ascii="Times New Roman" w:hAnsi="Times New Roman"/>
          <w:sz w:val="28"/>
          <w:szCs w:val="28"/>
        </w:rPr>
        <w:t>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Рейтинговая оценка качества финансового менеджмента за отчетный финансовый год включает определение следующих параметров: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КФМ - суммарной оценки качества финансового менеджмента;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КФМ</w:t>
      </w:r>
      <w:proofErr w:type="gramStart"/>
      <w:r w:rsidRPr="0014471E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gramEnd"/>
      <w:r w:rsidRPr="0014471E">
        <w:rPr>
          <w:rFonts w:ascii="Times New Roman" w:hAnsi="Times New Roman"/>
          <w:sz w:val="28"/>
          <w:szCs w:val="28"/>
        </w:rPr>
        <w:t xml:space="preserve"> - максимальная величина суммарной оценки качества финансового менеджмента, которую может получить </w:t>
      </w:r>
      <w:r w:rsidR="00171CBF" w:rsidRPr="0014471E">
        <w:rPr>
          <w:rFonts w:ascii="Times New Roman" w:hAnsi="Times New Roman"/>
          <w:sz w:val="28"/>
          <w:szCs w:val="28"/>
        </w:rPr>
        <w:t>главный администратор, распорядитель бюджетных средств</w:t>
      </w:r>
      <w:r w:rsidRPr="0014471E">
        <w:rPr>
          <w:rFonts w:ascii="Times New Roman" w:hAnsi="Times New Roman"/>
          <w:sz w:val="28"/>
          <w:szCs w:val="28"/>
        </w:rPr>
        <w:t>;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Q - уровня качества финансового менеджмента;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R - рейтинговой оценки качества финансового менеджмента;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MR - оценки среднего уровня качества финансового менеджмента.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Суммарная оценка качества финансового менеджмента (КФМ) определяется путем суммирования баллов, полученных по каждому направлению, предусмотренному </w:t>
      </w:r>
      <w:hyperlink r:id="rId14" w:history="1">
        <w:r w:rsidRPr="0014471E">
          <w:rPr>
            <w:rFonts w:ascii="Times New Roman" w:hAnsi="Times New Roman"/>
            <w:sz w:val="28"/>
            <w:szCs w:val="28"/>
          </w:rPr>
          <w:t>пунктом 4</w:t>
        </w:r>
      </w:hyperlink>
      <w:r w:rsidRPr="0014471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Максимальная величина суммарной оценки качества финансового менеджмента, которую может получить </w:t>
      </w:r>
      <w:r w:rsidR="00171CBF" w:rsidRPr="0014471E">
        <w:rPr>
          <w:rFonts w:ascii="Times New Roman" w:hAnsi="Times New Roman"/>
          <w:sz w:val="28"/>
          <w:szCs w:val="28"/>
        </w:rPr>
        <w:t>главный администратор, распорядитель бюджетных средств</w:t>
      </w:r>
      <w:r w:rsidRPr="0014471E">
        <w:rPr>
          <w:rFonts w:ascii="Times New Roman" w:hAnsi="Times New Roman"/>
          <w:sz w:val="28"/>
          <w:szCs w:val="28"/>
        </w:rPr>
        <w:t>, определяется по формуле: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КФМ</w:t>
      </w:r>
      <w:proofErr w:type="gramStart"/>
      <w:r w:rsidRPr="0014471E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proofErr w:type="gramEnd"/>
      <w:r w:rsidRPr="0014471E">
        <w:rPr>
          <w:rFonts w:ascii="Times New Roman" w:hAnsi="Times New Roman"/>
          <w:sz w:val="28"/>
          <w:szCs w:val="28"/>
        </w:rPr>
        <w:t xml:space="preserve"> = </w:t>
      </w:r>
      <w:r w:rsidRPr="0014471E">
        <w:rPr>
          <w:rFonts w:ascii="Times New Roman" w:hAnsi="Times New Roman"/>
          <w:sz w:val="28"/>
          <w:szCs w:val="28"/>
          <w:lang w:val="en-US"/>
        </w:rPr>
        <w:t>n</w:t>
      </w:r>
      <w:r w:rsidRPr="0014471E">
        <w:rPr>
          <w:rFonts w:ascii="Times New Roman" w:hAnsi="Times New Roman"/>
          <w:sz w:val="28"/>
          <w:szCs w:val="28"/>
        </w:rPr>
        <w:t xml:space="preserve"> * 5,0,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где: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71E">
        <w:rPr>
          <w:rFonts w:ascii="Times New Roman" w:hAnsi="Times New Roman"/>
          <w:sz w:val="28"/>
          <w:szCs w:val="28"/>
        </w:rPr>
        <w:t>n</w:t>
      </w:r>
      <w:proofErr w:type="spellEnd"/>
      <w:r w:rsidRPr="0014471E">
        <w:rPr>
          <w:rFonts w:ascii="Times New Roman" w:hAnsi="Times New Roman"/>
          <w:sz w:val="28"/>
          <w:szCs w:val="28"/>
        </w:rPr>
        <w:t xml:space="preserve"> - количество применяемых показателей;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5,0 - максимальная рейтинговая оценка качества финансового менеджмента, которая может быть получена главным распорядителем по показателю качества финансового менеджмента.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Уровень качества финансового менеджмента определяется по следующей формуле: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 </w:t>
      </w:r>
      <w:r w:rsidRPr="0014471E">
        <w:rPr>
          <w:rFonts w:ascii="Times New Roman" w:hAnsi="Times New Roman"/>
          <w:sz w:val="28"/>
          <w:szCs w:val="28"/>
          <w:lang w:val="en-US"/>
        </w:rPr>
        <w:t>Q</w:t>
      </w:r>
      <w:r w:rsidRPr="0014471E">
        <w:rPr>
          <w:rFonts w:ascii="Times New Roman" w:hAnsi="Times New Roman"/>
          <w:sz w:val="28"/>
          <w:szCs w:val="28"/>
        </w:rPr>
        <w:t xml:space="preserve"> = КФМ / КФМ</w:t>
      </w:r>
      <w:r w:rsidRPr="0014471E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Максимальный уровень качества финансового менеджмента, который может быть достигнут главным распорядителем, составляет 1,0.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Рейтинговая оценка качества финансового менеджмента определяется по следующей формуле: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14471E">
        <w:rPr>
          <w:rFonts w:ascii="Times New Roman" w:hAnsi="Times New Roman"/>
          <w:sz w:val="28"/>
          <w:szCs w:val="28"/>
        </w:rPr>
        <w:t xml:space="preserve">R = Q </w:t>
      </w:r>
      <w:proofErr w:type="spellStart"/>
      <w:r w:rsidRPr="0014471E">
        <w:rPr>
          <w:rFonts w:ascii="Times New Roman" w:hAnsi="Times New Roman"/>
          <w:sz w:val="28"/>
          <w:szCs w:val="28"/>
        </w:rPr>
        <w:t>x</w:t>
      </w:r>
      <w:proofErr w:type="spellEnd"/>
      <w:r w:rsidRPr="0014471E">
        <w:rPr>
          <w:rFonts w:ascii="Times New Roman" w:hAnsi="Times New Roman"/>
          <w:sz w:val="28"/>
          <w:szCs w:val="28"/>
        </w:rPr>
        <w:t xml:space="preserve"> 5,0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Оценка среднего уровня качества финансового менеджмента определяется по следующей формуле: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  <w:lang w:val="en-US"/>
        </w:rPr>
        <w:t>MR</w:t>
      </w:r>
      <w:r w:rsidRPr="0014471E">
        <w:rPr>
          <w:rFonts w:ascii="Times New Roman" w:hAnsi="Times New Roman"/>
          <w:sz w:val="28"/>
          <w:szCs w:val="28"/>
        </w:rPr>
        <w:t xml:space="preserve"> = ∑ </w:t>
      </w:r>
      <w:r w:rsidRPr="0014471E">
        <w:rPr>
          <w:rFonts w:ascii="Times New Roman" w:hAnsi="Times New Roman"/>
          <w:sz w:val="28"/>
          <w:szCs w:val="28"/>
          <w:lang w:val="en-US"/>
        </w:rPr>
        <w:t>R</w:t>
      </w:r>
      <w:r w:rsidRPr="0014471E">
        <w:rPr>
          <w:rFonts w:ascii="Times New Roman" w:hAnsi="Times New Roman"/>
          <w:sz w:val="28"/>
          <w:szCs w:val="28"/>
        </w:rPr>
        <w:t xml:space="preserve"> /</w:t>
      </w:r>
      <w:r w:rsidRPr="0014471E">
        <w:rPr>
          <w:rFonts w:ascii="Times New Roman" w:hAnsi="Times New Roman"/>
          <w:sz w:val="28"/>
          <w:szCs w:val="28"/>
          <w:lang w:val="en-US"/>
        </w:rPr>
        <w:t>N</w:t>
      </w:r>
      <w:r w:rsidRPr="0014471E">
        <w:rPr>
          <w:rFonts w:ascii="Times New Roman" w:hAnsi="Times New Roman"/>
          <w:sz w:val="28"/>
          <w:szCs w:val="28"/>
        </w:rPr>
        <w:t xml:space="preserve">, 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где: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∑ </w:t>
      </w:r>
      <w:r w:rsidRPr="0014471E">
        <w:rPr>
          <w:rFonts w:ascii="Times New Roman" w:hAnsi="Times New Roman"/>
          <w:sz w:val="28"/>
          <w:szCs w:val="28"/>
          <w:lang w:val="en-US"/>
        </w:rPr>
        <w:t>R</w:t>
      </w:r>
      <w:r w:rsidRPr="0014471E">
        <w:rPr>
          <w:rFonts w:ascii="Times New Roman" w:hAnsi="Times New Roman"/>
          <w:sz w:val="28"/>
          <w:szCs w:val="28"/>
        </w:rPr>
        <w:t xml:space="preserve"> - сумма рейтинговых оценок качества финансового менеджмента, осуществляемого </w:t>
      </w:r>
      <w:r w:rsidR="00171CBF" w:rsidRPr="0014471E">
        <w:rPr>
          <w:rFonts w:ascii="Times New Roman" w:hAnsi="Times New Roman"/>
          <w:sz w:val="28"/>
          <w:szCs w:val="28"/>
        </w:rPr>
        <w:t>финансовым управлением</w:t>
      </w:r>
      <w:r w:rsidRPr="0014471E">
        <w:rPr>
          <w:rFonts w:ascii="Times New Roman" w:hAnsi="Times New Roman"/>
          <w:sz w:val="28"/>
          <w:szCs w:val="28"/>
        </w:rPr>
        <w:t>;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  <w:lang w:val="en-US"/>
        </w:rPr>
        <w:t>N</w:t>
      </w:r>
      <w:r w:rsidRPr="0014471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14471E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14471E">
        <w:rPr>
          <w:rFonts w:ascii="Times New Roman" w:hAnsi="Times New Roman"/>
          <w:sz w:val="28"/>
          <w:szCs w:val="28"/>
        </w:rPr>
        <w:t xml:space="preserve"> </w:t>
      </w:r>
      <w:r w:rsidR="00171CBF" w:rsidRPr="0014471E">
        <w:rPr>
          <w:rFonts w:ascii="Times New Roman" w:hAnsi="Times New Roman"/>
          <w:sz w:val="28"/>
          <w:szCs w:val="28"/>
        </w:rPr>
        <w:t>главных администраторов, распорядителей бюджетных средств</w:t>
      </w:r>
      <w:r w:rsidRPr="0014471E">
        <w:rPr>
          <w:rFonts w:ascii="Times New Roman" w:hAnsi="Times New Roman"/>
          <w:sz w:val="28"/>
          <w:szCs w:val="28"/>
        </w:rPr>
        <w:t>, качество финансового менеджмента которых являлось предметом оценки качества.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71E">
        <w:rPr>
          <w:rFonts w:ascii="Times New Roman" w:hAnsi="Times New Roman"/>
          <w:sz w:val="28"/>
          <w:szCs w:val="28"/>
        </w:rPr>
        <w:t xml:space="preserve">По результатам проведенной оценки качества </w:t>
      </w:r>
      <w:r w:rsidR="00292591">
        <w:rPr>
          <w:rFonts w:ascii="Times New Roman" w:hAnsi="Times New Roman"/>
          <w:sz w:val="28"/>
          <w:szCs w:val="28"/>
        </w:rPr>
        <w:t xml:space="preserve">составляется </w:t>
      </w:r>
      <w:r w:rsidRPr="0014471E">
        <w:rPr>
          <w:rFonts w:ascii="Times New Roman" w:hAnsi="Times New Roman"/>
          <w:sz w:val="28"/>
          <w:szCs w:val="28"/>
        </w:rPr>
        <w:t xml:space="preserve">сводный рейтинг качества финансового менеджмента за отчетный финансовый год (далее - сводный рейтинг) по </w:t>
      </w:r>
      <w:hyperlink r:id="rId15" w:history="1">
        <w:r w:rsidRPr="0014471E">
          <w:rPr>
            <w:rFonts w:ascii="Times New Roman" w:hAnsi="Times New Roman"/>
            <w:sz w:val="28"/>
            <w:szCs w:val="28"/>
          </w:rPr>
          <w:t>форме</w:t>
        </w:r>
      </w:hyperlink>
      <w:r w:rsidRPr="0014471E">
        <w:rPr>
          <w:rFonts w:ascii="Times New Roman" w:hAnsi="Times New Roman"/>
          <w:sz w:val="28"/>
          <w:szCs w:val="28"/>
        </w:rPr>
        <w:t xml:space="preserve"> согласно приложению № 4 к настоящему Порядку и размещает его официальном сайте </w:t>
      </w:r>
      <w:r w:rsidR="00171CBF" w:rsidRPr="0014471E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1F3C23">
        <w:rPr>
          <w:rFonts w:ascii="Times New Roman" w:hAnsi="Times New Roman"/>
          <w:sz w:val="28"/>
          <w:szCs w:val="28"/>
        </w:rPr>
        <w:t>Ценогорское</w:t>
      </w:r>
      <w:proofErr w:type="spellEnd"/>
      <w:r w:rsidR="00171CBF" w:rsidRPr="0014471E">
        <w:rPr>
          <w:rFonts w:ascii="Times New Roman" w:hAnsi="Times New Roman"/>
          <w:sz w:val="28"/>
          <w:szCs w:val="28"/>
        </w:rPr>
        <w:t>»</w:t>
      </w:r>
      <w:r w:rsidRPr="0014471E">
        <w:rPr>
          <w:rFonts w:ascii="Times New Roman" w:hAnsi="Times New Roman"/>
          <w:sz w:val="28"/>
          <w:szCs w:val="28"/>
        </w:rPr>
        <w:t xml:space="preserve"> в сети Интернет.</w:t>
      </w:r>
      <w:proofErr w:type="gramEnd"/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lastRenderedPageBreak/>
        <w:t>Сводный рейтинг составляется по двум группам: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1 группа - главные распорядители, имеющие подведомственные муниципальные учреждения, по которым главными распорядителями осуществляется </w:t>
      </w:r>
      <w:proofErr w:type="gramStart"/>
      <w:r w:rsidRPr="00144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471E">
        <w:rPr>
          <w:rFonts w:ascii="Times New Roman" w:hAnsi="Times New Roman"/>
          <w:sz w:val="28"/>
          <w:szCs w:val="28"/>
        </w:rPr>
        <w:t xml:space="preserve"> их деятельностью;</w:t>
      </w:r>
    </w:p>
    <w:p w:rsidR="007C40FD" w:rsidRPr="0014471E" w:rsidRDefault="007C40FD" w:rsidP="0014471E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2 группа - главные распорядители, не имеющие подведомственных муниципальных учреждений.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>Сводный рейтинг ранжируется по убыванию рейтинговых оценок качества финансового менеджмента.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Par50"/>
      <w:bookmarkEnd w:id="0"/>
      <w:r w:rsidRPr="0014471E">
        <w:rPr>
          <w:rFonts w:ascii="Times New Roman" w:hAnsi="Times New Roman"/>
          <w:sz w:val="28"/>
          <w:szCs w:val="28"/>
        </w:rPr>
        <w:t xml:space="preserve">На основании полученных результатов оценки финансового менеджмента </w:t>
      </w:r>
      <w:r w:rsidR="00292591">
        <w:rPr>
          <w:rFonts w:ascii="Times New Roman" w:hAnsi="Times New Roman"/>
          <w:sz w:val="28"/>
          <w:szCs w:val="28"/>
        </w:rPr>
        <w:t>администрация</w:t>
      </w:r>
      <w:r w:rsidRPr="0014471E">
        <w:rPr>
          <w:rFonts w:ascii="Times New Roman" w:hAnsi="Times New Roman"/>
          <w:sz w:val="28"/>
          <w:szCs w:val="28"/>
        </w:rPr>
        <w:t xml:space="preserve"> разрабатывает для </w:t>
      </w:r>
      <w:r w:rsidR="00171CBF" w:rsidRPr="0014471E">
        <w:rPr>
          <w:rFonts w:ascii="Times New Roman" w:hAnsi="Times New Roman"/>
          <w:sz w:val="28"/>
          <w:szCs w:val="28"/>
        </w:rPr>
        <w:t>главных администраторов, распорядителей бюджетных средств</w:t>
      </w:r>
      <w:r w:rsidRPr="0014471E">
        <w:rPr>
          <w:rFonts w:ascii="Times New Roman" w:hAnsi="Times New Roman"/>
          <w:sz w:val="28"/>
          <w:szCs w:val="28"/>
        </w:rPr>
        <w:t xml:space="preserve"> рекомендации, направленные на повышение качества финансового менеджмента по </w:t>
      </w:r>
      <w:hyperlink r:id="rId16" w:history="1">
        <w:r w:rsidRPr="0014471E">
          <w:rPr>
            <w:rFonts w:ascii="Times New Roman" w:hAnsi="Times New Roman"/>
            <w:sz w:val="28"/>
            <w:szCs w:val="28"/>
          </w:rPr>
          <w:t>форме</w:t>
        </w:r>
      </w:hyperlink>
      <w:r w:rsidRPr="0014471E">
        <w:rPr>
          <w:rFonts w:ascii="Times New Roman" w:hAnsi="Times New Roman"/>
          <w:sz w:val="28"/>
          <w:szCs w:val="28"/>
        </w:rPr>
        <w:t>, приведенной в приложении № 5 к Порядку.</w:t>
      </w:r>
    </w:p>
    <w:p w:rsidR="007C40FD" w:rsidRPr="0014471E" w:rsidRDefault="007C40FD" w:rsidP="0014471E">
      <w:pPr>
        <w:pStyle w:val="ae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471E">
        <w:rPr>
          <w:rFonts w:ascii="Times New Roman" w:hAnsi="Times New Roman"/>
          <w:sz w:val="28"/>
          <w:szCs w:val="28"/>
        </w:rPr>
        <w:t xml:space="preserve">Информация, предусмотренная пунктом </w:t>
      </w:r>
      <w:r w:rsidR="00171CBF" w:rsidRPr="0014471E">
        <w:rPr>
          <w:rFonts w:ascii="Times New Roman" w:hAnsi="Times New Roman"/>
          <w:sz w:val="28"/>
          <w:szCs w:val="28"/>
        </w:rPr>
        <w:t>21</w:t>
      </w:r>
      <w:r w:rsidRPr="0014471E">
        <w:rPr>
          <w:rFonts w:ascii="Times New Roman" w:hAnsi="Times New Roman"/>
          <w:sz w:val="28"/>
          <w:szCs w:val="28"/>
        </w:rPr>
        <w:t xml:space="preserve"> настоящего Порядка, направляется главным распорядителям в срок, не позднее 10 рабочих дней со дня размещения сводного рейтинга на официальном сайте </w:t>
      </w:r>
      <w:r w:rsidR="00171CBF" w:rsidRPr="0014471E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1F3C23">
        <w:rPr>
          <w:rFonts w:ascii="Times New Roman" w:hAnsi="Times New Roman"/>
          <w:sz w:val="28"/>
          <w:szCs w:val="28"/>
        </w:rPr>
        <w:t>Ценогорское</w:t>
      </w:r>
      <w:proofErr w:type="spellEnd"/>
      <w:r w:rsidR="00171CBF" w:rsidRPr="0014471E">
        <w:rPr>
          <w:rFonts w:ascii="Times New Roman" w:hAnsi="Times New Roman"/>
          <w:sz w:val="28"/>
          <w:szCs w:val="28"/>
        </w:rPr>
        <w:t>»</w:t>
      </w:r>
      <w:r w:rsidRPr="0014471E">
        <w:rPr>
          <w:rFonts w:ascii="Times New Roman" w:hAnsi="Times New Roman"/>
          <w:sz w:val="28"/>
          <w:szCs w:val="28"/>
        </w:rPr>
        <w:t>.</w:t>
      </w:r>
    </w:p>
    <w:p w:rsidR="007C40FD" w:rsidRPr="0014471E" w:rsidRDefault="007C40FD" w:rsidP="0014471E">
      <w:pPr>
        <w:rPr>
          <w:color w:val="FF0000"/>
          <w:sz w:val="28"/>
          <w:szCs w:val="28"/>
        </w:rPr>
      </w:pPr>
    </w:p>
    <w:p w:rsidR="007C40FD" w:rsidRPr="0014471E" w:rsidRDefault="007C40FD" w:rsidP="0014471E">
      <w:pPr>
        <w:jc w:val="center"/>
        <w:rPr>
          <w:color w:val="FF0000"/>
          <w:sz w:val="28"/>
          <w:szCs w:val="28"/>
        </w:rPr>
      </w:pPr>
      <w:r w:rsidRPr="0014471E">
        <w:rPr>
          <w:color w:val="FF0000"/>
          <w:sz w:val="28"/>
          <w:szCs w:val="28"/>
        </w:rPr>
        <w:t>___________________</w:t>
      </w:r>
    </w:p>
    <w:p w:rsidR="007C40FD" w:rsidRPr="002632AF" w:rsidRDefault="007C40FD" w:rsidP="007C40FD">
      <w:pPr>
        <w:rPr>
          <w:color w:val="FF0000"/>
          <w:sz w:val="26"/>
          <w:szCs w:val="26"/>
        </w:rPr>
      </w:pPr>
    </w:p>
    <w:p w:rsidR="007C40FD" w:rsidRPr="002632AF" w:rsidRDefault="007C40FD" w:rsidP="007C40FD">
      <w:pPr>
        <w:autoSpaceDE w:val="0"/>
        <w:autoSpaceDN w:val="0"/>
        <w:adjustRightInd w:val="0"/>
        <w:jc w:val="right"/>
        <w:outlineLvl w:val="0"/>
        <w:rPr>
          <w:color w:val="FF0000"/>
          <w:sz w:val="26"/>
          <w:szCs w:val="26"/>
        </w:rPr>
        <w:sectPr w:rsidR="007C40FD" w:rsidRPr="002632AF" w:rsidSect="007C40FD">
          <w:pgSz w:w="11905" w:h="16838" w:code="9"/>
          <w:pgMar w:top="1134" w:right="851" w:bottom="1134" w:left="1418" w:header="567" w:footer="0" w:gutter="0"/>
          <w:pgNumType w:start="1"/>
          <w:cols w:space="720"/>
          <w:titlePg/>
          <w:docGrid w:linePitch="299"/>
        </w:sectPr>
      </w:pPr>
    </w:p>
    <w:p w:rsidR="007C40FD" w:rsidRDefault="007C40FD" w:rsidP="00B00F79">
      <w:pPr>
        <w:autoSpaceDE w:val="0"/>
        <w:autoSpaceDN w:val="0"/>
        <w:adjustRightInd w:val="0"/>
        <w:ind w:left="10065"/>
        <w:jc w:val="both"/>
        <w:outlineLvl w:val="0"/>
        <w:rPr>
          <w:sz w:val="26"/>
          <w:szCs w:val="26"/>
        </w:rPr>
      </w:pPr>
      <w:r w:rsidRPr="00A92FAA">
        <w:rPr>
          <w:sz w:val="26"/>
          <w:szCs w:val="26"/>
        </w:rPr>
        <w:lastRenderedPageBreak/>
        <w:t>Приложение № 1</w:t>
      </w:r>
    </w:p>
    <w:p w:rsidR="007C40FD" w:rsidRPr="00A92FAA" w:rsidRDefault="007C40FD" w:rsidP="00B00F79">
      <w:pPr>
        <w:autoSpaceDE w:val="0"/>
        <w:autoSpaceDN w:val="0"/>
        <w:adjustRightInd w:val="0"/>
        <w:ind w:left="10065"/>
        <w:jc w:val="both"/>
        <w:outlineLvl w:val="0"/>
        <w:rPr>
          <w:sz w:val="26"/>
          <w:szCs w:val="26"/>
        </w:rPr>
      </w:pPr>
    </w:p>
    <w:p w:rsidR="00B00F79" w:rsidRDefault="007C40FD" w:rsidP="007A2CD0">
      <w:pPr>
        <w:autoSpaceDE w:val="0"/>
        <w:autoSpaceDN w:val="0"/>
        <w:adjustRightInd w:val="0"/>
        <w:ind w:left="10065"/>
        <w:jc w:val="both"/>
        <w:rPr>
          <w:sz w:val="26"/>
          <w:szCs w:val="26"/>
        </w:rPr>
      </w:pPr>
      <w:r w:rsidRPr="00A92FAA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92FAA">
        <w:rPr>
          <w:sz w:val="26"/>
          <w:szCs w:val="26"/>
        </w:rPr>
        <w:t>проведения мониторинга</w:t>
      </w:r>
      <w:r>
        <w:rPr>
          <w:sz w:val="26"/>
          <w:szCs w:val="26"/>
        </w:rPr>
        <w:t xml:space="preserve"> </w:t>
      </w:r>
      <w:r w:rsidRPr="00A92FAA">
        <w:rPr>
          <w:sz w:val="26"/>
          <w:szCs w:val="26"/>
        </w:rPr>
        <w:t>оценки качества финансового менеджмента</w:t>
      </w:r>
      <w:r>
        <w:rPr>
          <w:sz w:val="26"/>
          <w:szCs w:val="26"/>
        </w:rPr>
        <w:t>,</w:t>
      </w:r>
      <w:r w:rsidR="00B00F79">
        <w:rPr>
          <w:sz w:val="26"/>
          <w:szCs w:val="26"/>
        </w:rPr>
        <w:t xml:space="preserve"> утвержденному </w:t>
      </w:r>
      <w:r>
        <w:rPr>
          <w:sz w:val="26"/>
          <w:szCs w:val="26"/>
        </w:rPr>
        <w:t>распоряжением</w:t>
      </w:r>
      <w:r w:rsidR="00B00F79">
        <w:rPr>
          <w:sz w:val="26"/>
          <w:szCs w:val="26"/>
        </w:rPr>
        <w:t xml:space="preserve"> </w:t>
      </w:r>
      <w:r w:rsidRPr="00B3093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="00B00F79">
        <w:rPr>
          <w:sz w:val="26"/>
          <w:szCs w:val="26"/>
        </w:rPr>
        <w:t>МО «</w:t>
      </w:r>
      <w:proofErr w:type="spellStart"/>
      <w:r w:rsidR="001F3C23">
        <w:rPr>
          <w:sz w:val="26"/>
          <w:szCs w:val="26"/>
        </w:rPr>
        <w:t>Ценогорское</w:t>
      </w:r>
      <w:proofErr w:type="spellEnd"/>
      <w:r w:rsidR="00B00F79">
        <w:rPr>
          <w:sz w:val="26"/>
          <w:szCs w:val="26"/>
        </w:rPr>
        <w:t xml:space="preserve">» </w:t>
      </w:r>
      <w:r w:rsidRPr="00B3093D">
        <w:rPr>
          <w:sz w:val="26"/>
          <w:szCs w:val="26"/>
        </w:rPr>
        <w:t xml:space="preserve">от </w:t>
      </w:r>
      <w:r w:rsidR="0022741B">
        <w:rPr>
          <w:sz w:val="26"/>
          <w:szCs w:val="26"/>
        </w:rPr>
        <w:t xml:space="preserve">18 января </w:t>
      </w:r>
      <w:r w:rsidR="00B00F79">
        <w:rPr>
          <w:sz w:val="26"/>
          <w:szCs w:val="26"/>
        </w:rPr>
        <w:t>202</w:t>
      </w:r>
      <w:r w:rsidR="0022741B">
        <w:rPr>
          <w:sz w:val="26"/>
          <w:szCs w:val="26"/>
        </w:rPr>
        <w:t>1</w:t>
      </w:r>
      <w:r w:rsidR="00B00F79">
        <w:rPr>
          <w:sz w:val="26"/>
          <w:szCs w:val="26"/>
        </w:rPr>
        <w:t xml:space="preserve"> года № </w:t>
      </w:r>
      <w:r w:rsidR="001F3C23">
        <w:rPr>
          <w:sz w:val="26"/>
          <w:szCs w:val="26"/>
        </w:rPr>
        <w:t>4</w:t>
      </w:r>
    </w:p>
    <w:p w:rsidR="007C40FD" w:rsidRPr="00A92FAA" w:rsidRDefault="007C40FD" w:rsidP="007C40FD">
      <w:pPr>
        <w:autoSpaceDE w:val="0"/>
        <w:autoSpaceDN w:val="0"/>
        <w:adjustRightInd w:val="0"/>
        <w:ind w:left="10632"/>
        <w:jc w:val="both"/>
        <w:rPr>
          <w:sz w:val="26"/>
          <w:szCs w:val="26"/>
        </w:rPr>
      </w:pPr>
    </w:p>
    <w:p w:rsidR="007C40FD" w:rsidRPr="009318C8" w:rsidRDefault="007C40FD" w:rsidP="007C40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18C8">
        <w:rPr>
          <w:b/>
          <w:sz w:val="26"/>
          <w:szCs w:val="26"/>
        </w:rPr>
        <w:t xml:space="preserve">ПЕРЕЧЕНЬ </w:t>
      </w:r>
    </w:p>
    <w:p w:rsidR="007C40FD" w:rsidRPr="009318C8" w:rsidRDefault="007C40FD" w:rsidP="007C40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18C8">
        <w:rPr>
          <w:b/>
          <w:sz w:val="26"/>
          <w:szCs w:val="26"/>
        </w:rPr>
        <w:t xml:space="preserve">показателей качества финансового менеджмента, </w:t>
      </w:r>
    </w:p>
    <w:p w:rsidR="007C40FD" w:rsidRPr="007A2CD0" w:rsidRDefault="007C40FD" w:rsidP="007A2C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18C8">
        <w:rPr>
          <w:b/>
          <w:sz w:val="26"/>
          <w:szCs w:val="26"/>
        </w:rPr>
        <w:t xml:space="preserve">осуществляемого </w:t>
      </w:r>
      <w:r w:rsidR="0022741B">
        <w:rPr>
          <w:b/>
          <w:sz w:val="26"/>
          <w:szCs w:val="26"/>
        </w:rPr>
        <w:t xml:space="preserve"> </w:t>
      </w:r>
      <w:r w:rsidR="00B00F79">
        <w:rPr>
          <w:b/>
          <w:sz w:val="26"/>
          <w:szCs w:val="26"/>
        </w:rPr>
        <w:t xml:space="preserve"> администраци</w:t>
      </w:r>
      <w:r w:rsidR="0022741B">
        <w:rPr>
          <w:b/>
          <w:sz w:val="26"/>
          <w:szCs w:val="26"/>
        </w:rPr>
        <w:t>ей</w:t>
      </w:r>
      <w:r w:rsidR="00B00F79">
        <w:rPr>
          <w:b/>
          <w:sz w:val="26"/>
          <w:szCs w:val="26"/>
        </w:rPr>
        <w:t xml:space="preserve"> МО «</w:t>
      </w:r>
      <w:proofErr w:type="spellStart"/>
      <w:r w:rsidR="001F3C23">
        <w:rPr>
          <w:b/>
          <w:sz w:val="26"/>
          <w:szCs w:val="26"/>
        </w:rPr>
        <w:t>Ценогорское</w:t>
      </w:r>
      <w:proofErr w:type="spellEnd"/>
      <w:r w:rsidR="00B00F79">
        <w:rPr>
          <w:b/>
          <w:sz w:val="26"/>
          <w:szCs w:val="26"/>
        </w:rPr>
        <w:t>»</w:t>
      </w:r>
    </w:p>
    <w:tbl>
      <w:tblPr>
        <w:tblW w:w="149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4830"/>
        <w:gridCol w:w="22"/>
        <w:gridCol w:w="23"/>
        <w:gridCol w:w="1404"/>
        <w:gridCol w:w="1345"/>
        <w:gridCol w:w="2474"/>
      </w:tblGrid>
      <w:tr w:rsidR="007C40FD" w:rsidRPr="00263858" w:rsidTr="007C40FD">
        <w:trPr>
          <w:trHeight w:val="1533"/>
        </w:trPr>
        <w:tc>
          <w:tcPr>
            <w:tcW w:w="4845" w:type="dxa"/>
            <w:shd w:val="clear" w:color="auto" w:fill="auto"/>
            <w:vAlign w:val="center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Наименование показателя (Р)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Расчет показателя (Р)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Единица измерения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7C40FD" w:rsidRPr="00263858" w:rsidRDefault="007C40FD" w:rsidP="007C40FD">
            <w:pPr>
              <w:jc w:val="center"/>
              <w:rPr>
                <w:sz w:val="18"/>
                <w:szCs w:val="18"/>
              </w:rPr>
            </w:pPr>
            <w:r w:rsidRPr="00263858">
              <w:rPr>
                <w:sz w:val="18"/>
                <w:szCs w:val="18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Целевой ориентир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vAlign w:val="center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1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2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3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7C40FD" w:rsidRPr="00263858" w:rsidRDefault="007C40FD" w:rsidP="007C40FD">
            <w:pPr>
              <w:jc w:val="center"/>
              <w:rPr>
                <w:sz w:val="18"/>
                <w:szCs w:val="18"/>
              </w:rPr>
            </w:pPr>
            <w:r w:rsidRPr="00263858"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5</w:t>
            </w:r>
          </w:p>
        </w:tc>
      </w:tr>
      <w:tr w:rsidR="007C40FD" w:rsidRPr="00263858" w:rsidTr="007C40FD">
        <w:trPr>
          <w:trHeight w:val="300"/>
        </w:trPr>
        <w:tc>
          <w:tcPr>
            <w:tcW w:w="11124" w:type="dxa"/>
            <w:gridSpan w:val="5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1. Оценка качества планирования бюджета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25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</w:tr>
      <w:tr w:rsidR="007C40FD" w:rsidRPr="00263858" w:rsidTr="007C40FD">
        <w:trPr>
          <w:trHeight w:val="2056"/>
        </w:trPr>
        <w:tc>
          <w:tcPr>
            <w:tcW w:w="4845" w:type="dxa"/>
            <w:shd w:val="clear" w:color="auto" w:fill="auto"/>
            <w:noWrap/>
          </w:tcPr>
          <w:p w:rsidR="007C40FD" w:rsidRPr="00263858" w:rsidRDefault="007C40FD" w:rsidP="007C40FD">
            <w:pPr>
              <w:jc w:val="both"/>
            </w:pPr>
            <w:r w:rsidRPr="00263858">
              <w:t xml:space="preserve">P1. Удельный вес расходов главного распорядителя, формируемых в рамках муниципальных программ, в общем объеме расходов главного распорядителя </w:t>
            </w:r>
          </w:p>
        </w:tc>
        <w:tc>
          <w:tcPr>
            <w:tcW w:w="4875" w:type="dxa"/>
            <w:gridSpan w:val="3"/>
            <w:shd w:val="clear" w:color="auto" w:fill="auto"/>
            <w:vAlign w:val="bottom"/>
          </w:tcPr>
          <w:p w:rsidR="007C40FD" w:rsidRDefault="007C40FD" w:rsidP="007C40FD">
            <w:pPr>
              <w:jc w:val="both"/>
            </w:pPr>
            <w:r w:rsidRPr="00263858">
              <w:t>Р</w:t>
            </w:r>
            <w:proofErr w:type="gramStart"/>
            <w:r w:rsidRPr="00263858">
              <w:t>1</w:t>
            </w:r>
            <w:proofErr w:type="gramEnd"/>
            <w:r w:rsidRPr="00263858">
              <w:t xml:space="preserve"> = 100 </w:t>
            </w:r>
            <w:proofErr w:type="spellStart"/>
            <w:r w:rsidRPr="00263858">
              <w:t>x</w:t>
            </w:r>
            <w:proofErr w:type="spellEnd"/>
            <w:r w:rsidRPr="00263858">
              <w:t xml:space="preserve"> </w:t>
            </w:r>
            <w:proofErr w:type="spellStart"/>
            <w:r w:rsidRPr="00263858">
              <w:t>Sвп</w:t>
            </w:r>
            <w:proofErr w:type="spellEnd"/>
            <w:r w:rsidRPr="00263858">
              <w:t xml:space="preserve"> / S,</w:t>
            </w:r>
          </w:p>
          <w:p w:rsidR="007C40FD" w:rsidRDefault="007C40FD" w:rsidP="007C40FD">
            <w:pPr>
              <w:jc w:val="both"/>
            </w:pPr>
            <w:r w:rsidRPr="00263858">
              <w:br/>
              <w:t>где:</w:t>
            </w:r>
            <w:r w:rsidRPr="00263858">
              <w:br/>
            </w:r>
            <w:proofErr w:type="spellStart"/>
            <w:proofErr w:type="gramStart"/>
            <w:r w:rsidRPr="00263858">
              <w:t>S</w:t>
            </w:r>
            <w:proofErr w:type="gramEnd"/>
            <w:r w:rsidRPr="00263858">
              <w:t>вп</w:t>
            </w:r>
            <w:proofErr w:type="spellEnd"/>
            <w:r w:rsidRPr="00263858">
              <w:t xml:space="preserve"> - утвержденный объем расходов главного распорядителя, формируемых в рамках муниципальных программ</w:t>
            </w:r>
            <w:r>
              <w:t>;</w:t>
            </w:r>
            <w:r w:rsidRPr="00263858">
              <w:t xml:space="preserve"> </w:t>
            </w:r>
          </w:p>
          <w:p w:rsidR="007C40FD" w:rsidRPr="00263858" w:rsidRDefault="007C40FD" w:rsidP="007C40FD">
            <w:pPr>
              <w:jc w:val="both"/>
            </w:pPr>
            <w:r w:rsidRPr="00263858">
              <w:t>S - утвержденный объем расходов главного распорядителя</w:t>
            </w:r>
          </w:p>
        </w:tc>
        <w:tc>
          <w:tcPr>
            <w:tcW w:w="1404" w:type="dxa"/>
            <w:shd w:val="clear" w:color="auto" w:fill="auto"/>
          </w:tcPr>
          <w:p w:rsidR="007C40FD" w:rsidRPr="00263858" w:rsidRDefault="007C40FD" w:rsidP="007C40FD">
            <w:pPr>
              <w:jc w:val="center"/>
            </w:pPr>
            <w:r w:rsidRPr="00263858">
              <w:t>%</w:t>
            </w:r>
          </w:p>
        </w:tc>
        <w:tc>
          <w:tcPr>
            <w:tcW w:w="1345" w:type="dxa"/>
            <w:shd w:val="clear" w:color="auto" w:fill="auto"/>
            <w:noWrap/>
          </w:tcPr>
          <w:p w:rsidR="007C40FD" w:rsidRPr="00263858" w:rsidRDefault="007C40FD" w:rsidP="007C40FD">
            <w:pPr>
              <w:jc w:val="right"/>
            </w:pPr>
          </w:p>
        </w:tc>
        <w:tc>
          <w:tcPr>
            <w:tcW w:w="2474" w:type="dxa"/>
            <w:shd w:val="clear" w:color="auto" w:fill="auto"/>
            <w:noWrap/>
          </w:tcPr>
          <w:p w:rsidR="007C40FD" w:rsidRPr="00263858" w:rsidRDefault="007C40FD" w:rsidP="007C40FD">
            <w:pPr>
              <w:jc w:val="both"/>
            </w:pPr>
            <w:r w:rsidRPr="00263858">
              <w:t>Позитивно расценивается достижение уровня, при котором не менее 80% ассигнований приходится на финансирование муниципальных программ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</w:tcPr>
          <w:p w:rsidR="007C40FD" w:rsidRPr="00263858" w:rsidRDefault="007C40FD" w:rsidP="007C40FD"/>
        </w:tc>
        <w:tc>
          <w:tcPr>
            <w:tcW w:w="4852" w:type="dxa"/>
            <w:gridSpan w:val="2"/>
            <w:shd w:val="clear" w:color="auto" w:fill="auto"/>
            <w:noWrap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1</w:t>
            </w:r>
            <w:proofErr w:type="gramEnd"/>
            <w:r w:rsidRPr="00263858">
              <w:t xml:space="preserve"> &gt;= 80%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</w:tcPr>
          <w:p w:rsidR="007C40FD" w:rsidRPr="00263858" w:rsidRDefault="007C40FD" w:rsidP="007C40FD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noWrap/>
          </w:tcPr>
          <w:p w:rsidR="007C40FD" w:rsidRPr="00263858" w:rsidRDefault="007C40FD" w:rsidP="007C40FD"/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1</w:t>
            </w:r>
            <w:proofErr w:type="gramEnd"/>
            <w:r w:rsidRPr="00263858">
              <w:t xml:space="preserve"> &gt;= 70%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4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1</w:t>
            </w:r>
            <w:proofErr w:type="gramEnd"/>
            <w:r w:rsidRPr="00263858">
              <w:t xml:space="preserve"> &gt;= 60%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3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1</w:t>
            </w:r>
            <w:proofErr w:type="gramEnd"/>
            <w:r w:rsidRPr="00263858">
              <w:t xml:space="preserve"> &gt;= 50%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2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1</w:t>
            </w:r>
            <w:proofErr w:type="gramEnd"/>
            <w:r w:rsidRPr="00263858">
              <w:t xml:space="preserve"> &gt;= 40%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1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1</w:t>
            </w:r>
            <w:proofErr w:type="gramEnd"/>
            <w:r w:rsidRPr="00263858">
              <w:t xml:space="preserve"> &lt; 30%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2368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2D4247">
            <w:pPr>
              <w:jc w:val="both"/>
            </w:pPr>
            <w:r w:rsidRPr="002D4247">
              <w:lastRenderedPageBreak/>
              <w:t>Р</w:t>
            </w:r>
            <w:proofErr w:type="gramStart"/>
            <w:r w:rsidRPr="002D4247">
              <w:t>2</w:t>
            </w:r>
            <w:proofErr w:type="gramEnd"/>
            <w:r w:rsidRPr="002D4247">
              <w:t xml:space="preserve">. Своевременность предоставления </w:t>
            </w:r>
            <w:r w:rsidR="002D4247" w:rsidRPr="00CB435F">
              <w:t>информаци</w:t>
            </w:r>
            <w:r w:rsidR="002D4247">
              <w:t>и</w:t>
            </w:r>
            <w:r w:rsidR="002D4247" w:rsidRPr="00CB435F">
              <w:t xml:space="preserve"> о распределении доведенных бюджетных ассигнований </w:t>
            </w:r>
            <w:r w:rsidR="002D4247" w:rsidRPr="00193FA4">
              <w:rPr>
                <w:color w:val="000000"/>
              </w:rPr>
              <w:t>по кодам элементов видов расходов</w:t>
            </w:r>
            <w:r w:rsidR="002D4247" w:rsidRPr="00CB435F">
              <w:t xml:space="preserve"> с поквартальной разбивкой текущего финансового года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7C40FD" w:rsidRPr="00263858" w:rsidRDefault="007C40FD" w:rsidP="002D4247">
            <w:pPr>
              <w:jc w:val="both"/>
            </w:pPr>
            <w:r w:rsidRPr="00263858">
              <w:t>Р</w:t>
            </w:r>
            <w:proofErr w:type="gramStart"/>
            <w:r w:rsidRPr="00263858">
              <w:t>2</w:t>
            </w:r>
            <w:proofErr w:type="gramEnd"/>
            <w:r w:rsidRPr="00263858">
              <w:t xml:space="preserve"> - количество дней, прошедших после даты, установленной для представления главным распорядителем в финансовое управление, </w:t>
            </w:r>
            <w:r w:rsidR="002D4247">
              <w:t>и</w:t>
            </w:r>
            <w:r w:rsidR="002D4247" w:rsidRPr="002D4247">
              <w:t>нформаци</w:t>
            </w:r>
            <w:r w:rsidR="002D4247">
              <w:t>и</w:t>
            </w:r>
            <w:r w:rsidR="002D4247" w:rsidRPr="002D4247">
              <w:t xml:space="preserve"> </w:t>
            </w:r>
            <w:r w:rsidR="002D4247" w:rsidRPr="00CB435F">
              <w:t xml:space="preserve">о распределении доведенных бюджетных ассигнований </w:t>
            </w:r>
            <w:r w:rsidR="002D4247" w:rsidRPr="00193FA4">
              <w:rPr>
                <w:color w:val="000000"/>
              </w:rPr>
              <w:t>по кодам элементов видов расходов</w:t>
            </w:r>
            <w:r w:rsidR="002D4247" w:rsidRPr="00CB435F">
              <w:t xml:space="preserve"> с поквартальной разбивкой текущего финансового года </w:t>
            </w:r>
            <w:r w:rsidR="002D4247">
              <w:t>за подписью</w:t>
            </w:r>
            <w:r w:rsidRPr="00263858">
              <w:t xml:space="preserve"> руководителя (заместителя руководителя) главного распорядителя</w:t>
            </w:r>
            <w:r w:rsidR="002D4247">
              <w:t>, скрепленную печатью</w:t>
            </w:r>
            <w:r w:rsidRPr="00263858">
              <w:t xml:space="preserve"> 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день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Целевым ориентиром является достижение показателя, равного 0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2</w:t>
            </w:r>
            <w:proofErr w:type="gramEnd"/>
            <w:r w:rsidRPr="00263858">
              <w:t xml:space="preserve"> = 0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vAlign w:val="bottom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2</w:t>
            </w:r>
            <w:proofErr w:type="gramEnd"/>
            <w:r w:rsidRPr="00263858">
              <w:t xml:space="preserve"> &gt; 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2325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 xml:space="preserve">Р3. Своевременность представления главным распорядителем в финансовое управление в соответствии с графиком подготовки и рассмотрения в текущем финансовом году документов и материалов, разрабатываемых при составлении проекта </w:t>
            </w:r>
            <w:r w:rsidR="00267801">
              <w:t>бюджета МО «</w:t>
            </w:r>
            <w:proofErr w:type="spellStart"/>
            <w:r w:rsidR="001F3C23">
              <w:t>Ценогорское</w:t>
            </w:r>
            <w:proofErr w:type="spellEnd"/>
            <w:r w:rsidR="00267801">
              <w:t xml:space="preserve">» </w:t>
            </w:r>
            <w:r w:rsidRPr="00263858">
              <w:t>на очередн</w:t>
            </w:r>
            <w:r w:rsidR="00267801">
              <w:t>ой финансовый год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proofErr w:type="gramStart"/>
            <w:r w:rsidRPr="00263858">
              <w:t>Р3 - количество дней, прошедших после даты, установленной для представления главным распорядителем в финансовое управление, бюджетного документа с использованием электронной подписи и каналов связи или даты регистрации сопроводительного письма руководителя (заместителя руководителя) главного распорядителя с прилагаемым бюджетным документом</w:t>
            </w:r>
            <w:proofErr w:type="gramEnd"/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день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Целевым ориентиром является достижение показателя, равного 0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Р3 = 0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Р3 &gt; 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vAlign w:val="center"/>
          </w:tcPr>
          <w:p w:rsidR="007C40FD" w:rsidRPr="00263858" w:rsidRDefault="007C40FD" w:rsidP="0022741B">
            <w:pPr>
              <w:jc w:val="both"/>
            </w:pPr>
            <w:r w:rsidRPr="00263858">
              <w:t xml:space="preserve">P4. </w:t>
            </w:r>
            <w:proofErr w:type="gramStart"/>
            <w:r w:rsidRPr="00263858">
              <w:t>Количество изменений, внесенных в бюджетную роспись главным распорядителем (за исключением дополнительных безвозмездных поступлений из бюджетов других уровней, внесения изменений в бюджетную классификацию, внесения изменений в решение</w:t>
            </w:r>
            <w:r w:rsidR="00267801">
              <w:t>)</w:t>
            </w:r>
            <w:r w:rsidR="00267801" w:rsidRPr="00263858">
              <w:t xml:space="preserve"> </w:t>
            </w:r>
            <w:r w:rsidR="003A1D7E">
              <w:t>С</w:t>
            </w:r>
            <w:r w:rsidR="0022741B">
              <w:t>овета</w:t>
            </w:r>
            <w:r w:rsidR="003A1D7E">
              <w:t xml:space="preserve"> депутатов МО «</w:t>
            </w:r>
            <w:proofErr w:type="spellStart"/>
            <w:r w:rsidR="001F3C23">
              <w:t>Ценогорское</w:t>
            </w:r>
            <w:proofErr w:type="spellEnd"/>
            <w:r w:rsidR="003A1D7E">
              <w:t>»</w:t>
            </w:r>
            <w:r w:rsidR="00267801" w:rsidRPr="00263858">
              <w:t xml:space="preserve"> о бюджете и внесения изменений в связи с расходованием средств резервного фонда)</w:t>
            </w:r>
            <w:proofErr w:type="gramEnd"/>
          </w:p>
        </w:tc>
        <w:tc>
          <w:tcPr>
            <w:tcW w:w="4852" w:type="dxa"/>
            <w:gridSpan w:val="2"/>
            <w:shd w:val="clear" w:color="auto" w:fill="auto"/>
          </w:tcPr>
          <w:p w:rsidR="007C40FD" w:rsidRPr="00263858" w:rsidRDefault="007C40FD" w:rsidP="0022741B">
            <w:r w:rsidRPr="00263858">
              <w:t>Р</w:t>
            </w:r>
            <w:proofErr w:type="gramStart"/>
            <w:r w:rsidRPr="00263858">
              <w:t>4</w:t>
            </w:r>
            <w:proofErr w:type="gramEnd"/>
            <w:r w:rsidRPr="00263858">
              <w:t xml:space="preserve"> - количество уведомлений об изменении бюджетной росписи главного распорядителя в отчетном периоде (за исключением дополнительных безвозмездных поступлений из бюджетов других уровней, внесения изменений в бюджетную классификацию, внесения</w:t>
            </w:r>
            <w:r w:rsidR="00267801" w:rsidRPr="00263858">
              <w:t xml:space="preserve"> изменений в решение </w:t>
            </w:r>
            <w:r w:rsidR="00267801">
              <w:t>Со</w:t>
            </w:r>
            <w:r w:rsidR="0022741B">
              <w:t xml:space="preserve">вета </w:t>
            </w:r>
            <w:r w:rsidR="00267801">
              <w:t>депутатов МО «</w:t>
            </w:r>
            <w:proofErr w:type="spellStart"/>
            <w:r w:rsidR="001F3C23">
              <w:t>Ценогорское</w:t>
            </w:r>
            <w:proofErr w:type="spellEnd"/>
            <w:r w:rsidR="00267801">
              <w:t>»</w:t>
            </w:r>
            <w:r w:rsidR="00267801" w:rsidRPr="00263858">
              <w:t xml:space="preserve"> о бюджете и внесения изменений в связи с расходованием средств резервного фонда)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C40FD" w:rsidRPr="00263858" w:rsidRDefault="007C40FD" w:rsidP="007C40FD">
            <w:pPr>
              <w:jc w:val="center"/>
            </w:pPr>
            <w:r w:rsidRPr="00263858">
              <w:t>шт.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C40FD" w:rsidRPr="00263858" w:rsidRDefault="007C40FD" w:rsidP="007C40FD">
            <w:pPr>
              <w:rPr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auto"/>
            <w:noWrap/>
            <w:vAlign w:val="center"/>
          </w:tcPr>
          <w:p w:rsidR="007C40FD" w:rsidRPr="00263858" w:rsidRDefault="007C40FD" w:rsidP="007C40FD">
            <w:r w:rsidRPr="00263858">
              <w:t>Большое количество вносимых изменений, свидетельствует о низком качестве финансового планирования; целевым</w:t>
            </w:r>
            <w:r w:rsidR="00267801" w:rsidRPr="00263858">
              <w:t xml:space="preserve"> ориентиром для главного распорядителя</w:t>
            </w:r>
            <w:r w:rsidR="00267801">
              <w:t xml:space="preserve"> </w:t>
            </w:r>
            <w:r w:rsidR="00267801" w:rsidRPr="00263858">
              <w:t xml:space="preserve"> является значение показателя, равное 0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vAlign w:val="bottom"/>
            <w:hideMark/>
          </w:tcPr>
          <w:p w:rsidR="007C40FD" w:rsidRPr="00263858" w:rsidRDefault="007C40FD" w:rsidP="007C40FD">
            <w:r w:rsidRPr="00263858">
              <w:lastRenderedPageBreak/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4</w:t>
            </w:r>
            <w:proofErr w:type="gramEnd"/>
            <w:r w:rsidRPr="00263858">
              <w:t xml:space="preserve"> = 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4</w:t>
            </w:r>
            <w:proofErr w:type="gramEnd"/>
            <w:r w:rsidRPr="00263858">
              <w:t xml:space="preserve"> = 3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4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4</w:t>
            </w:r>
            <w:proofErr w:type="gramEnd"/>
            <w:r w:rsidRPr="00263858">
              <w:t xml:space="preserve"> = 6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3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4</w:t>
            </w:r>
            <w:proofErr w:type="gramEnd"/>
            <w:r w:rsidRPr="00263858">
              <w:t xml:space="preserve"> = 9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2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4</w:t>
            </w:r>
            <w:proofErr w:type="gramEnd"/>
            <w:r w:rsidRPr="00263858">
              <w:t xml:space="preserve"> = 12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1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4</w:t>
            </w:r>
            <w:proofErr w:type="gramEnd"/>
            <w:r w:rsidRPr="00263858">
              <w:t xml:space="preserve"> &gt; 15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1516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Р5. Качество составления кассового плана за отчетный финансовый год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Р5 - количество месяцев, в которых отклонения при исполнении кассового плана составило более +/- 15%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месяц</w:t>
            </w:r>
          </w:p>
        </w:tc>
        <w:tc>
          <w:tcPr>
            <w:tcW w:w="1345" w:type="dxa"/>
            <w:shd w:val="clear" w:color="auto" w:fill="auto"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Негативным считается систематическое недовыполнение/ перевыполнение кассового плана более +/- 15%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7C40FD" w:rsidRPr="00263858" w:rsidRDefault="007C40FD" w:rsidP="007C40FD">
            <w:r w:rsidRPr="00263858">
              <w:t>Р5 = 0-2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7C40FD" w:rsidRPr="00263858" w:rsidRDefault="007C40FD" w:rsidP="007C40FD">
            <w:r w:rsidRPr="00263858">
              <w:t>Р5 = 3,4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4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7C40FD" w:rsidRPr="00263858" w:rsidRDefault="007C40FD" w:rsidP="007C40FD">
            <w:r w:rsidRPr="00263858">
              <w:t>Р5 = 5,6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3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7C40FD" w:rsidRPr="00263858" w:rsidRDefault="007C40FD" w:rsidP="007C40FD">
            <w:r w:rsidRPr="00263858">
              <w:t>Р53 = 7,8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2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7C40FD" w:rsidRPr="00263858" w:rsidRDefault="007C40FD" w:rsidP="007C40FD">
            <w:r w:rsidRPr="00263858">
              <w:t>Р5 = 9,10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1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7C40FD" w:rsidRPr="00263858" w:rsidRDefault="007C40FD" w:rsidP="007C40FD">
            <w:r w:rsidRPr="00263858">
              <w:t>Р5 = 11,12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11124" w:type="dxa"/>
            <w:gridSpan w:val="5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2. Оценка результатов исполнения бюджета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20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noWrap/>
          </w:tcPr>
          <w:p w:rsidR="007C40FD" w:rsidRPr="00263858" w:rsidRDefault="007C40FD" w:rsidP="007C40FD">
            <w:r w:rsidRPr="00263858">
              <w:t>Р</w:t>
            </w:r>
            <w:proofErr w:type="gramStart"/>
            <w:r w:rsidRPr="00263858">
              <w:t>6</w:t>
            </w:r>
            <w:proofErr w:type="gramEnd"/>
            <w:r w:rsidRPr="00263858">
              <w:t>. Уровень исполнения главным распорядителем бюджета по расходам (за исключением расходов, осуществляемых за счет безвозмездных поступлений из бюджетов других уровней</w:t>
            </w:r>
            <w:r>
              <w:t xml:space="preserve">, </w:t>
            </w:r>
            <w:r w:rsidRPr="003C70D9">
              <w:t>средств резервного фонда</w:t>
            </w:r>
            <w:r w:rsidRPr="00263858">
              <w:t>)</w:t>
            </w:r>
          </w:p>
        </w:tc>
        <w:tc>
          <w:tcPr>
            <w:tcW w:w="4830" w:type="dxa"/>
            <w:shd w:val="clear" w:color="auto" w:fill="auto"/>
            <w:vAlign w:val="bottom"/>
          </w:tcPr>
          <w:p w:rsidR="007C40FD" w:rsidRPr="00786CB6" w:rsidRDefault="007C40FD" w:rsidP="007C40FD">
            <w:r w:rsidRPr="00786CB6">
              <w:t>Р</w:t>
            </w:r>
            <w:proofErr w:type="gramStart"/>
            <w:r w:rsidRPr="00786CB6">
              <w:t>6</w:t>
            </w:r>
            <w:proofErr w:type="gramEnd"/>
            <w:r w:rsidRPr="00786CB6">
              <w:t xml:space="preserve"> = 100 </w:t>
            </w:r>
            <w:proofErr w:type="spellStart"/>
            <w:r w:rsidRPr="00786CB6">
              <w:t>x</w:t>
            </w:r>
            <w:proofErr w:type="spellEnd"/>
            <w:r w:rsidRPr="00786CB6">
              <w:t xml:space="preserve"> </w:t>
            </w:r>
            <w:proofErr w:type="spellStart"/>
            <w:r w:rsidRPr="00786CB6">
              <w:t>Ркис</w:t>
            </w:r>
            <w:proofErr w:type="spellEnd"/>
            <w:r w:rsidRPr="00786CB6">
              <w:t xml:space="preserve">/ </w:t>
            </w:r>
            <w:proofErr w:type="spellStart"/>
            <w:r w:rsidRPr="00786CB6">
              <w:t>Ркпр</w:t>
            </w:r>
            <w:proofErr w:type="spellEnd"/>
            <w:r w:rsidRPr="00786CB6">
              <w:t>,</w:t>
            </w:r>
          </w:p>
          <w:p w:rsidR="007C40FD" w:rsidRPr="00786CB6" w:rsidRDefault="007C40FD" w:rsidP="007C40FD"/>
          <w:p w:rsidR="007C40FD" w:rsidRPr="00786CB6" w:rsidRDefault="007C40FD" w:rsidP="007C40FD">
            <w:r w:rsidRPr="00786CB6">
              <w:t>где:</w:t>
            </w:r>
          </w:p>
          <w:p w:rsidR="007C40FD" w:rsidRDefault="007C40FD" w:rsidP="007C40FD">
            <w:pPr>
              <w:jc w:val="both"/>
            </w:pPr>
            <w:proofErr w:type="spellStart"/>
            <w:r w:rsidRPr="00786CB6">
              <w:t>Ркис</w:t>
            </w:r>
            <w:proofErr w:type="spellEnd"/>
            <w:r w:rsidRPr="00786CB6">
              <w:t xml:space="preserve"> - кассовые расходы, произведенные главным распорядителем в отчетном финансовом году (за исключением расходов</w:t>
            </w:r>
            <w:r>
              <w:t>,</w:t>
            </w:r>
            <w:r w:rsidRPr="00786CB6">
              <w:t xml:space="preserve"> осуществляемых за счет безвозмездных поступлений из бюджетов других уровней</w:t>
            </w:r>
            <w:r>
              <w:t xml:space="preserve">, </w:t>
            </w:r>
            <w:r w:rsidRPr="003C70D9">
              <w:t>средств резервного фонда</w:t>
            </w:r>
            <w:r w:rsidRPr="00786CB6">
              <w:t>),</w:t>
            </w:r>
          </w:p>
          <w:p w:rsidR="007C40FD" w:rsidRPr="00263858" w:rsidRDefault="007C40FD" w:rsidP="007C40FD">
            <w:pPr>
              <w:jc w:val="both"/>
            </w:pPr>
            <w:proofErr w:type="spellStart"/>
            <w:proofErr w:type="gramStart"/>
            <w:r w:rsidRPr="00786CB6">
              <w:t>Рпр</w:t>
            </w:r>
            <w:proofErr w:type="spellEnd"/>
            <w:r w:rsidRPr="00786CB6">
              <w:t xml:space="preserve"> - плановые расходы главного распорядителя ассигнованиями за отчетный финансовый год </w:t>
            </w:r>
            <w:r w:rsidR="00267801" w:rsidRPr="00786CB6">
              <w:t xml:space="preserve">в соответствии с утвержденными бюджетными (за исключением расходов, осуществляемых за счет безвозмездных поступлений из </w:t>
            </w:r>
            <w:r w:rsidR="00267801" w:rsidRPr="00786CB6">
              <w:lastRenderedPageBreak/>
              <w:t>бюджетов других уровней</w:t>
            </w:r>
            <w:r w:rsidR="00267801">
              <w:t xml:space="preserve">, </w:t>
            </w:r>
            <w:r w:rsidR="00267801" w:rsidRPr="003C70D9">
              <w:t>средств резервного фонда</w:t>
            </w:r>
            <w:r w:rsidR="00267801" w:rsidRPr="00786CB6">
              <w:t>)</w:t>
            </w:r>
            <w:proofErr w:type="gramEnd"/>
          </w:p>
        </w:tc>
        <w:tc>
          <w:tcPr>
            <w:tcW w:w="1449" w:type="dxa"/>
            <w:gridSpan w:val="3"/>
            <w:shd w:val="clear" w:color="auto" w:fill="auto"/>
          </w:tcPr>
          <w:p w:rsidR="007C40FD" w:rsidRPr="00263858" w:rsidRDefault="007C40FD" w:rsidP="007C40FD">
            <w:pPr>
              <w:jc w:val="center"/>
            </w:pPr>
            <w:r w:rsidRPr="00263858">
              <w:lastRenderedPageBreak/>
              <w:t>%</w:t>
            </w:r>
          </w:p>
        </w:tc>
        <w:tc>
          <w:tcPr>
            <w:tcW w:w="1345" w:type="dxa"/>
            <w:shd w:val="clear" w:color="auto" w:fill="auto"/>
            <w:noWrap/>
          </w:tcPr>
          <w:p w:rsidR="007C40FD" w:rsidRPr="00263858" w:rsidRDefault="007C40FD" w:rsidP="007C40FD">
            <w:pPr>
              <w:jc w:val="right"/>
            </w:pPr>
          </w:p>
        </w:tc>
        <w:tc>
          <w:tcPr>
            <w:tcW w:w="2474" w:type="dxa"/>
            <w:shd w:val="clear" w:color="auto" w:fill="auto"/>
            <w:noWrap/>
          </w:tcPr>
          <w:p w:rsidR="007C40FD" w:rsidRPr="00263858" w:rsidRDefault="007C40FD" w:rsidP="007C40FD">
            <w:pPr>
              <w:jc w:val="both"/>
            </w:pPr>
            <w:r w:rsidRPr="00263858">
              <w:t>Позитивно расценивается уровень исполнения расходов не менее 98%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lastRenderedPageBreak/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Р</w:t>
            </w:r>
            <w:proofErr w:type="gramStart"/>
            <w:r w:rsidRPr="00263858">
              <w:t>6</w:t>
            </w:r>
            <w:proofErr w:type="gramEnd"/>
            <w:r w:rsidRPr="00263858">
              <w:t xml:space="preserve"> = 98%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Р</w:t>
            </w:r>
            <w:proofErr w:type="gramStart"/>
            <w:r w:rsidRPr="00263858">
              <w:t>6</w:t>
            </w:r>
            <w:proofErr w:type="gramEnd"/>
            <w:r w:rsidRPr="00263858">
              <w:t xml:space="preserve"> &gt;= 95%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4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Р</w:t>
            </w:r>
            <w:proofErr w:type="gramStart"/>
            <w:r w:rsidRPr="00263858">
              <w:t>6</w:t>
            </w:r>
            <w:proofErr w:type="gramEnd"/>
            <w:r w:rsidRPr="00263858">
              <w:t xml:space="preserve"> &gt;= 90%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3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Р</w:t>
            </w:r>
            <w:proofErr w:type="gramStart"/>
            <w:r w:rsidRPr="00263858">
              <w:t>6</w:t>
            </w:r>
            <w:proofErr w:type="gramEnd"/>
            <w:r w:rsidRPr="00263858">
              <w:t xml:space="preserve"> &gt;= 85%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2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Р</w:t>
            </w:r>
            <w:proofErr w:type="gramStart"/>
            <w:r w:rsidRPr="00263858">
              <w:t>6</w:t>
            </w:r>
            <w:proofErr w:type="gramEnd"/>
            <w:r w:rsidRPr="00263858">
              <w:t xml:space="preserve"> &gt;= 80%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1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Р</w:t>
            </w:r>
            <w:proofErr w:type="gramStart"/>
            <w:r w:rsidRPr="00263858">
              <w:t>6</w:t>
            </w:r>
            <w:proofErr w:type="gramEnd"/>
            <w:r w:rsidRPr="00263858">
              <w:t xml:space="preserve"> &lt; 80%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2525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pPr>
              <w:jc w:val="both"/>
            </w:pPr>
            <w:r w:rsidRPr="00263858">
              <w:t>Р</w:t>
            </w:r>
            <w:proofErr w:type="gramStart"/>
            <w:r w:rsidRPr="00263858">
              <w:t>7</w:t>
            </w:r>
            <w:proofErr w:type="gramEnd"/>
            <w:r w:rsidRPr="00263858">
              <w:t>. Равномерность осуществления кассовых расходов (за исключением средств резервного фонда)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Default="00267801" w:rsidP="00267801">
            <w:pPr>
              <w:jc w:val="both"/>
            </w:pPr>
            <w:r w:rsidRPr="00263858">
              <w:t>Р</w:t>
            </w:r>
            <w:proofErr w:type="gramStart"/>
            <w:r w:rsidRPr="00263858">
              <w:t>7</w:t>
            </w:r>
            <w:proofErr w:type="gramEnd"/>
            <w:r w:rsidRPr="00263858">
              <w:t xml:space="preserve"> = 100 </w:t>
            </w:r>
            <w:proofErr w:type="spellStart"/>
            <w:r w:rsidRPr="00263858">
              <w:t>x</w:t>
            </w:r>
            <w:proofErr w:type="spellEnd"/>
            <w:r w:rsidRPr="00263858">
              <w:t xml:space="preserve"> (Ркис4 / </w:t>
            </w:r>
            <w:proofErr w:type="spellStart"/>
            <w:r w:rsidRPr="00263858">
              <w:t>Ркис</w:t>
            </w:r>
            <w:proofErr w:type="spellEnd"/>
            <w:r w:rsidRPr="00263858">
              <w:t xml:space="preserve">), </w:t>
            </w:r>
          </w:p>
          <w:p w:rsidR="00267801" w:rsidRPr="00263858" w:rsidRDefault="00267801" w:rsidP="00267801">
            <w:pPr>
              <w:spacing w:after="120"/>
              <w:jc w:val="both"/>
            </w:pPr>
            <w:r w:rsidRPr="00263858">
              <w:t>где:</w:t>
            </w:r>
            <w:r w:rsidRPr="00263858">
              <w:br/>
              <w:t>Ркис</w:t>
            </w:r>
            <w:proofErr w:type="gramStart"/>
            <w:r w:rsidRPr="00263858">
              <w:t>4</w:t>
            </w:r>
            <w:proofErr w:type="gramEnd"/>
            <w:r w:rsidRPr="00263858">
              <w:t xml:space="preserve"> - кассовые расходы, произведенные главным распорядителем в IV квартале отчетного финансового года (за исключением средств резервного фонда);</w:t>
            </w:r>
            <w:r w:rsidRPr="00263858">
              <w:br/>
            </w:r>
            <w:proofErr w:type="spellStart"/>
            <w:r w:rsidRPr="00263858">
              <w:t>Ркис</w:t>
            </w:r>
            <w:proofErr w:type="spellEnd"/>
            <w:r w:rsidRPr="00263858">
              <w:t xml:space="preserve"> - кассовые расходы, произведенные главным распорядителем в отчетном финансовом году (за исключением средств резервного фонда)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%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Default="00267801" w:rsidP="00267801">
            <w:pPr>
              <w:autoSpaceDE w:val="0"/>
              <w:autoSpaceDN w:val="0"/>
              <w:adjustRightInd w:val="0"/>
            </w:pPr>
            <w:r>
              <w:t>Позитивно расценивается значение показателя, не превышающее 30%</w:t>
            </w:r>
          </w:p>
          <w:p w:rsidR="00267801" w:rsidRPr="00263858" w:rsidRDefault="00267801" w:rsidP="00267801"/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Р</w:t>
            </w:r>
            <w:proofErr w:type="gramStart"/>
            <w:r w:rsidRPr="00263858">
              <w:t>7</w:t>
            </w:r>
            <w:proofErr w:type="gramEnd"/>
            <w:r w:rsidRPr="00263858">
              <w:t xml:space="preserve"> &lt;= 30%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30% &lt; Р</w:t>
            </w:r>
            <w:proofErr w:type="gramStart"/>
            <w:r w:rsidRPr="00263858">
              <w:t>7</w:t>
            </w:r>
            <w:proofErr w:type="gramEnd"/>
            <w:r w:rsidRPr="00263858">
              <w:t xml:space="preserve"> &lt;= 35%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4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35% &lt; Р</w:t>
            </w:r>
            <w:proofErr w:type="gramStart"/>
            <w:r w:rsidRPr="00263858">
              <w:t>7</w:t>
            </w:r>
            <w:proofErr w:type="gramEnd"/>
            <w:r w:rsidRPr="00263858">
              <w:t xml:space="preserve"> &lt;= 40%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3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40% &lt; Р</w:t>
            </w:r>
            <w:proofErr w:type="gramStart"/>
            <w:r w:rsidRPr="00263858">
              <w:t>7</w:t>
            </w:r>
            <w:proofErr w:type="gramEnd"/>
            <w:r w:rsidRPr="00263858">
              <w:t xml:space="preserve"> &lt;= 45%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2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r w:rsidRPr="00263858">
              <w:t>45% &lt; Р</w:t>
            </w:r>
            <w:proofErr w:type="gramStart"/>
            <w:r w:rsidRPr="00263858">
              <w:t>7</w:t>
            </w:r>
            <w:proofErr w:type="gramEnd"/>
            <w:r w:rsidRPr="00263858">
              <w:t xml:space="preserve"> &lt;= 50%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1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Р</w:t>
            </w:r>
            <w:proofErr w:type="gramStart"/>
            <w:r w:rsidRPr="00263858">
              <w:t>7</w:t>
            </w:r>
            <w:proofErr w:type="gramEnd"/>
            <w:r w:rsidRPr="00263858">
              <w:t xml:space="preserve"> &gt; 50%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</w:tcPr>
          <w:p w:rsidR="00267801" w:rsidRPr="00263858" w:rsidRDefault="00267801" w:rsidP="00267801">
            <w:r w:rsidRPr="00263858">
              <w:t>Р8. Наличие просроченной кредиторской задолженности главного распорядителя с учетом задолженности под</w:t>
            </w:r>
            <w:r>
              <w:t>ведомственны</w:t>
            </w:r>
            <w:r w:rsidRPr="00263858">
              <w:t>х муниципальных учреждений</w:t>
            </w:r>
          </w:p>
        </w:tc>
        <w:tc>
          <w:tcPr>
            <w:tcW w:w="4852" w:type="dxa"/>
            <w:gridSpan w:val="2"/>
            <w:shd w:val="clear" w:color="auto" w:fill="auto"/>
            <w:noWrap/>
          </w:tcPr>
          <w:p w:rsidR="00267801" w:rsidRPr="00263858" w:rsidRDefault="00267801" w:rsidP="00267801">
            <w:r w:rsidRPr="00263858">
              <w:t>Р8 - объем просроченной кредиторской задолженности главного распорядителя с учетом данной задолженности под</w:t>
            </w:r>
            <w:r>
              <w:t>ведомственны</w:t>
            </w:r>
            <w:r w:rsidRPr="00263858">
              <w:t xml:space="preserve">х ему муниципальных учреждений на 1 января года, следующего </w:t>
            </w:r>
            <w:proofErr w:type="gramStart"/>
            <w:r w:rsidRPr="00263858">
              <w:t>за</w:t>
            </w:r>
            <w:proofErr w:type="gramEnd"/>
            <w:r w:rsidRPr="00263858">
              <w:t xml:space="preserve"> отчетным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267801" w:rsidRPr="00263858" w:rsidRDefault="00267801" w:rsidP="00267801">
            <w:pPr>
              <w:jc w:val="center"/>
            </w:pPr>
            <w:r w:rsidRPr="00263858">
              <w:t>тыс. рублей</w:t>
            </w:r>
          </w:p>
        </w:tc>
        <w:tc>
          <w:tcPr>
            <w:tcW w:w="1345" w:type="dxa"/>
            <w:shd w:val="clear" w:color="auto" w:fill="auto"/>
            <w:noWrap/>
          </w:tcPr>
          <w:p w:rsidR="00267801" w:rsidRPr="00263858" w:rsidRDefault="00267801" w:rsidP="00267801">
            <w:pPr>
              <w:jc w:val="right"/>
            </w:pPr>
          </w:p>
        </w:tc>
        <w:tc>
          <w:tcPr>
            <w:tcW w:w="2474" w:type="dxa"/>
            <w:shd w:val="clear" w:color="auto" w:fill="auto"/>
          </w:tcPr>
          <w:p w:rsidR="00267801" w:rsidRPr="00263858" w:rsidRDefault="00267801" w:rsidP="00267801">
            <w:r w:rsidRPr="00263858">
              <w:t>Негативным считается факт наличия просроченной кредиторской задолженности по состоянию на 1 января года, следующего за отчетным финансовым годом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</w:tcPr>
          <w:p w:rsidR="00267801" w:rsidRPr="00263858" w:rsidRDefault="00267801" w:rsidP="00267801"/>
        </w:tc>
        <w:tc>
          <w:tcPr>
            <w:tcW w:w="4852" w:type="dxa"/>
            <w:gridSpan w:val="2"/>
            <w:shd w:val="clear" w:color="auto" w:fill="auto"/>
            <w:noWrap/>
          </w:tcPr>
          <w:p w:rsidR="00267801" w:rsidRPr="00263858" w:rsidRDefault="00267801" w:rsidP="00267801">
            <w:r w:rsidRPr="00263858">
              <w:t>Р8 = 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267801" w:rsidRPr="00263858" w:rsidRDefault="00267801" w:rsidP="00267801">
            <w:pPr>
              <w:jc w:val="center"/>
            </w:pPr>
          </w:p>
        </w:tc>
        <w:tc>
          <w:tcPr>
            <w:tcW w:w="1345" w:type="dxa"/>
            <w:shd w:val="clear" w:color="auto" w:fill="auto"/>
            <w:noWrap/>
          </w:tcPr>
          <w:p w:rsidR="00267801" w:rsidRPr="00263858" w:rsidRDefault="00267801" w:rsidP="00267801">
            <w:pPr>
              <w:jc w:val="right"/>
            </w:pPr>
          </w:p>
        </w:tc>
        <w:tc>
          <w:tcPr>
            <w:tcW w:w="2474" w:type="dxa"/>
            <w:shd w:val="clear" w:color="auto" w:fill="auto"/>
          </w:tcPr>
          <w:p w:rsidR="00267801" w:rsidRPr="00263858" w:rsidRDefault="00267801" w:rsidP="00267801"/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Р8 &gt; 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1485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pPr>
              <w:jc w:val="both"/>
            </w:pPr>
            <w:r w:rsidRPr="00263858">
              <w:t>Р</w:t>
            </w:r>
            <w:proofErr w:type="gramStart"/>
            <w:r w:rsidRPr="00263858">
              <w:t>9</w:t>
            </w:r>
            <w:proofErr w:type="gramEnd"/>
            <w:r w:rsidRPr="00263858">
              <w:t>. Эффективность управления дебиторской задолженностью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Default="00267801" w:rsidP="00267801">
            <w:pPr>
              <w:spacing w:after="120"/>
              <w:jc w:val="both"/>
            </w:pPr>
            <w:r w:rsidRPr="00263858">
              <w:t>Р</w:t>
            </w:r>
            <w:proofErr w:type="gramStart"/>
            <w:r>
              <w:t>9</w:t>
            </w:r>
            <w:proofErr w:type="gramEnd"/>
            <w:r w:rsidRPr="00263858">
              <w:t xml:space="preserve"> = </w:t>
            </w:r>
            <w:proofErr w:type="spellStart"/>
            <w:r w:rsidRPr="00263858">
              <w:t>Dk</w:t>
            </w:r>
            <w:proofErr w:type="spellEnd"/>
            <w:r w:rsidRPr="00263858">
              <w:t xml:space="preserve"> - </w:t>
            </w:r>
            <w:proofErr w:type="spellStart"/>
            <w:r w:rsidRPr="00263858">
              <w:t>Dn</w:t>
            </w:r>
            <w:proofErr w:type="spellEnd"/>
            <w:r w:rsidRPr="00263858">
              <w:t xml:space="preserve">, </w:t>
            </w:r>
          </w:p>
          <w:p w:rsidR="00267801" w:rsidRPr="00263858" w:rsidRDefault="00267801" w:rsidP="00267801">
            <w:pPr>
              <w:jc w:val="both"/>
            </w:pPr>
            <w:r w:rsidRPr="00263858">
              <w:t>где:</w:t>
            </w:r>
            <w:r w:rsidRPr="00263858">
              <w:br/>
            </w:r>
            <w:proofErr w:type="spellStart"/>
            <w:r w:rsidRPr="00263858">
              <w:t>Dk</w:t>
            </w:r>
            <w:proofErr w:type="spellEnd"/>
            <w:r w:rsidRPr="00263858">
              <w:t xml:space="preserve"> - дебиторская задолженность на конец отчетного финансового года;</w:t>
            </w:r>
            <w:r w:rsidRPr="00263858">
              <w:br/>
            </w:r>
            <w:proofErr w:type="spellStart"/>
            <w:r w:rsidRPr="00263858">
              <w:t>Dn</w:t>
            </w:r>
            <w:proofErr w:type="spellEnd"/>
            <w:r w:rsidRPr="00263858">
              <w:t xml:space="preserve"> - дебиторская задолженность на начало отчетного финансового года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тыс. рублей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Негативным считается рост дебиторской задолженности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pPr>
              <w:jc w:val="both"/>
            </w:pPr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>
              <w:t>Р</w:t>
            </w:r>
            <w:proofErr w:type="gramStart"/>
            <w:r>
              <w:t>9</w:t>
            </w:r>
            <w:proofErr w:type="gramEnd"/>
            <w:r w:rsidRPr="00263858">
              <w:t xml:space="preserve"> &lt;= 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pPr>
              <w:jc w:val="both"/>
            </w:pPr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r>
              <w:t>Р</w:t>
            </w:r>
            <w:proofErr w:type="gramStart"/>
            <w:r>
              <w:t>9</w:t>
            </w:r>
            <w:proofErr w:type="gramEnd"/>
            <w:r w:rsidRPr="00263858">
              <w:t xml:space="preserve"> &gt; 0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11124" w:type="dxa"/>
            <w:gridSpan w:val="5"/>
            <w:shd w:val="clear" w:color="auto" w:fill="auto"/>
            <w:noWrap/>
            <w:vAlign w:val="bottom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3. Оценка состояния учета и отчетности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>
              <w:t>15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</w:tr>
      <w:tr w:rsidR="00267801" w:rsidRPr="00263858" w:rsidTr="007C40FD">
        <w:trPr>
          <w:trHeight w:val="1686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pPr>
              <w:jc w:val="both"/>
            </w:pPr>
            <w:r w:rsidRPr="00263858">
              <w:t xml:space="preserve">Р10. </w:t>
            </w:r>
            <w:r w:rsidRPr="00915F2F">
              <w:t>Соблюдение главным распорядителем сроков и полноты представления в финансовое управление форм месячной бюджетной отчетности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Default="00267801" w:rsidP="00267801">
            <w:pPr>
              <w:jc w:val="both"/>
            </w:pPr>
            <w:r w:rsidRPr="00263858">
              <w:t>Р10 = 1 - А / 12,</w:t>
            </w:r>
          </w:p>
          <w:p w:rsidR="00267801" w:rsidRPr="00263858" w:rsidRDefault="00267801" w:rsidP="00267801">
            <w:pPr>
              <w:jc w:val="both"/>
            </w:pPr>
            <w:r w:rsidRPr="00263858">
              <w:br/>
              <w:t>где:</w:t>
            </w:r>
            <w:r w:rsidRPr="00263858">
              <w:br/>
              <w:t>А - количество месяцев в отчетном периоде, за которые формы бюджетной отчетности представлены в сроки позже установленных или в неполном объеме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месяц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Позитивно оценивается соблюдение сроков представления бюджетной, бухгалтерской отчетности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pPr>
              <w:jc w:val="both"/>
            </w:pPr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r w:rsidRPr="00263858">
              <w:t>Р10 = 1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r w:rsidRPr="00263858">
              <w:t>1 &gt; Р10 &gt;= 0,8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3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r w:rsidRPr="00263858">
              <w:t>Р10 &lt; 0,8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</w:tcPr>
          <w:p w:rsidR="00267801" w:rsidRPr="00263858" w:rsidRDefault="00267801" w:rsidP="00267801">
            <w:pPr>
              <w:jc w:val="both"/>
            </w:pPr>
            <w:r w:rsidRPr="00263858">
              <w:t>Р11. Качество сводной бюджетной, бухгалтерской отчетности, предоставленной в финансовое управление</w:t>
            </w:r>
          </w:p>
        </w:tc>
        <w:tc>
          <w:tcPr>
            <w:tcW w:w="4852" w:type="dxa"/>
            <w:gridSpan w:val="2"/>
            <w:shd w:val="clear" w:color="auto" w:fill="auto"/>
          </w:tcPr>
          <w:p w:rsidR="00267801" w:rsidRDefault="00267801" w:rsidP="00267801">
            <w:pPr>
              <w:jc w:val="both"/>
            </w:pPr>
            <w:r w:rsidRPr="00263858">
              <w:t>Р11 = 1 - А / 12,</w:t>
            </w:r>
          </w:p>
          <w:p w:rsidR="00267801" w:rsidRDefault="00267801" w:rsidP="00267801">
            <w:pPr>
              <w:jc w:val="both"/>
            </w:pPr>
          </w:p>
          <w:p w:rsidR="00267801" w:rsidRPr="00263858" w:rsidRDefault="00267801" w:rsidP="00267801">
            <w:pPr>
              <w:jc w:val="both"/>
            </w:pPr>
            <w:r w:rsidRPr="00263858">
              <w:t>где:</w:t>
            </w:r>
            <w:r w:rsidRPr="00263858">
              <w:br/>
              <w:t>А - количество месяцев в отчетном периоде, в которых направлены обращения о необходимости внесения изменений в представленную сводную бюджетную, бухгалтерскую отчетность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267801" w:rsidRPr="00263858" w:rsidRDefault="00267801" w:rsidP="00267801">
            <w:pPr>
              <w:jc w:val="center"/>
            </w:pPr>
            <w:r w:rsidRPr="00263858">
              <w:t>месяц</w:t>
            </w:r>
          </w:p>
        </w:tc>
        <w:tc>
          <w:tcPr>
            <w:tcW w:w="1345" w:type="dxa"/>
            <w:shd w:val="clear" w:color="auto" w:fill="auto"/>
            <w:noWrap/>
          </w:tcPr>
          <w:p w:rsidR="00267801" w:rsidRPr="00263858" w:rsidRDefault="00267801" w:rsidP="00267801">
            <w:pPr>
              <w:jc w:val="right"/>
            </w:pPr>
          </w:p>
        </w:tc>
        <w:tc>
          <w:tcPr>
            <w:tcW w:w="2474" w:type="dxa"/>
            <w:shd w:val="clear" w:color="auto" w:fill="auto"/>
            <w:noWrap/>
          </w:tcPr>
          <w:p w:rsidR="00267801" w:rsidRPr="00263858" w:rsidRDefault="00267801" w:rsidP="00267801">
            <w:r w:rsidRPr="00263858">
              <w:t>Позитивно оценивается отсутствие обращений о необходимости внесения изменений в представленную сводную бюджетную, бухгалтерскую отчетность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r w:rsidRPr="00263858">
              <w:t>Р11 = 1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r w:rsidRPr="00263858">
              <w:t>1 &gt; Р11 &gt;= 0,8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3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r w:rsidRPr="00263858">
              <w:t>Р11 &lt; 0,8</w:t>
            </w:r>
          </w:p>
        </w:tc>
        <w:tc>
          <w:tcPr>
            <w:tcW w:w="1427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401718">
        <w:trPr>
          <w:trHeight w:val="3864"/>
        </w:trPr>
        <w:tc>
          <w:tcPr>
            <w:tcW w:w="4845" w:type="dxa"/>
            <w:shd w:val="clear" w:color="auto" w:fill="auto"/>
          </w:tcPr>
          <w:p w:rsidR="00267801" w:rsidRDefault="00267801" w:rsidP="00267801">
            <w:pPr>
              <w:jc w:val="both"/>
            </w:pPr>
            <w:r w:rsidRPr="00263858">
              <w:lastRenderedPageBreak/>
              <w:t>Р12. Представление в составе годовой бюджетной отчетности таблиц, сведений:</w:t>
            </w:r>
          </w:p>
          <w:p w:rsidR="00267801" w:rsidRPr="00263858" w:rsidRDefault="00267801" w:rsidP="00267801">
            <w:pPr>
              <w:jc w:val="both"/>
            </w:pPr>
            <w:r w:rsidRPr="00263858">
              <w:t>- об основных направлениях деятельности;</w:t>
            </w:r>
          </w:p>
          <w:p w:rsidR="00267801" w:rsidRDefault="00267801" w:rsidP="00267801">
            <w:pPr>
              <w:jc w:val="both"/>
            </w:pPr>
            <w:r w:rsidRPr="00263858">
              <w:t>- о мерах по повышению эффективности расходования бюджетных средств;</w:t>
            </w:r>
          </w:p>
          <w:p w:rsidR="00267801" w:rsidRDefault="00267801" w:rsidP="00267801">
            <w:pPr>
              <w:jc w:val="both"/>
            </w:pPr>
            <w:r w:rsidRPr="00263858">
              <w:t>- об исполнении текстовых статей закона (решения) о бюджете;</w:t>
            </w:r>
          </w:p>
          <w:p w:rsidR="00267801" w:rsidRDefault="00267801" w:rsidP="00267801">
            <w:pPr>
              <w:jc w:val="both"/>
            </w:pPr>
            <w:r w:rsidRPr="00263858">
              <w:t>- об особенностях ведения бюджетного учета;</w:t>
            </w:r>
          </w:p>
          <w:p w:rsidR="00267801" w:rsidRDefault="00267801" w:rsidP="00267801">
            <w:pPr>
              <w:jc w:val="both"/>
            </w:pPr>
            <w:r w:rsidRPr="00263858">
              <w:t>- о результатах мероприятий внутреннего контроля;</w:t>
            </w:r>
          </w:p>
          <w:p w:rsidR="00267801" w:rsidRDefault="00267801" w:rsidP="00267801">
            <w:pPr>
              <w:jc w:val="both"/>
            </w:pPr>
            <w:r w:rsidRPr="00263858">
              <w:t>- о проведении инвентаризаций;</w:t>
            </w:r>
          </w:p>
          <w:p w:rsidR="00267801" w:rsidRPr="00263858" w:rsidRDefault="00267801" w:rsidP="00267801">
            <w:pPr>
              <w:jc w:val="both"/>
            </w:pPr>
            <w:r w:rsidRPr="00263858">
              <w:t xml:space="preserve">- о результатах </w:t>
            </w:r>
            <w:r>
              <w:t>внешних контрольных мероприятий</w:t>
            </w:r>
          </w:p>
        </w:tc>
        <w:tc>
          <w:tcPr>
            <w:tcW w:w="4852" w:type="dxa"/>
            <w:gridSpan w:val="2"/>
            <w:shd w:val="clear" w:color="auto" w:fill="auto"/>
          </w:tcPr>
          <w:p w:rsidR="00267801" w:rsidRPr="00263858" w:rsidRDefault="00267801" w:rsidP="00267801">
            <w:r w:rsidRPr="00263858">
              <w:t>Наличие замечаний к таблицам пояснительной записки в составе годовой бюджетной отчетности за финансовый год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267801" w:rsidRPr="00263858" w:rsidRDefault="00267801" w:rsidP="00267801">
            <w:pPr>
              <w:jc w:val="center"/>
            </w:pPr>
          </w:p>
        </w:tc>
        <w:tc>
          <w:tcPr>
            <w:tcW w:w="1345" w:type="dxa"/>
            <w:shd w:val="clear" w:color="auto" w:fill="auto"/>
            <w:noWrap/>
          </w:tcPr>
          <w:p w:rsidR="00267801" w:rsidRPr="00263858" w:rsidRDefault="00267801" w:rsidP="00267801">
            <w:pPr>
              <w:jc w:val="right"/>
            </w:pPr>
            <w:r w:rsidRPr="00263858">
              <w:t> </w:t>
            </w:r>
          </w:p>
        </w:tc>
        <w:tc>
          <w:tcPr>
            <w:tcW w:w="2474" w:type="dxa"/>
            <w:shd w:val="clear" w:color="auto" w:fill="auto"/>
            <w:noWrap/>
          </w:tcPr>
          <w:p w:rsidR="00267801" w:rsidRPr="00263858" w:rsidRDefault="00267801" w:rsidP="00267801">
            <w:r w:rsidRPr="00263858">
              <w:t xml:space="preserve">В рамках оценки данного показателя позитивно </w:t>
            </w:r>
          </w:p>
          <w:p w:rsidR="00267801" w:rsidRPr="00263858" w:rsidRDefault="00267801" w:rsidP="00267801">
            <w:r w:rsidRPr="00263858">
              <w:t>рассматривается сам факт отсутствия замечаний к заполненным таблицам пояснительной записки к годовому отчету</w:t>
            </w:r>
          </w:p>
        </w:tc>
      </w:tr>
      <w:tr w:rsidR="00267801" w:rsidRPr="00263858" w:rsidTr="007C40FD">
        <w:trPr>
          <w:trHeight w:val="300"/>
        </w:trPr>
        <w:tc>
          <w:tcPr>
            <w:tcW w:w="4845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both"/>
            </w:pPr>
            <w:r w:rsidRPr="00263858">
              <w:t>- к заполненным таблицам нет замечаний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419"/>
        </w:trPr>
        <w:tc>
          <w:tcPr>
            <w:tcW w:w="4845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both"/>
            </w:pPr>
            <w:r w:rsidRPr="00263858">
              <w:t>- таблицы заполнены с замечаниями, которые не исправлены в установленный срок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300"/>
        </w:trPr>
        <w:tc>
          <w:tcPr>
            <w:tcW w:w="11124" w:type="dxa"/>
            <w:gridSpan w:val="5"/>
            <w:shd w:val="clear" w:color="auto" w:fill="auto"/>
            <w:noWrap/>
            <w:vAlign w:val="bottom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4. Оценка осуществления контроля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>
              <w:t>15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</w:tr>
      <w:tr w:rsidR="00267801" w:rsidRPr="00263858" w:rsidTr="007C40FD">
        <w:trPr>
          <w:trHeight w:val="4564"/>
        </w:trPr>
        <w:tc>
          <w:tcPr>
            <w:tcW w:w="4845" w:type="dxa"/>
            <w:shd w:val="clear" w:color="auto" w:fill="auto"/>
          </w:tcPr>
          <w:p w:rsidR="00267801" w:rsidRPr="00263858" w:rsidRDefault="00267801" w:rsidP="00267801">
            <w:pPr>
              <w:jc w:val="both"/>
            </w:pPr>
            <w:r w:rsidRPr="00263858">
              <w:t>Р13. Наличие недостач и хищений денежных средств и материальных ценностей</w:t>
            </w:r>
          </w:p>
        </w:tc>
        <w:tc>
          <w:tcPr>
            <w:tcW w:w="4852" w:type="dxa"/>
            <w:gridSpan w:val="2"/>
            <w:shd w:val="clear" w:color="auto" w:fill="auto"/>
          </w:tcPr>
          <w:p w:rsidR="00267801" w:rsidRPr="00263858" w:rsidRDefault="00267801" w:rsidP="00267801">
            <w:pPr>
              <w:jc w:val="both"/>
            </w:pPr>
            <w:r w:rsidRPr="00263858">
              <w:t>Отсутствие или наличие недостач и хищений денежных средств и материальных ценностей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267801" w:rsidRPr="00263858" w:rsidRDefault="00267801" w:rsidP="00267801">
            <w:pPr>
              <w:jc w:val="center"/>
            </w:pPr>
            <w:r w:rsidRPr="00263858">
              <w:t xml:space="preserve"> </w:t>
            </w:r>
          </w:p>
        </w:tc>
        <w:tc>
          <w:tcPr>
            <w:tcW w:w="1345" w:type="dxa"/>
            <w:shd w:val="clear" w:color="auto" w:fill="auto"/>
            <w:noWrap/>
          </w:tcPr>
          <w:p w:rsidR="00267801" w:rsidRPr="00263858" w:rsidRDefault="00267801" w:rsidP="00267801">
            <w:pPr>
              <w:jc w:val="right"/>
            </w:pPr>
            <w:r w:rsidRPr="00263858">
              <w:t> </w:t>
            </w:r>
          </w:p>
        </w:tc>
        <w:tc>
          <w:tcPr>
            <w:tcW w:w="2474" w:type="dxa"/>
            <w:shd w:val="clear" w:color="auto" w:fill="auto"/>
          </w:tcPr>
          <w:p w:rsidR="00267801" w:rsidRDefault="00267801" w:rsidP="00267801">
            <w:r w:rsidRPr="00263858">
              <w:t>Наличие сумм установленных недостач и хищений денежных средств и материальных ценностей у главного распорядителя</w:t>
            </w:r>
            <w:r>
              <w:t xml:space="preserve"> </w:t>
            </w:r>
            <w:r w:rsidRPr="00263858">
              <w:t xml:space="preserve">в отчетном финансовом году свидетельствует о низком качестве </w:t>
            </w:r>
            <w:r>
              <w:t>финансового менеджмента</w:t>
            </w:r>
            <w:r w:rsidRPr="00263858">
              <w:t>;</w:t>
            </w:r>
          </w:p>
          <w:p w:rsidR="00267801" w:rsidRPr="00263858" w:rsidRDefault="00267801" w:rsidP="00267801">
            <w:r w:rsidRPr="00263858">
              <w:t>целевым ориентиром для главного распорядителя</w:t>
            </w:r>
          </w:p>
          <w:p w:rsidR="00267801" w:rsidRPr="00263858" w:rsidRDefault="00267801" w:rsidP="00267801">
            <w:r w:rsidRPr="00263858">
              <w:t xml:space="preserve">является значение показателя, равное </w:t>
            </w:r>
            <w:r w:rsidRPr="00263858">
              <w:lastRenderedPageBreak/>
              <w:t>нулю</w:t>
            </w:r>
          </w:p>
        </w:tc>
      </w:tr>
      <w:tr w:rsidR="00267801" w:rsidRPr="00263858" w:rsidTr="007C40FD">
        <w:trPr>
          <w:trHeight w:val="600"/>
        </w:trPr>
        <w:tc>
          <w:tcPr>
            <w:tcW w:w="4845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lastRenderedPageBreak/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both"/>
            </w:pPr>
            <w:r w:rsidRPr="00263858">
              <w:t>- отсутствуют недостачи и хищения денежных средств и материальных ценностей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  <w:tr w:rsidR="00267801" w:rsidRPr="00263858" w:rsidTr="007C40FD">
        <w:trPr>
          <w:trHeight w:val="600"/>
        </w:trPr>
        <w:tc>
          <w:tcPr>
            <w:tcW w:w="4845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  <w:tc>
          <w:tcPr>
            <w:tcW w:w="4852" w:type="dxa"/>
            <w:gridSpan w:val="2"/>
            <w:shd w:val="clear" w:color="auto" w:fill="auto"/>
            <w:hideMark/>
          </w:tcPr>
          <w:p w:rsidR="00267801" w:rsidRPr="00263858" w:rsidRDefault="00267801" w:rsidP="00267801">
            <w:pPr>
              <w:jc w:val="both"/>
            </w:pPr>
            <w:r w:rsidRPr="00263858">
              <w:t>- установлены недостачи и хищения денежных средств и материальных ценностей</w:t>
            </w:r>
          </w:p>
        </w:tc>
        <w:tc>
          <w:tcPr>
            <w:tcW w:w="1427" w:type="dxa"/>
            <w:gridSpan w:val="2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267801" w:rsidRPr="00263858" w:rsidRDefault="00267801" w:rsidP="00267801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267801" w:rsidRPr="00263858" w:rsidRDefault="00267801" w:rsidP="00267801">
            <w:r w:rsidRPr="00263858">
              <w:t> </w:t>
            </w:r>
          </w:p>
        </w:tc>
      </w:tr>
    </w:tbl>
    <w:p w:rsidR="007C40FD" w:rsidRDefault="007C40FD" w:rsidP="007C40FD"/>
    <w:tbl>
      <w:tblPr>
        <w:tblW w:w="149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4852"/>
        <w:gridCol w:w="1427"/>
        <w:gridCol w:w="1345"/>
        <w:gridCol w:w="2474"/>
      </w:tblGrid>
      <w:tr w:rsidR="007C40FD" w:rsidRPr="00263858" w:rsidTr="007C40FD">
        <w:trPr>
          <w:trHeight w:val="3542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Р14. Динамика проводимых главным распорядителем контрольных мероприятий по муниципальным учреждениям, в отношении которых он осуществляет полномочия учредителя по формированию, утверждению и финансовому обеспечению муниципального задания</w:t>
            </w:r>
          </w:p>
        </w:tc>
        <w:tc>
          <w:tcPr>
            <w:tcW w:w="4852" w:type="dxa"/>
            <w:shd w:val="clear" w:color="auto" w:fill="auto"/>
            <w:hideMark/>
          </w:tcPr>
          <w:p w:rsidR="007C40FD" w:rsidRDefault="007C40FD" w:rsidP="007C40FD">
            <w:pPr>
              <w:jc w:val="both"/>
            </w:pPr>
            <w:r w:rsidRPr="00263858">
              <w:t xml:space="preserve">Р14 = 100 </w:t>
            </w:r>
            <w:proofErr w:type="spellStart"/>
            <w:r w:rsidRPr="00263858">
              <w:t>x</w:t>
            </w:r>
            <w:proofErr w:type="spellEnd"/>
            <w:r w:rsidRPr="00263858">
              <w:t xml:space="preserve"> (</w:t>
            </w:r>
            <w:proofErr w:type="spellStart"/>
            <w:r w:rsidRPr="00263858">
              <w:t>Nk</w:t>
            </w:r>
            <w:proofErr w:type="spellEnd"/>
            <w:r w:rsidRPr="00263858">
              <w:t xml:space="preserve"> - </w:t>
            </w:r>
            <w:proofErr w:type="spellStart"/>
            <w:r w:rsidRPr="00263858">
              <w:t>Nn</w:t>
            </w:r>
            <w:proofErr w:type="spellEnd"/>
            <w:r w:rsidRPr="00263858">
              <w:t xml:space="preserve">) / N </w:t>
            </w:r>
            <w:proofErr w:type="spellStart"/>
            <w:r w:rsidRPr="00263858">
              <w:t>k</w:t>
            </w:r>
            <w:proofErr w:type="spellEnd"/>
            <w:r w:rsidRPr="00263858">
              <w:t>,</w:t>
            </w:r>
          </w:p>
          <w:p w:rsidR="007C40FD" w:rsidRDefault="007C40FD" w:rsidP="007C40FD">
            <w:pPr>
              <w:jc w:val="both"/>
            </w:pPr>
          </w:p>
          <w:p w:rsidR="007C40FD" w:rsidRDefault="007C40FD" w:rsidP="007C40FD">
            <w:pPr>
              <w:jc w:val="both"/>
            </w:pPr>
            <w:r w:rsidRPr="00263858">
              <w:t>где:</w:t>
            </w:r>
          </w:p>
          <w:p w:rsidR="007C40FD" w:rsidRPr="00263858" w:rsidRDefault="007C40FD" w:rsidP="007C40FD">
            <w:pPr>
              <w:jc w:val="both"/>
            </w:pPr>
            <w:proofErr w:type="spellStart"/>
            <w:r w:rsidRPr="00263858">
              <w:t>Nk</w:t>
            </w:r>
            <w:proofErr w:type="spellEnd"/>
            <w:r w:rsidRPr="00263858">
              <w:t xml:space="preserve"> - количество внутренних контрольных мероприятий, проведенных главным распорядителем за отчетный год;</w:t>
            </w:r>
            <w:r w:rsidRPr="00263858">
              <w:br/>
            </w:r>
            <w:proofErr w:type="spellStart"/>
            <w:r w:rsidRPr="00263858">
              <w:t>Nn</w:t>
            </w:r>
            <w:proofErr w:type="spellEnd"/>
            <w:r w:rsidRPr="00263858">
              <w:t xml:space="preserve"> - количество внутренних контрольных мероприятий, проведенных главным распорядителем за год, предшествующий отчетному году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%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FE5CF1" w:rsidRDefault="007C40FD" w:rsidP="007C40FD">
            <w:pPr>
              <w:rPr>
                <w:sz w:val="20"/>
                <w:szCs w:val="20"/>
              </w:rPr>
            </w:pPr>
            <w:r w:rsidRPr="00FE5CF1">
              <w:rPr>
                <w:sz w:val="20"/>
                <w:szCs w:val="20"/>
              </w:rPr>
              <w:t>Позитивно рассматривается увеличение проводимых  главным распорядителем внутренних контрольных мероприятий; целевым ориентиром является увеличение числа проводимых проверок в отчетном году, включая повторно проводимые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lastRenderedPageBreak/>
              <w:t> </w:t>
            </w:r>
          </w:p>
        </w:tc>
        <w:tc>
          <w:tcPr>
            <w:tcW w:w="4852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Р14 &gt;= 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300"/>
        </w:trPr>
        <w:tc>
          <w:tcPr>
            <w:tcW w:w="48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 </w:t>
            </w:r>
          </w:p>
        </w:tc>
        <w:tc>
          <w:tcPr>
            <w:tcW w:w="4852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Р14 &lt; 0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15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Р15. Изучение мнения населения о качестве оказания муниципальных услуг (работ)</w:t>
            </w:r>
          </w:p>
        </w:tc>
        <w:tc>
          <w:tcPr>
            <w:tcW w:w="4852" w:type="dxa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Отсутствие или наличие электронного адреса размещения в сети Интернет информации о результатах изучения мнения населения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7C40FD" w:rsidRPr="00FE5CF1" w:rsidRDefault="007C40FD" w:rsidP="007C40FD">
            <w:pPr>
              <w:rPr>
                <w:sz w:val="20"/>
                <w:szCs w:val="20"/>
              </w:rPr>
            </w:pPr>
            <w:r w:rsidRPr="00FE5CF1">
              <w:rPr>
                <w:sz w:val="20"/>
                <w:szCs w:val="20"/>
              </w:rPr>
              <w:t>Позитивно оценивается наличие результатов мониторинга качества оказания муниципальных услуг (работ)</w:t>
            </w:r>
          </w:p>
        </w:tc>
      </w:tr>
      <w:tr w:rsidR="007C40FD" w:rsidRPr="00263858" w:rsidTr="007C40FD">
        <w:trPr>
          <w:trHeight w:val="600"/>
        </w:trPr>
        <w:tc>
          <w:tcPr>
            <w:tcW w:w="4845" w:type="dxa"/>
            <w:shd w:val="clear" w:color="auto" w:fill="auto"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- размещение в сети Интернет информации об изучении мнения населения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5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600"/>
        </w:trPr>
        <w:tc>
          <w:tcPr>
            <w:tcW w:w="4845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  <w:tc>
          <w:tcPr>
            <w:tcW w:w="4852" w:type="dxa"/>
            <w:shd w:val="clear" w:color="auto" w:fill="auto"/>
            <w:hideMark/>
          </w:tcPr>
          <w:p w:rsidR="007C40FD" w:rsidRPr="00263858" w:rsidRDefault="007C40FD" w:rsidP="007C40FD">
            <w:pPr>
              <w:jc w:val="both"/>
            </w:pPr>
            <w:r w:rsidRPr="00263858">
              <w:t>- отсутствие размещения в сети Интернет информации об изучении мнения населения</w:t>
            </w:r>
          </w:p>
        </w:tc>
        <w:tc>
          <w:tcPr>
            <w:tcW w:w="1427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center"/>
            </w:pPr>
            <w:r w:rsidRPr="00263858">
              <w:t> 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0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  <w:tr w:rsidR="007C40FD" w:rsidRPr="00263858" w:rsidTr="007C40FD">
        <w:trPr>
          <w:trHeight w:val="645"/>
        </w:trPr>
        <w:tc>
          <w:tcPr>
            <w:tcW w:w="11124" w:type="dxa"/>
            <w:gridSpan w:val="3"/>
            <w:shd w:val="clear" w:color="auto" w:fill="auto"/>
            <w:vAlign w:val="bottom"/>
            <w:hideMark/>
          </w:tcPr>
          <w:p w:rsidR="007C40FD" w:rsidRPr="00263858" w:rsidRDefault="007C40FD" w:rsidP="007C40FD">
            <w:r w:rsidRPr="00263858">
              <w:t>Всего: Максимальная суммарная оценка качества финансового менеджмента, осуществляемого главным распорядителем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7C40FD" w:rsidRPr="00263858" w:rsidRDefault="007C40FD" w:rsidP="007C40FD">
            <w:pPr>
              <w:jc w:val="right"/>
            </w:pPr>
            <w:r w:rsidRPr="00263858">
              <w:t>75</w:t>
            </w:r>
          </w:p>
        </w:tc>
        <w:tc>
          <w:tcPr>
            <w:tcW w:w="2474" w:type="dxa"/>
            <w:shd w:val="clear" w:color="auto" w:fill="auto"/>
            <w:noWrap/>
            <w:vAlign w:val="bottom"/>
            <w:hideMark/>
          </w:tcPr>
          <w:p w:rsidR="007C40FD" w:rsidRPr="00263858" w:rsidRDefault="007C40FD" w:rsidP="007C40FD">
            <w:r w:rsidRPr="00263858">
              <w:t> </w:t>
            </w:r>
          </w:p>
        </w:tc>
      </w:tr>
    </w:tbl>
    <w:p w:rsidR="007C40FD" w:rsidRDefault="007C40FD" w:rsidP="007C40F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7C40FD" w:rsidSect="00FE5CF1">
          <w:headerReference w:type="default" r:id="rId17"/>
          <w:footerReference w:type="default" r:id="rId18"/>
          <w:pgSz w:w="16838" w:h="11905" w:orient="landscape" w:code="9"/>
          <w:pgMar w:top="0" w:right="539" w:bottom="709" w:left="1418" w:header="567" w:footer="0" w:gutter="0"/>
          <w:pgNumType w:start="1"/>
          <w:cols w:space="720"/>
          <w:titlePg/>
          <w:docGrid w:linePitch="299"/>
        </w:sectPr>
      </w:pPr>
    </w:p>
    <w:p w:rsidR="007C40FD" w:rsidRDefault="007C40FD" w:rsidP="007C40FD">
      <w:pPr>
        <w:pageBreakBefore/>
        <w:autoSpaceDE w:val="0"/>
        <w:autoSpaceDN w:val="0"/>
        <w:adjustRightInd w:val="0"/>
        <w:ind w:left="9923"/>
        <w:jc w:val="both"/>
        <w:outlineLvl w:val="0"/>
        <w:rPr>
          <w:sz w:val="26"/>
          <w:szCs w:val="26"/>
        </w:rPr>
      </w:pPr>
      <w:r w:rsidRPr="0044416F">
        <w:rPr>
          <w:sz w:val="26"/>
          <w:szCs w:val="26"/>
        </w:rPr>
        <w:lastRenderedPageBreak/>
        <w:t>Приложение № 2</w:t>
      </w:r>
    </w:p>
    <w:p w:rsidR="007C40FD" w:rsidRPr="0044416F" w:rsidRDefault="007C40FD" w:rsidP="007C40FD">
      <w:pPr>
        <w:tabs>
          <w:tab w:val="left" w:pos="5505"/>
        </w:tabs>
        <w:ind w:left="9923"/>
        <w:rPr>
          <w:sz w:val="26"/>
          <w:szCs w:val="26"/>
        </w:rPr>
      </w:pPr>
      <w:r>
        <w:rPr>
          <w:sz w:val="26"/>
          <w:szCs w:val="26"/>
        </w:rPr>
        <w:tab/>
      </w:r>
    </w:p>
    <w:p w:rsidR="007C40FD" w:rsidRPr="0044416F" w:rsidRDefault="00416966" w:rsidP="00FE5CF1">
      <w:pPr>
        <w:autoSpaceDE w:val="0"/>
        <w:autoSpaceDN w:val="0"/>
        <w:adjustRightInd w:val="0"/>
        <w:ind w:left="10065"/>
        <w:jc w:val="both"/>
        <w:rPr>
          <w:sz w:val="26"/>
          <w:szCs w:val="26"/>
        </w:rPr>
      </w:pPr>
      <w:r w:rsidRPr="00A92FAA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92FAA">
        <w:rPr>
          <w:sz w:val="26"/>
          <w:szCs w:val="26"/>
        </w:rPr>
        <w:t>проведения мониторинга</w:t>
      </w:r>
      <w:r>
        <w:rPr>
          <w:sz w:val="26"/>
          <w:szCs w:val="26"/>
        </w:rPr>
        <w:t xml:space="preserve"> </w:t>
      </w:r>
      <w:r w:rsidRPr="00A92FAA">
        <w:rPr>
          <w:sz w:val="26"/>
          <w:szCs w:val="26"/>
        </w:rPr>
        <w:t>оценки качества финансового менеджмента</w:t>
      </w:r>
      <w:r>
        <w:rPr>
          <w:sz w:val="26"/>
          <w:szCs w:val="26"/>
        </w:rPr>
        <w:t xml:space="preserve">, утвержденному распоряжением </w:t>
      </w:r>
      <w:r w:rsidR="0022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3093D">
        <w:rPr>
          <w:sz w:val="26"/>
          <w:szCs w:val="26"/>
        </w:rPr>
        <w:t>администраци</w:t>
      </w:r>
      <w:r w:rsidR="00FE5CF1">
        <w:rPr>
          <w:sz w:val="26"/>
          <w:szCs w:val="26"/>
        </w:rPr>
        <w:t>и</w:t>
      </w:r>
      <w:r>
        <w:rPr>
          <w:sz w:val="26"/>
          <w:szCs w:val="26"/>
        </w:rPr>
        <w:t xml:space="preserve"> МО «</w:t>
      </w:r>
      <w:proofErr w:type="spellStart"/>
      <w:r w:rsidR="001F3C23">
        <w:rPr>
          <w:sz w:val="26"/>
          <w:szCs w:val="26"/>
        </w:rPr>
        <w:t>Ценогорское</w:t>
      </w:r>
      <w:proofErr w:type="spellEnd"/>
      <w:r>
        <w:rPr>
          <w:sz w:val="26"/>
          <w:szCs w:val="26"/>
        </w:rPr>
        <w:t xml:space="preserve">» </w:t>
      </w:r>
      <w:r w:rsidRPr="00B3093D">
        <w:rPr>
          <w:sz w:val="26"/>
          <w:szCs w:val="26"/>
        </w:rPr>
        <w:t xml:space="preserve">от </w:t>
      </w:r>
      <w:r w:rsidR="0022741B">
        <w:rPr>
          <w:sz w:val="26"/>
          <w:szCs w:val="26"/>
        </w:rPr>
        <w:t xml:space="preserve">18 января </w:t>
      </w:r>
      <w:r>
        <w:rPr>
          <w:sz w:val="26"/>
          <w:szCs w:val="26"/>
        </w:rPr>
        <w:t>202</w:t>
      </w:r>
      <w:r w:rsidR="0022741B">
        <w:rPr>
          <w:sz w:val="26"/>
          <w:szCs w:val="26"/>
        </w:rPr>
        <w:t>1</w:t>
      </w:r>
      <w:r>
        <w:rPr>
          <w:sz w:val="26"/>
          <w:szCs w:val="26"/>
        </w:rPr>
        <w:t xml:space="preserve"> года № </w:t>
      </w:r>
      <w:r w:rsidR="001F3C23">
        <w:rPr>
          <w:sz w:val="26"/>
          <w:szCs w:val="26"/>
        </w:rPr>
        <w:t>4</w:t>
      </w:r>
    </w:p>
    <w:p w:rsidR="007C40FD" w:rsidRPr="00CC1AF7" w:rsidRDefault="007C40FD" w:rsidP="007C40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AF7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C40FD" w:rsidRPr="00CC1AF7" w:rsidRDefault="007C40FD" w:rsidP="007C40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AF7">
        <w:rPr>
          <w:rFonts w:ascii="Times New Roman" w:hAnsi="Times New Roman" w:cs="Times New Roman"/>
          <w:b/>
          <w:sz w:val="26"/>
          <w:szCs w:val="26"/>
        </w:rPr>
        <w:t>исходных данных для проведения оценки качества финансового</w:t>
      </w:r>
    </w:p>
    <w:p w:rsidR="007C40FD" w:rsidRDefault="007C40FD" w:rsidP="00416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C1AF7">
        <w:rPr>
          <w:rFonts w:ascii="Times New Roman" w:hAnsi="Times New Roman" w:cs="Times New Roman"/>
          <w:b/>
          <w:sz w:val="26"/>
          <w:szCs w:val="26"/>
        </w:rPr>
        <w:t xml:space="preserve">менеджмента, осуществляемого </w:t>
      </w:r>
      <w:r w:rsidR="002274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66">
        <w:rPr>
          <w:rFonts w:ascii="Times New Roman" w:hAnsi="Times New Roman" w:cs="Times New Roman"/>
          <w:b/>
          <w:sz w:val="26"/>
          <w:szCs w:val="26"/>
        </w:rPr>
        <w:t xml:space="preserve"> администраци</w:t>
      </w:r>
      <w:r w:rsidR="0022741B">
        <w:rPr>
          <w:rFonts w:ascii="Times New Roman" w:hAnsi="Times New Roman" w:cs="Times New Roman"/>
          <w:b/>
          <w:sz w:val="26"/>
          <w:szCs w:val="26"/>
        </w:rPr>
        <w:t>ей</w:t>
      </w:r>
      <w:r w:rsidR="00416966">
        <w:rPr>
          <w:rFonts w:ascii="Times New Roman" w:hAnsi="Times New Roman" w:cs="Times New Roman"/>
          <w:b/>
          <w:sz w:val="26"/>
          <w:szCs w:val="26"/>
        </w:rPr>
        <w:t xml:space="preserve"> МО «</w:t>
      </w:r>
      <w:proofErr w:type="spellStart"/>
      <w:r w:rsidR="001F3C23">
        <w:rPr>
          <w:rFonts w:ascii="Times New Roman" w:hAnsi="Times New Roman" w:cs="Times New Roman"/>
          <w:b/>
          <w:sz w:val="26"/>
          <w:szCs w:val="26"/>
        </w:rPr>
        <w:t>Ценогорское</w:t>
      </w:r>
      <w:proofErr w:type="spellEnd"/>
      <w:r w:rsidR="00416966">
        <w:rPr>
          <w:rFonts w:ascii="Times New Roman" w:hAnsi="Times New Roman" w:cs="Times New Roman"/>
          <w:b/>
          <w:sz w:val="26"/>
          <w:szCs w:val="26"/>
        </w:rPr>
        <w:t>»</w:t>
      </w:r>
    </w:p>
    <w:p w:rsidR="007C40FD" w:rsidRDefault="007C40FD" w:rsidP="007C40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8613"/>
        <w:gridCol w:w="1292"/>
        <w:gridCol w:w="3457"/>
      </w:tblGrid>
      <w:tr w:rsidR="007C40FD" w:rsidRPr="00786CB6" w:rsidTr="00416966">
        <w:trPr>
          <w:trHeight w:val="723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№ показателя (Р)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Наименование исходных данных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Единица измерения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Источник информации</w:t>
            </w:r>
            <w:r w:rsidR="003A1D7E">
              <w:rPr>
                <w:color w:val="000000"/>
              </w:rPr>
              <w:t>, ответственный за предоставление</w:t>
            </w:r>
          </w:p>
        </w:tc>
      </w:tr>
      <w:tr w:rsidR="007C40FD" w:rsidRPr="00786CB6" w:rsidTr="00416966">
        <w:trPr>
          <w:trHeight w:val="300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1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3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4</w:t>
            </w:r>
          </w:p>
        </w:tc>
      </w:tr>
      <w:tr w:rsidR="007C40FD" w:rsidRPr="00786CB6" w:rsidTr="00416966">
        <w:trPr>
          <w:trHeight w:val="57"/>
        </w:trPr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Р</w:t>
            </w:r>
            <w:proofErr w:type="gramStart"/>
            <w:r w:rsidRPr="00786CB6">
              <w:rPr>
                <w:color w:val="000000"/>
              </w:rPr>
              <w:t>1</w:t>
            </w:r>
            <w:proofErr w:type="gramEnd"/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  <w:rPr>
                <w:color w:val="000000"/>
              </w:rPr>
            </w:pPr>
            <w:r w:rsidRPr="00786CB6">
              <w:rPr>
                <w:color w:val="000000"/>
              </w:rPr>
              <w:t>Утвержденный объем расходов главного распорядителя, формируемых в рамках муниципальных программ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тыс. руб.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22741B">
            <w:pPr>
              <w:rPr>
                <w:color w:val="000000"/>
              </w:rPr>
            </w:pPr>
            <w:r w:rsidRPr="00786CB6">
              <w:rPr>
                <w:color w:val="000000"/>
              </w:rPr>
              <w:t xml:space="preserve">Решение </w:t>
            </w:r>
            <w:r w:rsidR="003A1D7E">
              <w:rPr>
                <w:color w:val="000000"/>
              </w:rPr>
              <w:t>Со</w:t>
            </w:r>
            <w:r w:rsidR="0022741B">
              <w:rPr>
                <w:color w:val="000000"/>
              </w:rPr>
              <w:t>вета</w:t>
            </w:r>
            <w:r w:rsidR="003A1D7E">
              <w:rPr>
                <w:color w:val="000000"/>
              </w:rPr>
              <w:t xml:space="preserve"> депутатов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3A1D7E">
              <w:rPr>
                <w:color w:val="000000"/>
              </w:rPr>
              <w:t>»</w:t>
            </w:r>
            <w:r w:rsidRPr="00786CB6">
              <w:rPr>
                <w:color w:val="000000"/>
              </w:rPr>
              <w:t xml:space="preserve"> о бюджете</w:t>
            </w:r>
            <w:r w:rsidR="003A1D7E">
              <w:rPr>
                <w:color w:val="000000"/>
              </w:rPr>
              <w:t xml:space="preserve">, </w:t>
            </w:r>
            <w:r w:rsidR="0022741B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22741B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57"/>
        </w:trPr>
        <w:tc>
          <w:tcPr>
            <w:tcW w:w="1331" w:type="dxa"/>
            <w:vMerge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  <w:rPr>
                <w:color w:val="000000"/>
              </w:rPr>
            </w:pPr>
            <w:r w:rsidRPr="00786CB6">
              <w:rPr>
                <w:color w:val="000000"/>
              </w:rPr>
              <w:t>Утвержденный объем расходов главного распорядителя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тыс. руб.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22741B" w:rsidP="007C40FD">
            <w:pPr>
              <w:rPr>
                <w:color w:val="000000"/>
              </w:rPr>
            </w:pPr>
            <w:r w:rsidRPr="00786CB6"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t>Совета депутатов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>
              <w:rPr>
                <w:color w:val="000000"/>
              </w:rPr>
              <w:t>»</w:t>
            </w:r>
            <w:r w:rsidRPr="00786CB6">
              <w:rPr>
                <w:color w:val="000000"/>
              </w:rPr>
              <w:t xml:space="preserve"> о бюджете</w:t>
            </w:r>
            <w:r>
              <w:rPr>
                <w:color w:val="000000"/>
              </w:rPr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113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Р</w:t>
            </w:r>
            <w:proofErr w:type="gramStart"/>
            <w:r w:rsidRPr="00786CB6">
              <w:rPr>
                <w:color w:val="000000"/>
              </w:rPr>
              <w:t>2</w:t>
            </w:r>
            <w:proofErr w:type="gramEnd"/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22741B">
            <w:pPr>
              <w:jc w:val="both"/>
              <w:rPr>
                <w:color w:val="000000"/>
              </w:rPr>
            </w:pPr>
            <w:proofErr w:type="gramStart"/>
            <w:r w:rsidRPr="00786CB6">
              <w:rPr>
                <w:color w:val="000000"/>
              </w:rPr>
              <w:t>Количество дней, прошедших после даты, установленной для представления главным распорядителем в финансов</w:t>
            </w:r>
            <w:r w:rsidR="0022741B">
              <w:rPr>
                <w:color w:val="000000"/>
              </w:rPr>
              <w:t>ый</w:t>
            </w:r>
            <w:r w:rsidRPr="00786CB6">
              <w:rPr>
                <w:color w:val="000000"/>
              </w:rPr>
              <w:t xml:space="preserve"> </w:t>
            </w:r>
            <w:r w:rsidR="0022741B">
              <w:rPr>
                <w:color w:val="000000"/>
              </w:rPr>
              <w:t>орган</w:t>
            </w:r>
            <w:r w:rsidRPr="00786CB6">
              <w:rPr>
                <w:color w:val="000000"/>
              </w:rPr>
              <w:t xml:space="preserve">, </w:t>
            </w:r>
            <w:r w:rsidR="008B3A60">
              <w:t>и</w:t>
            </w:r>
            <w:r w:rsidR="008B3A60" w:rsidRPr="002D4247">
              <w:t>нформаци</w:t>
            </w:r>
            <w:r w:rsidR="008B3A60">
              <w:t>и</w:t>
            </w:r>
            <w:r w:rsidR="008B3A60" w:rsidRPr="002D4247">
              <w:t xml:space="preserve"> </w:t>
            </w:r>
            <w:r w:rsidR="008B3A60" w:rsidRPr="00CB435F">
              <w:t xml:space="preserve">о распределении доведенных бюджетных ассигнований </w:t>
            </w:r>
            <w:r w:rsidR="008B3A60" w:rsidRPr="00193FA4">
              <w:rPr>
                <w:color w:val="000000"/>
              </w:rPr>
              <w:t>по кодам элементов видов расходов</w:t>
            </w:r>
            <w:r w:rsidR="008B3A60" w:rsidRPr="00CB435F">
              <w:t xml:space="preserve"> с поквартальной разбивкой текущего финансового года </w:t>
            </w:r>
            <w:r w:rsidR="008B3A60">
              <w:t>за подписью</w:t>
            </w:r>
            <w:r w:rsidR="008B3A60" w:rsidRPr="00263858">
              <w:t xml:space="preserve"> руководителя (заместителя руководителя) главного распорядителя</w:t>
            </w:r>
            <w:r w:rsidR="008B3A60">
              <w:t>, скрепленную печатью</w:t>
            </w:r>
            <w:r w:rsidR="008B3A60" w:rsidRPr="00263858">
              <w:t xml:space="preserve"> </w:t>
            </w:r>
            <w:proofErr w:type="gram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день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rPr>
                <w:color w:val="000000"/>
              </w:rPr>
            </w:pPr>
            <w:r w:rsidRPr="00786CB6">
              <w:rPr>
                <w:color w:val="000000"/>
              </w:rPr>
              <w:t>№ письма, дата</w:t>
            </w:r>
          </w:p>
        </w:tc>
      </w:tr>
      <w:tr w:rsidR="007C40FD" w:rsidRPr="00786CB6" w:rsidTr="00416966">
        <w:trPr>
          <w:trHeight w:val="57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Р3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22741B">
            <w:pPr>
              <w:jc w:val="both"/>
              <w:rPr>
                <w:color w:val="000000"/>
              </w:rPr>
            </w:pPr>
            <w:proofErr w:type="gramStart"/>
            <w:r w:rsidRPr="00786CB6">
              <w:rPr>
                <w:color w:val="000000"/>
              </w:rPr>
              <w:t>Количество дней, прошедших после даты, установленной для представления главным р</w:t>
            </w:r>
            <w:r w:rsidR="0022741B">
              <w:rPr>
                <w:color w:val="000000"/>
              </w:rPr>
              <w:t>аспорядителем в финансовый орган</w:t>
            </w:r>
            <w:r w:rsidRPr="00786CB6">
              <w:rPr>
                <w:color w:val="000000"/>
              </w:rPr>
              <w:t xml:space="preserve">, бюджетного документа с использованием электронной подписи и каналов связи или даты регистрации сопроводительного письма </w:t>
            </w:r>
            <w:r w:rsidR="003A1D7E" w:rsidRPr="00786CB6">
              <w:rPr>
                <w:color w:val="000000"/>
              </w:rPr>
              <w:t>руководителя (заместителя руководителя) главного распорядителя с прилагаемым бюджетным документом</w:t>
            </w:r>
            <w:proofErr w:type="gramEnd"/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день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22741B">
            <w:pPr>
              <w:rPr>
                <w:color w:val="000000"/>
              </w:rPr>
            </w:pPr>
            <w:r w:rsidRPr="00786CB6">
              <w:rPr>
                <w:color w:val="000000"/>
              </w:rPr>
              <w:t>№ письма, дата</w:t>
            </w:r>
            <w:r w:rsidR="003A1D7E">
              <w:rPr>
                <w:color w:val="000000"/>
              </w:rPr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t>Р</w:t>
            </w:r>
            <w:proofErr w:type="gramStart"/>
            <w:r w:rsidRPr="00786CB6">
              <w:rPr>
                <w:color w:val="000000"/>
              </w:rPr>
              <w:t>4</w:t>
            </w:r>
            <w:proofErr w:type="gramEnd"/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22741B">
            <w:pPr>
              <w:jc w:val="both"/>
              <w:rPr>
                <w:color w:val="000000"/>
              </w:rPr>
            </w:pPr>
            <w:r w:rsidRPr="00786CB6">
              <w:rPr>
                <w:color w:val="000000"/>
              </w:rPr>
              <w:t xml:space="preserve">Количество справок об изменении бюджетной росписи главного распорядителя в отчетном периоде (за исключением дополнительных безвозмездных </w:t>
            </w:r>
            <w:r w:rsidRPr="00786CB6">
              <w:rPr>
                <w:color w:val="000000"/>
              </w:rPr>
              <w:lastRenderedPageBreak/>
              <w:t xml:space="preserve">поступлений из бюджетов других уровней, внесения изменений в бюджетную классификацию, внесения изменений в решение </w:t>
            </w:r>
            <w:r w:rsidR="003A1D7E">
              <w:rPr>
                <w:color w:val="000000"/>
              </w:rPr>
              <w:t>Со</w:t>
            </w:r>
            <w:r w:rsidR="0022741B">
              <w:rPr>
                <w:color w:val="000000"/>
              </w:rPr>
              <w:t>вета</w:t>
            </w:r>
            <w:r w:rsidR="003A1D7E">
              <w:rPr>
                <w:color w:val="000000"/>
              </w:rPr>
              <w:t xml:space="preserve"> депутатов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3A1D7E">
              <w:rPr>
                <w:color w:val="000000"/>
              </w:rPr>
              <w:t>»</w:t>
            </w:r>
            <w:r w:rsidRPr="00786CB6">
              <w:rPr>
                <w:color w:val="000000"/>
              </w:rPr>
              <w:t xml:space="preserve"> о бюджете и внесения изменений в связи с расходованием средств резервного фонда)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  <w:rPr>
                <w:color w:val="000000"/>
              </w:rPr>
            </w:pPr>
            <w:r w:rsidRPr="00786CB6">
              <w:rPr>
                <w:color w:val="000000"/>
              </w:rPr>
              <w:lastRenderedPageBreak/>
              <w:t>шт.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rPr>
                <w:color w:val="000000"/>
              </w:rPr>
            </w:pPr>
            <w:r w:rsidRPr="00786CB6">
              <w:rPr>
                <w:color w:val="000000"/>
              </w:rPr>
              <w:t xml:space="preserve">Уведомления о внесении изменений в бюджетную </w:t>
            </w:r>
            <w:r w:rsidRPr="00786CB6">
              <w:rPr>
                <w:color w:val="000000"/>
              </w:rPr>
              <w:lastRenderedPageBreak/>
              <w:t>роспис</w:t>
            </w:r>
            <w:r>
              <w:rPr>
                <w:color w:val="000000"/>
              </w:rPr>
              <w:t>ь</w:t>
            </w:r>
            <w:proofErr w:type="gramStart"/>
            <w:r>
              <w:rPr>
                <w:color w:val="000000"/>
              </w:rPr>
              <w:t xml:space="preserve"> (</w:t>
            </w:r>
            <w:r w:rsidRPr="00786CB6">
              <w:rPr>
                <w:color w:val="000000"/>
              </w:rPr>
              <w:t xml:space="preserve">№, </w:t>
            </w:r>
            <w:proofErr w:type="gramEnd"/>
            <w:r w:rsidRPr="00786CB6">
              <w:rPr>
                <w:color w:val="000000"/>
              </w:rPr>
              <w:t>дата)</w:t>
            </w:r>
            <w:r w:rsidR="003A1D7E">
              <w:rPr>
                <w:color w:val="000000"/>
              </w:rPr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 xml:space="preserve">» 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lastRenderedPageBreak/>
              <w:t>Р5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Количество месяцев, в которых отклонения при исполнении кассового плана составило более +/- 15%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месяц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Кассовый план</w:t>
            </w:r>
            <w:r w:rsidR="003A1D7E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Р</w:t>
            </w:r>
            <w:proofErr w:type="gramStart"/>
            <w:r w:rsidRPr="00786CB6">
              <w:t>6</w:t>
            </w:r>
            <w:proofErr w:type="gramEnd"/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Кассовые расходы, произведенные главным распорядителем в отчетном финансовом году (за исключением расходов, осуществляемых за счет безвозмездных поступлений из бюджетов других уровней</w:t>
            </w:r>
            <w:r>
              <w:t xml:space="preserve">, </w:t>
            </w:r>
            <w:r w:rsidRPr="003C70D9">
              <w:t>средств резервного фонда</w:t>
            </w:r>
            <w:r w:rsidRPr="00786CB6">
              <w:t>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тыс. руб.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Годовой отчет за отчетный финансовый год</w:t>
            </w:r>
            <w:r w:rsidR="003A1D7E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vMerge/>
            <w:vAlign w:val="center"/>
            <w:hideMark/>
          </w:tcPr>
          <w:p w:rsidR="007C40FD" w:rsidRPr="00786CB6" w:rsidRDefault="007C40FD" w:rsidP="007C40FD">
            <w:pPr>
              <w:jc w:val="center"/>
            </w:pP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Плановые расходы главного распорядителя в соответствии с утвержденными бюджетными ассигнованиями за отчетный финансовый год (за исключением расходов, осуществляемых за счет безвозмездных поступлений из бюджетов других уровней</w:t>
            </w:r>
            <w:r>
              <w:t xml:space="preserve">, </w:t>
            </w:r>
            <w:r w:rsidRPr="003C70D9">
              <w:t>средств резервного фонда</w:t>
            </w:r>
            <w:r w:rsidRPr="00786CB6">
              <w:t>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тыс. руб.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Годовой отчет за отчетный финансовый год</w:t>
            </w:r>
            <w:r w:rsidR="003A1D7E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Р</w:t>
            </w:r>
            <w:proofErr w:type="gramStart"/>
            <w:r w:rsidRPr="00786CB6">
              <w:t>7</w:t>
            </w:r>
            <w:proofErr w:type="gramEnd"/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Кассовые расходы, произведенные главным распорядителем в IV квартале отчетного финансового года (за исключением средств резервного фонда)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тыс. руб.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Отчет за 9 месяцев отчетного финансового года и годовой отчет за отчетный финансовый год</w:t>
            </w:r>
            <w:r w:rsidR="003A1D7E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vMerge/>
            <w:vAlign w:val="center"/>
            <w:hideMark/>
          </w:tcPr>
          <w:p w:rsidR="007C40FD" w:rsidRPr="00786CB6" w:rsidRDefault="007C40FD" w:rsidP="007C40FD">
            <w:pPr>
              <w:jc w:val="center"/>
            </w:pP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Кассовые расходы, произведенные главным распорядителем в отчетном финансовом году (за исключением средств резервного фонда)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тыс. руб.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Годовой отчет за отчетный финансовый год</w:t>
            </w:r>
            <w:r w:rsidR="003A1D7E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Р8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 xml:space="preserve">Объем просроченной кредиторской задолженности главного распорядителя с учетом данной задолженности подотчетных ему муниципальных учреждений на 1 января года, следующего </w:t>
            </w:r>
            <w:proofErr w:type="gramStart"/>
            <w:r w:rsidRPr="00786CB6">
              <w:t>за</w:t>
            </w:r>
            <w:proofErr w:type="gramEnd"/>
            <w:r w:rsidRPr="00786CB6">
              <w:t xml:space="preserve"> отчетным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тыс. руб.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Отчет о состоянии кредиторской задолженности и годовой баланс за отчетный финансовый год</w:t>
            </w:r>
            <w:r w:rsidR="003A1D7E">
              <w:t>, отдел бухгалтерского учета и отчетности финансового управления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7C40FD" w:rsidRPr="00786CB6" w:rsidRDefault="007C40FD" w:rsidP="007C40FD">
            <w:pPr>
              <w:jc w:val="center"/>
            </w:pPr>
            <w:r w:rsidRPr="00786CB6">
              <w:t>Р</w:t>
            </w:r>
            <w:proofErr w:type="gramStart"/>
            <w:r w:rsidRPr="00786CB6">
              <w:t>9</w:t>
            </w:r>
            <w:proofErr w:type="gramEnd"/>
          </w:p>
        </w:tc>
        <w:tc>
          <w:tcPr>
            <w:tcW w:w="8613" w:type="dxa"/>
            <w:shd w:val="clear" w:color="auto" w:fill="auto"/>
            <w:vAlign w:val="center"/>
          </w:tcPr>
          <w:p w:rsidR="007C40FD" w:rsidRPr="00786CB6" w:rsidRDefault="007C40FD" w:rsidP="007C40FD">
            <w:pPr>
              <w:jc w:val="both"/>
            </w:pPr>
            <w:r w:rsidRPr="00786CB6">
              <w:t>Дебиторская задолженность на конец отчетного финансового года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C40FD" w:rsidRPr="00786CB6" w:rsidRDefault="007C40FD" w:rsidP="007C40FD">
            <w:pPr>
              <w:jc w:val="center"/>
            </w:pPr>
            <w:r w:rsidRPr="00786CB6">
              <w:t>тыс. руб.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7C40FD" w:rsidRPr="00786CB6" w:rsidRDefault="007C40FD" w:rsidP="007A2CD0">
            <w:r w:rsidRPr="00786CB6">
              <w:t>Бухгалтерская отчетность за отчетный финансовый год</w:t>
            </w:r>
            <w:r w:rsidR="003A1D7E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vMerge/>
            <w:vAlign w:val="center"/>
          </w:tcPr>
          <w:p w:rsidR="007C40FD" w:rsidRPr="00786CB6" w:rsidRDefault="007C40FD" w:rsidP="007C40FD">
            <w:pPr>
              <w:jc w:val="center"/>
            </w:pPr>
          </w:p>
        </w:tc>
        <w:tc>
          <w:tcPr>
            <w:tcW w:w="8613" w:type="dxa"/>
            <w:shd w:val="clear" w:color="auto" w:fill="auto"/>
            <w:vAlign w:val="center"/>
          </w:tcPr>
          <w:p w:rsidR="007C40FD" w:rsidRPr="00786CB6" w:rsidRDefault="007C40FD" w:rsidP="007C40FD">
            <w:pPr>
              <w:jc w:val="both"/>
            </w:pPr>
            <w:r w:rsidRPr="00786CB6">
              <w:t>Дебиторская задолженность на начало отчетного финансового года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C40FD" w:rsidRPr="00786CB6" w:rsidRDefault="007C40FD" w:rsidP="007C40FD">
            <w:pPr>
              <w:jc w:val="center"/>
            </w:pPr>
            <w:r w:rsidRPr="00786CB6">
              <w:t>тыс. руб.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7C40FD" w:rsidRPr="00786CB6" w:rsidRDefault="007C40FD" w:rsidP="007C40FD">
            <w:r w:rsidRPr="00786CB6">
              <w:t>Бухгалтерская отчетность за отчетный финансовый год</w:t>
            </w:r>
            <w:r w:rsidR="003A1D7E">
              <w:t xml:space="preserve">, </w:t>
            </w:r>
            <w:r w:rsidR="007A2CD0">
              <w:rPr>
                <w:color w:val="000000"/>
              </w:rPr>
              <w:lastRenderedPageBreak/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lastRenderedPageBreak/>
              <w:t>Р10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Количество месяцев в отчетном периоде, за которые формы бюджетной отчетности представлены в сроки позже установленных или в неполном объеме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месяц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Бюджетная отчетность за отчетный финансовый год</w:t>
            </w:r>
            <w:r w:rsidR="003A1D7E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Р11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Количество месяцев в отчетном периоде, в которых направлены обращения о необходимости внесения изменений в представленную сводную бюджетную, бухгалтерскую отчетность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месяц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Сводная бюджетная, бухгалтерская отчетность за отчетный финансовый год</w:t>
            </w:r>
            <w:r w:rsidR="003A1D7E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Р12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Наличие замечаний к таблицам пояснительной записки в составе годовой бюджетной отчетности за финансовый год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Бюджетная отчетность за отчетный финансовый год</w:t>
            </w:r>
            <w:r w:rsidR="003A1D7E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Р13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Отсутствие или наличие недостач и хищений денежных средств и материальных ценностей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тыс. руб.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Бухгалтерская отчетность за отчетный финансовый год</w:t>
            </w:r>
            <w:r w:rsidR="003A1D7E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Р14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Количество внутренних контрольных мероприятий, проведенных главным распорядителем за отчетный год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шт.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Бухгалтерская отчетность за отчетный финансовый год</w:t>
            </w:r>
            <w:r w:rsidR="0052340C">
              <w:t xml:space="preserve">, </w:t>
            </w:r>
            <w:r w:rsidR="007A2CD0">
              <w:rPr>
                <w:color w:val="000000"/>
              </w:rPr>
              <w:t>администрация МО «</w:t>
            </w:r>
            <w:proofErr w:type="spellStart"/>
            <w:r w:rsidR="001F3C23">
              <w:rPr>
                <w:color w:val="000000"/>
              </w:rPr>
              <w:t>Ценогорское</w:t>
            </w:r>
            <w:proofErr w:type="spellEnd"/>
            <w:r w:rsidR="007A2CD0">
              <w:rPr>
                <w:color w:val="000000"/>
              </w:rPr>
              <w:t>»</w:t>
            </w:r>
          </w:p>
        </w:tc>
      </w:tr>
      <w:tr w:rsidR="007C40FD" w:rsidRPr="00786CB6" w:rsidTr="00416966">
        <w:trPr>
          <w:trHeight w:val="20"/>
        </w:trPr>
        <w:tc>
          <w:tcPr>
            <w:tcW w:w="1331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Р15</w:t>
            </w:r>
          </w:p>
        </w:tc>
        <w:tc>
          <w:tcPr>
            <w:tcW w:w="8613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both"/>
            </w:pPr>
            <w:r w:rsidRPr="00786CB6">
              <w:t>Отсутствие или наличие электронного адреса размещения в сети Интернет информации о результатах изучения мнения населения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pPr>
              <w:jc w:val="center"/>
            </w:pPr>
            <w:r w:rsidRPr="00786CB6">
              <w:t> 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:rsidR="007C40FD" w:rsidRPr="00786CB6" w:rsidRDefault="007C40FD" w:rsidP="007C40FD">
            <w:r w:rsidRPr="00786CB6">
              <w:t>Информация предоставляется главным распорядителем</w:t>
            </w:r>
          </w:p>
        </w:tc>
      </w:tr>
    </w:tbl>
    <w:p w:rsidR="007C40FD" w:rsidRDefault="007C40FD" w:rsidP="007C40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0FD" w:rsidRPr="0044416F" w:rsidRDefault="007C40FD" w:rsidP="007C40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0FD" w:rsidRDefault="007C40FD" w:rsidP="007C40F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C40FD" w:rsidRDefault="007C40FD" w:rsidP="007C40FD">
      <w:pPr>
        <w:jc w:val="both"/>
        <w:rPr>
          <w:sz w:val="26"/>
          <w:szCs w:val="26"/>
        </w:rPr>
      </w:pPr>
    </w:p>
    <w:p w:rsidR="007C40FD" w:rsidRDefault="007C40FD" w:rsidP="007C40FD">
      <w:pPr>
        <w:jc w:val="both"/>
        <w:rPr>
          <w:sz w:val="26"/>
          <w:szCs w:val="26"/>
        </w:rPr>
        <w:sectPr w:rsidR="007C40FD" w:rsidSect="007C40FD">
          <w:pgSz w:w="16838" w:h="11905" w:orient="landscape" w:code="9"/>
          <w:pgMar w:top="1134" w:right="539" w:bottom="709" w:left="1418" w:header="567" w:footer="0" w:gutter="0"/>
          <w:pgNumType w:start="1"/>
          <w:cols w:space="720"/>
          <w:titlePg/>
          <w:docGrid w:linePitch="299"/>
        </w:sectPr>
      </w:pPr>
    </w:p>
    <w:p w:rsidR="007C40FD" w:rsidRPr="0044416F" w:rsidRDefault="007C40FD" w:rsidP="007C40FD">
      <w:pPr>
        <w:pageBreakBefore/>
        <w:autoSpaceDE w:val="0"/>
        <w:autoSpaceDN w:val="0"/>
        <w:adjustRightInd w:val="0"/>
        <w:spacing w:after="240"/>
        <w:ind w:left="9923"/>
        <w:jc w:val="both"/>
        <w:outlineLvl w:val="0"/>
        <w:rPr>
          <w:sz w:val="26"/>
          <w:szCs w:val="26"/>
        </w:rPr>
      </w:pPr>
      <w:r w:rsidRPr="0044416F">
        <w:rPr>
          <w:sz w:val="26"/>
          <w:szCs w:val="26"/>
        </w:rPr>
        <w:lastRenderedPageBreak/>
        <w:t>Приложение № 3</w:t>
      </w:r>
    </w:p>
    <w:p w:rsidR="00416966" w:rsidRDefault="00416966" w:rsidP="00416966">
      <w:pPr>
        <w:autoSpaceDE w:val="0"/>
        <w:autoSpaceDN w:val="0"/>
        <w:adjustRightInd w:val="0"/>
        <w:ind w:left="10065"/>
        <w:jc w:val="both"/>
        <w:rPr>
          <w:sz w:val="26"/>
          <w:szCs w:val="26"/>
        </w:rPr>
      </w:pPr>
      <w:r w:rsidRPr="00A92FAA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92FAA">
        <w:rPr>
          <w:sz w:val="26"/>
          <w:szCs w:val="26"/>
        </w:rPr>
        <w:t>проведения мониторинга</w:t>
      </w:r>
      <w:r>
        <w:rPr>
          <w:sz w:val="26"/>
          <w:szCs w:val="26"/>
        </w:rPr>
        <w:t xml:space="preserve"> </w:t>
      </w:r>
      <w:r w:rsidRPr="00A92FAA">
        <w:rPr>
          <w:sz w:val="26"/>
          <w:szCs w:val="26"/>
        </w:rPr>
        <w:t>оценки качества финансового менеджмента</w:t>
      </w:r>
      <w:r>
        <w:rPr>
          <w:sz w:val="26"/>
          <w:szCs w:val="26"/>
        </w:rPr>
        <w:t xml:space="preserve">, утвержденному распоряжением </w:t>
      </w:r>
      <w:r w:rsidRPr="00B3093D">
        <w:rPr>
          <w:sz w:val="26"/>
          <w:szCs w:val="26"/>
        </w:rPr>
        <w:t>администрац</w:t>
      </w:r>
      <w:r w:rsidR="00FE5CF1">
        <w:rPr>
          <w:sz w:val="26"/>
          <w:szCs w:val="26"/>
        </w:rPr>
        <w:t>ии</w:t>
      </w:r>
      <w:r>
        <w:rPr>
          <w:sz w:val="26"/>
          <w:szCs w:val="26"/>
        </w:rPr>
        <w:t xml:space="preserve"> МО «</w:t>
      </w:r>
      <w:proofErr w:type="spellStart"/>
      <w:r w:rsidR="001F3C23">
        <w:rPr>
          <w:sz w:val="26"/>
          <w:szCs w:val="26"/>
        </w:rPr>
        <w:t>Ценогорское</w:t>
      </w:r>
      <w:proofErr w:type="spellEnd"/>
      <w:r>
        <w:rPr>
          <w:sz w:val="26"/>
          <w:szCs w:val="26"/>
        </w:rPr>
        <w:t xml:space="preserve">» </w:t>
      </w:r>
      <w:r w:rsidRPr="00B3093D">
        <w:rPr>
          <w:sz w:val="26"/>
          <w:szCs w:val="26"/>
        </w:rPr>
        <w:t xml:space="preserve">от </w:t>
      </w:r>
      <w:r w:rsidR="007A2CD0">
        <w:rPr>
          <w:sz w:val="26"/>
          <w:szCs w:val="26"/>
        </w:rPr>
        <w:t>18 января</w:t>
      </w:r>
      <w:r>
        <w:rPr>
          <w:sz w:val="26"/>
          <w:szCs w:val="26"/>
        </w:rPr>
        <w:t xml:space="preserve"> 202</w:t>
      </w:r>
      <w:r w:rsidR="007A2CD0">
        <w:rPr>
          <w:sz w:val="26"/>
          <w:szCs w:val="26"/>
        </w:rPr>
        <w:t>1</w:t>
      </w:r>
      <w:r>
        <w:rPr>
          <w:sz w:val="26"/>
          <w:szCs w:val="26"/>
        </w:rPr>
        <w:t xml:space="preserve"> года № </w:t>
      </w:r>
      <w:r w:rsidR="001F3C23">
        <w:rPr>
          <w:sz w:val="26"/>
          <w:szCs w:val="26"/>
        </w:rPr>
        <w:t>4</w:t>
      </w:r>
    </w:p>
    <w:p w:rsidR="007C40FD" w:rsidRDefault="007C40FD" w:rsidP="007C40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0FD" w:rsidRDefault="007C40FD" w:rsidP="007C40F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4A71FE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ЕЗУЛЬТАТЫ АНАЛИЗА</w:t>
      </w:r>
    </w:p>
    <w:p w:rsidR="007C40FD" w:rsidRPr="004A71FE" w:rsidRDefault="007C40FD" w:rsidP="00416966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A71FE">
        <w:rPr>
          <w:b/>
          <w:sz w:val="26"/>
          <w:szCs w:val="26"/>
        </w:rPr>
        <w:t>качества финансового менеджмента</w:t>
      </w:r>
      <w:r w:rsidR="00416966">
        <w:rPr>
          <w:b/>
          <w:sz w:val="26"/>
          <w:szCs w:val="26"/>
        </w:rPr>
        <w:t>,</w:t>
      </w:r>
      <w:r w:rsidRPr="004A71FE">
        <w:rPr>
          <w:b/>
          <w:sz w:val="26"/>
          <w:szCs w:val="26"/>
        </w:rPr>
        <w:t xml:space="preserve"> осуществляемого </w:t>
      </w:r>
      <w:r w:rsidR="007A2CD0">
        <w:rPr>
          <w:b/>
          <w:sz w:val="26"/>
          <w:szCs w:val="26"/>
        </w:rPr>
        <w:t xml:space="preserve"> </w:t>
      </w:r>
      <w:r w:rsidR="00416966">
        <w:rPr>
          <w:b/>
          <w:sz w:val="26"/>
          <w:szCs w:val="26"/>
        </w:rPr>
        <w:t xml:space="preserve"> администраци</w:t>
      </w:r>
      <w:r w:rsidR="007A2CD0">
        <w:rPr>
          <w:b/>
          <w:sz w:val="26"/>
          <w:szCs w:val="26"/>
        </w:rPr>
        <w:t>ей</w:t>
      </w:r>
      <w:r w:rsidR="00416966">
        <w:rPr>
          <w:b/>
          <w:sz w:val="26"/>
          <w:szCs w:val="26"/>
        </w:rPr>
        <w:t xml:space="preserve"> МО «</w:t>
      </w:r>
      <w:proofErr w:type="spellStart"/>
      <w:r w:rsidR="001F3C23">
        <w:rPr>
          <w:b/>
          <w:sz w:val="26"/>
          <w:szCs w:val="26"/>
        </w:rPr>
        <w:t>Ценогорское</w:t>
      </w:r>
      <w:proofErr w:type="spellEnd"/>
      <w:r w:rsidR="00416966">
        <w:rPr>
          <w:b/>
          <w:sz w:val="26"/>
          <w:szCs w:val="26"/>
        </w:rPr>
        <w:t>»</w:t>
      </w:r>
    </w:p>
    <w:p w:rsidR="007C40FD" w:rsidRPr="002632AF" w:rsidRDefault="007C40FD" w:rsidP="007C40F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2"/>
        <w:gridCol w:w="1381"/>
        <w:gridCol w:w="2570"/>
        <w:gridCol w:w="1876"/>
        <w:gridCol w:w="1774"/>
      </w:tblGrid>
      <w:tr w:rsidR="007C40FD" w:rsidRPr="0044416F" w:rsidTr="007C40FD">
        <w:trPr>
          <w:trHeight w:val="1352"/>
        </w:trPr>
        <w:tc>
          <w:tcPr>
            <w:tcW w:w="7649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Наименование показателя (Р)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Средняя оценка по показателю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 xml:space="preserve"> Главные распорядители, получившие неудовлетворительную оценку по показателю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 xml:space="preserve"> Главные распорядители, получившие лучшую оценку по показателю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 xml:space="preserve"> Главные распорядители, к которым показатель не применим</w:t>
            </w:r>
          </w:p>
        </w:tc>
      </w:tr>
      <w:tr w:rsidR="007C40FD" w:rsidRPr="0044416F" w:rsidTr="007C40FD">
        <w:trPr>
          <w:trHeight w:val="300"/>
        </w:trPr>
        <w:tc>
          <w:tcPr>
            <w:tcW w:w="7649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>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>5</w:t>
            </w:r>
          </w:p>
        </w:tc>
      </w:tr>
      <w:tr w:rsidR="007C40FD" w:rsidRPr="0044416F" w:rsidTr="007C40FD">
        <w:trPr>
          <w:trHeight w:val="300"/>
        </w:trPr>
        <w:tc>
          <w:tcPr>
            <w:tcW w:w="8950" w:type="dxa"/>
            <w:gridSpan w:val="2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1. Оценка качества планирования  бюджета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3A1D7E">
        <w:trPr>
          <w:trHeight w:val="972"/>
        </w:trPr>
        <w:tc>
          <w:tcPr>
            <w:tcW w:w="7649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both"/>
            </w:pPr>
            <w:r w:rsidRPr="0044416F">
              <w:t>P1. Удельный вес расходов главного распорядителя, формируемых в рамках муниципальных программ, в общем объеме расходов главного распорядителя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7C40FD" w:rsidRPr="0044416F" w:rsidRDefault="007C40FD" w:rsidP="007C40FD">
            <w:r w:rsidRPr="0044416F">
              <w:t> </w:t>
            </w:r>
          </w:p>
        </w:tc>
      </w:tr>
      <w:tr w:rsidR="007C40FD" w:rsidRPr="0044416F" w:rsidTr="007C40FD">
        <w:trPr>
          <w:trHeight w:val="20"/>
        </w:trPr>
        <w:tc>
          <w:tcPr>
            <w:tcW w:w="7649" w:type="dxa"/>
            <w:shd w:val="clear" w:color="auto" w:fill="auto"/>
            <w:vAlign w:val="center"/>
            <w:hideMark/>
          </w:tcPr>
          <w:p w:rsidR="007C40FD" w:rsidRPr="0044416F" w:rsidRDefault="007C40FD" w:rsidP="008B3A60">
            <w:pPr>
              <w:jc w:val="both"/>
            </w:pPr>
            <w:r w:rsidRPr="0044416F">
              <w:t>Р</w:t>
            </w:r>
            <w:proofErr w:type="gramStart"/>
            <w:r w:rsidRPr="0044416F">
              <w:t>2</w:t>
            </w:r>
            <w:proofErr w:type="gramEnd"/>
            <w:r w:rsidRPr="008B3A60">
              <w:t xml:space="preserve">. Своевременность предоставления </w:t>
            </w:r>
            <w:r w:rsidR="008B3A60" w:rsidRPr="008B3A60">
              <w:t>информации</w:t>
            </w:r>
            <w:r w:rsidR="008B3A60" w:rsidRPr="002D4247">
              <w:t xml:space="preserve"> </w:t>
            </w:r>
            <w:r w:rsidR="008B3A60" w:rsidRPr="00CB435F">
              <w:t xml:space="preserve">о распределении доведенных бюджетных ассигнований </w:t>
            </w:r>
            <w:r w:rsidR="008B3A60" w:rsidRPr="00193FA4">
              <w:rPr>
                <w:color w:val="000000"/>
              </w:rPr>
              <w:t>по кодам элементов видов расходов</w:t>
            </w:r>
            <w:r w:rsidR="008B3A60" w:rsidRPr="00CB435F">
              <w:t xml:space="preserve"> с поквартальной разбивкой текущего финансового 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20"/>
        </w:trPr>
        <w:tc>
          <w:tcPr>
            <w:tcW w:w="7649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both"/>
            </w:pPr>
            <w:r w:rsidRPr="0044416F">
              <w:t xml:space="preserve">Р3. Своевременность представления главным распорядителем в финансовое управление в соответствии с графиком подготовки и рассмотрения в текущем финансовом году документов и материалов, разрабатываемых при составлении проекта </w:t>
            </w:r>
            <w:r w:rsidR="00267801">
              <w:t>бюджета МО «</w:t>
            </w:r>
            <w:proofErr w:type="spellStart"/>
            <w:r w:rsidR="001F3C23">
              <w:t>Ценогорское</w:t>
            </w:r>
            <w:proofErr w:type="spellEnd"/>
            <w:r w:rsidR="00267801">
              <w:t>»</w:t>
            </w:r>
            <w:r w:rsidR="003A1D7E">
              <w:t xml:space="preserve"> </w:t>
            </w:r>
            <w:r w:rsidRPr="0044416F">
              <w:t>на очередной финансовый год и плановый период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</w:tbl>
    <w:p w:rsidR="007C40FD" w:rsidRDefault="007C40FD" w:rsidP="007C40FD"/>
    <w:tbl>
      <w:tblPr>
        <w:tblW w:w="149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9"/>
        <w:gridCol w:w="1301"/>
        <w:gridCol w:w="2409"/>
        <w:gridCol w:w="1903"/>
        <w:gridCol w:w="1667"/>
      </w:tblGrid>
      <w:tr w:rsidR="007C40FD" w:rsidRPr="0044416F" w:rsidTr="007C40FD">
        <w:trPr>
          <w:trHeight w:val="300"/>
        </w:trPr>
        <w:tc>
          <w:tcPr>
            <w:tcW w:w="7649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>3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>4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7C40FD" w:rsidRPr="0044416F" w:rsidRDefault="007C40FD" w:rsidP="007C40FD">
            <w:pPr>
              <w:jc w:val="center"/>
              <w:rPr>
                <w:color w:val="000000"/>
              </w:rPr>
            </w:pPr>
            <w:r w:rsidRPr="0044416F">
              <w:rPr>
                <w:color w:val="000000"/>
              </w:rPr>
              <w:t>5</w:t>
            </w:r>
          </w:p>
        </w:tc>
      </w:tr>
      <w:tr w:rsidR="007C40FD" w:rsidRPr="0044416F" w:rsidTr="007C40FD">
        <w:trPr>
          <w:trHeight w:val="1274"/>
        </w:trPr>
        <w:tc>
          <w:tcPr>
            <w:tcW w:w="7649" w:type="dxa"/>
            <w:shd w:val="clear" w:color="auto" w:fill="auto"/>
            <w:hideMark/>
          </w:tcPr>
          <w:p w:rsidR="007C40FD" w:rsidRPr="0044416F" w:rsidRDefault="007C40FD" w:rsidP="007A2CD0">
            <w:pPr>
              <w:jc w:val="both"/>
            </w:pPr>
            <w:r w:rsidRPr="0044416F">
              <w:lastRenderedPageBreak/>
              <w:t xml:space="preserve">P4. Количество изменений, внесенных в бюджетную роспись главным распорядителем (за исключением дополнительных безвозмездных поступлений из бюджетов других уровней, внесения изменений в бюджетную классификацию, внесения изменений в решение </w:t>
            </w:r>
            <w:r w:rsidR="003A1D7E">
              <w:t>Со</w:t>
            </w:r>
            <w:r w:rsidR="007A2CD0">
              <w:t>вета</w:t>
            </w:r>
            <w:r w:rsidR="003A1D7E">
              <w:t xml:space="preserve"> депутатов МО «</w:t>
            </w:r>
            <w:proofErr w:type="spellStart"/>
            <w:r w:rsidR="001F3C23">
              <w:t>Ценогорское</w:t>
            </w:r>
            <w:proofErr w:type="spellEnd"/>
            <w:r w:rsidR="003A1D7E">
              <w:t>»</w:t>
            </w:r>
            <w:r w:rsidRPr="0044416F">
              <w:t xml:space="preserve"> о бюджете и внесения изменений в связи с расходованием средств резервного фонда)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7C40FD" w:rsidRPr="0044416F" w:rsidRDefault="007C40FD" w:rsidP="007C40FD">
            <w:pPr>
              <w:jc w:val="both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jc w:val="both"/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jc w:val="both"/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jc w:val="both"/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272"/>
        </w:trPr>
        <w:tc>
          <w:tcPr>
            <w:tcW w:w="7649" w:type="dxa"/>
            <w:shd w:val="clear" w:color="auto" w:fill="auto"/>
            <w:hideMark/>
          </w:tcPr>
          <w:p w:rsidR="007C40FD" w:rsidRPr="0044416F" w:rsidRDefault="007C40FD" w:rsidP="007C40FD">
            <w:pPr>
              <w:jc w:val="both"/>
            </w:pPr>
            <w:r w:rsidRPr="0044416F">
              <w:t>Р5. Качество составления кассового плана за отчетный финансовый год</w:t>
            </w:r>
          </w:p>
        </w:tc>
        <w:tc>
          <w:tcPr>
            <w:tcW w:w="1301" w:type="dxa"/>
            <w:shd w:val="clear" w:color="auto" w:fill="auto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300"/>
        </w:trPr>
        <w:tc>
          <w:tcPr>
            <w:tcW w:w="8950" w:type="dxa"/>
            <w:gridSpan w:val="2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2. Оценка результатов исполнения бюджета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818"/>
        </w:trPr>
        <w:tc>
          <w:tcPr>
            <w:tcW w:w="7649" w:type="dxa"/>
            <w:shd w:val="clear" w:color="auto" w:fill="auto"/>
            <w:hideMark/>
          </w:tcPr>
          <w:p w:rsidR="007C40FD" w:rsidRPr="0044416F" w:rsidRDefault="007C40FD" w:rsidP="007C40FD">
            <w:pPr>
              <w:jc w:val="both"/>
            </w:pPr>
            <w:r w:rsidRPr="0044416F">
              <w:t>Р</w:t>
            </w:r>
            <w:proofErr w:type="gramStart"/>
            <w:r w:rsidRPr="0044416F">
              <w:t>6</w:t>
            </w:r>
            <w:proofErr w:type="gramEnd"/>
            <w:r w:rsidRPr="0044416F">
              <w:t>. Уровень исполнения главным распорядителем  бюджета по расходам (за исключением расходов, осуществляемых за счет безвозмездных поступлений из бюджетов других уровней</w:t>
            </w:r>
            <w:r>
              <w:t xml:space="preserve">, </w:t>
            </w:r>
            <w:r w:rsidRPr="003C70D9">
              <w:t>средств резервного фонда</w:t>
            </w:r>
            <w:r w:rsidRPr="0044416F">
              <w:t>)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561"/>
        </w:trPr>
        <w:tc>
          <w:tcPr>
            <w:tcW w:w="7649" w:type="dxa"/>
            <w:shd w:val="clear" w:color="auto" w:fill="auto"/>
            <w:hideMark/>
          </w:tcPr>
          <w:p w:rsidR="007C40FD" w:rsidRPr="0044416F" w:rsidRDefault="007C40FD" w:rsidP="007C40FD">
            <w:pPr>
              <w:jc w:val="both"/>
            </w:pPr>
            <w:r w:rsidRPr="0044416F">
              <w:t>Р</w:t>
            </w:r>
            <w:proofErr w:type="gramStart"/>
            <w:r w:rsidRPr="0044416F">
              <w:t>7</w:t>
            </w:r>
            <w:proofErr w:type="gramEnd"/>
            <w:r w:rsidRPr="0044416F">
              <w:t>. Равномерность осуществления кассовых расходов (за исключением средств резервного фонда)</w:t>
            </w:r>
          </w:p>
        </w:tc>
        <w:tc>
          <w:tcPr>
            <w:tcW w:w="1301" w:type="dxa"/>
            <w:shd w:val="clear" w:color="auto" w:fill="auto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824"/>
        </w:trPr>
        <w:tc>
          <w:tcPr>
            <w:tcW w:w="7649" w:type="dxa"/>
            <w:shd w:val="clear" w:color="auto" w:fill="auto"/>
            <w:hideMark/>
          </w:tcPr>
          <w:p w:rsidR="007C40FD" w:rsidRPr="0044416F" w:rsidRDefault="007C40FD" w:rsidP="007C40FD">
            <w:pPr>
              <w:jc w:val="both"/>
            </w:pPr>
            <w:r w:rsidRPr="0044416F">
              <w:t xml:space="preserve">Р8. Наличие просроченной кредиторской задолженности главного распорядителя с учетом задолженности </w:t>
            </w:r>
            <w:r w:rsidRPr="00263858">
              <w:t>под</w:t>
            </w:r>
            <w:r>
              <w:t>ведомственны</w:t>
            </w:r>
            <w:r w:rsidRPr="00263858">
              <w:t>х</w:t>
            </w:r>
            <w:r w:rsidRPr="0044416F">
              <w:t xml:space="preserve"> муниципальных учреждений</w:t>
            </w:r>
          </w:p>
        </w:tc>
        <w:tc>
          <w:tcPr>
            <w:tcW w:w="1301" w:type="dxa"/>
            <w:shd w:val="clear" w:color="auto" w:fill="auto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283"/>
        </w:trPr>
        <w:tc>
          <w:tcPr>
            <w:tcW w:w="7649" w:type="dxa"/>
            <w:shd w:val="clear" w:color="auto" w:fill="auto"/>
            <w:hideMark/>
          </w:tcPr>
          <w:p w:rsidR="007C40FD" w:rsidRPr="0044416F" w:rsidRDefault="007C40FD" w:rsidP="007C40FD">
            <w:r w:rsidRPr="0044416F">
              <w:t>Р</w:t>
            </w:r>
            <w:proofErr w:type="gramStart"/>
            <w:r w:rsidRPr="0044416F">
              <w:t>9</w:t>
            </w:r>
            <w:proofErr w:type="gramEnd"/>
            <w:r w:rsidRPr="0044416F">
              <w:t>. Эффективность управления дебиторской задолженностью</w:t>
            </w:r>
          </w:p>
        </w:tc>
        <w:tc>
          <w:tcPr>
            <w:tcW w:w="1301" w:type="dxa"/>
            <w:shd w:val="clear" w:color="auto" w:fill="auto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300"/>
        </w:trPr>
        <w:tc>
          <w:tcPr>
            <w:tcW w:w="8950" w:type="dxa"/>
            <w:gridSpan w:val="2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3. Оценка состояния учета и отчетности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532"/>
        </w:trPr>
        <w:tc>
          <w:tcPr>
            <w:tcW w:w="7649" w:type="dxa"/>
            <w:shd w:val="clear" w:color="auto" w:fill="auto"/>
            <w:hideMark/>
          </w:tcPr>
          <w:p w:rsidR="007C40FD" w:rsidRPr="0044416F" w:rsidRDefault="007C40FD" w:rsidP="007C40FD">
            <w:pPr>
              <w:jc w:val="both"/>
            </w:pPr>
            <w:r w:rsidRPr="0044416F">
              <w:t>Р10. Соблюдение главным распорядителем сроков представления в финансовое управление сводной бюджетной, бухгалтерской отчетности</w:t>
            </w:r>
          </w:p>
        </w:tc>
        <w:tc>
          <w:tcPr>
            <w:tcW w:w="1301" w:type="dxa"/>
            <w:shd w:val="clear" w:color="auto" w:fill="auto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554"/>
        </w:trPr>
        <w:tc>
          <w:tcPr>
            <w:tcW w:w="7649" w:type="dxa"/>
            <w:shd w:val="clear" w:color="auto" w:fill="auto"/>
            <w:hideMark/>
          </w:tcPr>
          <w:p w:rsidR="007C40FD" w:rsidRPr="0044416F" w:rsidRDefault="007C40FD" w:rsidP="007C40FD">
            <w:pPr>
              <w:jc w:val="both"/>
            </w:pPr>
            <w:r w:rsidRPr="0044416F">
              <w:t>Р11. Качество сводной бюджетной, бухгалтерской отчетности, предоставленной в финансовое управление</w:t>
            </w:r>
          </w:p>
        </w:tc>
        <w:tc>
          <w:tcPr>
            <w:tcW w:w="1301" w:type="dxa"/>
            <w:shd w:val="clear" w:color="auto" w:fill="auto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3A1D7E">
        <w:trPr>
          <w:trHeight w:val="428"/>
        </w:trPr>
        <w:tc>
          <w:tcPr>
            <w:tcW w:w="7649" w:type="dxa"/>
            <w:shd w:val="clear" w:color="auto" w:fill="auto"/>
            <w:hideMark/>
          </w:tcPr>
          <w:p w:rsidR="007C40FD" w:rsidRDefault="007C40FD" w:rsidP="007C40FD">
            <w:pPr>
              <w:jc w:val="both"/>
            </w:pPr>
            <w:r w:rsidRPr="0044416F">
              <w:t>Р12. Представление в составе годовой бюджетной отчетности таблиц, сведений:</w:t>
            </w:r>
            <w:r w:rsidRPr="0044416F">
              <w:br/>
              <w:t>- об основных направлениях деятельности;</w:t>
            </w:r>
            <w:r>
              <w:t xml:space="preserve"> </w:t>
            </w:r>
          </w:p>
          <w:p w:rsidR="007C40FD" w:rsidRDefault="007C40FD" w:rsidP="007C40FD">
            <w:pPr>
              <w:jc w:val="both"/>
            </w:pPr>
            <w:r w:rsidRPr="0044416F">
              <w:t>- о мерах по повышению эффективности расходования бюджетных средств;</w:t>
            </w:r>
          </w:p>
          <w:p w:rsidR="007C40FD" w:rsidRDefault="007C40FD" w:rsidP="007C40FD">
            <w:pPr>
              <w:jc w:val="both"/>
            </w:pPr>
            <w:r w:rsidRPr="0044416F">
              <w:t>- об исполнении текстовых статей закона (решения) о бюджете;</w:t>
            </w:r>
          </w:p>
          <w:p w:rsidR="007C40FD" w:rsidRDefault="007C40FD" w:rsidP="007C40FD">
            <w:pPr>
              <w:jc w:val="both"/>
            </w:pPr>
            <w:r w:rsidRPr="0044416F">
              <w:t>- об особенностях ведения бюджетного учета;</w:t>
            </w:r>
          </w:p>
          <w:p w:rsidR="007C40FD" w:rsidRDefault="007C40FD" w:rsidP="007C40FD">
            <w:pPr>
              <w:jc w:val="both"/>
            </w:pPr>
            <w:r w:rsidRPr="0044416F">
              <w:t>- о результатах мероприятий внутреннего контроля;</w:t>
            </w:r>
          </w:p>
          <w:p w:rsidR="007C40FD" w:rsidRDefault="007C40FD" w:rsidP="007C40FD">
            <w:pPr>
              <w:jc w:val="both"/>
            </w:pPr>
            <w:r w:rsidRPr="0044416F">
              <w:t>- о проведении инвентаризаций;</w:t>
            </w:r>
          </w:p>
          <w:p w:rsidR="007C40FD" w:rsidRPr="0044416F" w:rsidRDefault="007C40FD" w:rsidP="007C40FD">
            <w:pPr>
              <w:jc w:val="both"/>
            </w:pPr>
            <w:r w:rsidRPr="0044416F">
              <w:t>- о результатах внешних контрольных мероприятий.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7C40FD" w:rsidRPr="0044416F" w:rsidRDefault="007C40FD" w:rsidP="007C40FD">
            <w:pPr>
              <w:jc w:val="center"/>
              <w:rPr>
                <w:color w:val="FF0000"/>
              </w:rPr>
            </w:pPr>
            <w:r w:rsidRPr="0044416F">
              <w:rPr>
                <w:color w:val="FF0000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FF0000"/>
              </w:rPr>
            </w:pPr>
            <w:r w:rsidRPr="0044416F">
              <w:rPr>
                <w:color w:val="FF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FF0000"/>
              </w:rPr>
            </w:pPr>
            <w:r w:rsidRPr="0044416F">
              <w:rPr>
                <w:color w:val="FF0000"/>
              </w:rPr>
              <w:t> </w:t>
            </w:r>
          </w:p>
        </w:tc>
        <w:tc>
          <w:tcPr>
            <w:tcW w:w="1667" w:type="dxa"/>
            <w:shd w:val="clear" w:color="auto" w:fill="auto"/>
            <w:hideMark/>
          </w:tcPr>
          <w:p w:rsidR="007C40FD" w:rsidRPr="0044416F" w:rsidRDefault="007C40FD" w:rsidP="007C40FD">
            <w:pPr>
              <w:rPr>
                <w:color w:val="FF0000"/>
              </w:rPr>
            </w:pPr>
            <w:r w:rsidRPr="0044416F">
              <w:rPr>
                <w:color w:val="FF0000"/>
              </w:rPr>
              <w:t> </w:t>
            </w:r>
          </w:p>
        </w:tc>
      </w:tr>
      <w:tr w:rsidR="007C40FD" w:rsidRPr="0044416F" w:rsidTr="007C40FD">
        <w:trPr>
          <w:trHeight w:val="300"/>
        </w:trPr>
        <w:tc>
          <w:tcPr>
            <w:tcW w:w="8950" w:type="dxa"/>
            <w:gridSpan w:val="2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>4. Оценка осуществления контроля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632"/>
        </w:trPr>
        <w:tc>
          <w:tcPr>
            <w:tcW w:w="7649" w:type="dxa"/>
            <w:shd w:val="clear" w:color="auto" w:fill="auto"/>
            <w:hideMark/>
          </w:tcPr>
          <w:p w:rsidR="007C40FD" w:rsidRPr="0044416F" w:rsidRDefault="007C40FD" w:rsidP="007C40FD">
            <w:pPr>
              <w:jc w:val="both"/>
            </w:pPr>
            <w:r w:rsidRPr="0044416F">
              <w:lastRenderedPageBreak/>
              <w:t>Р13. Наличие недостач и хищений денежных средств и материальных ценностей в подведомственных учреждениях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7C40FD" w:rsidRPr="0044416F" w:rsidRDefault="007C40FD" w:rsidP="007C40FD">
            <w:pPr>
              <w:jc w:val="center"/>
            </w:pPr>
            <w:r w:rsidRPr="0044416F"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C40FD" w:rsidRPr="0044416F" w:rsidRDefault="007C40FD" w:rsidP="007C40FD">
            <w:pPr>
              <w:rPr>
                <w:color w:val="000000"/>
              </w:rPr>
            </w:pPr>
            <w:r w:rsidRPr="0044416F">
              <w:rPr>
                <w:color w:val="000000"/>
              </w:rPr>
              <w:t> </w:t>
            </w:r>
          </w:p>
        </w:tc>
      </w:tr>
      <w:tr w:rsidR="007C40FD" w:rsidRPr="0044416F" w:rsidTr="007C40FD">
        <w:trPr>
          <w:trHeight w:val="515"/>
        </w:trPr>
        <w:tc>
          <w:tcPr>
            <w:tcW w:w="7649" w:type="dxa"/>
            <w:shd w:val="clear" w:color="auto" w:fill="auto"/>
          </w:tcPr>
          <w:p w:rsidR="007C40FD" w:rsidRPr="0044416F" w:rsidRDefault="007C40FD" w:rsidP="007C40FD">
            <w:pPr>
              <w:jc w:val="both"/>
            </w:pPr>
            <w:r w:rsidRPr="0044416F">
              <w:t>Р14. Динамика проводимых главным распорядителем контрольных мероприятий по муниципальным учреждениям, в отношении которых он осуществляет полномочия учредителя по формированию, утверждению и финансовому обеспечению муниципального задания</w:t>
            </w:r>
          </w:p>
        </w:tc>
        <w:tc>
          <w:tcPr>
            <w:tcW w:w="1301" w:type="dxa"/>
            <w:shd w:val="clear" w:color="auto" w:fill="auto"/>
            <w:noWrap/>
          </w:tcPr>
          <w:p w:rsidR="007C40FD" w:rsidRPr="0044416F" w:rsidRDefault="007C40FD" w:rsidP="007C40FD">
            <w:pPr>
              <w:jc w:val="center"/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7C40FD" w:rsidRPr="0044416F" w:rsidRDefault="007C40FD" w:rsidP="007C40FD">
            <w:pPr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7C40FD" w:rsidRPr="0044416F" w:rsidRDefault="007C40FD" w:rsidP="007C40FD">
            <w:pPr>
              <w:rPr>
                <w:color w:val="000000"/>
              </w:rPr>
            </w:pP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7C40FD" w:rsidRPr="0044416F" w:rsidRDefault="007C40FD" w:rsidP="007C40FD">
            <w:pPr>
              <w:rPr>
                <w:color w:val="000000"/>
              </w:rPr>
            </w:pPr>
          </w:p>
        </w:tc>
      </w:tr>
      <w:tr w:rsidR="007C40FD" w:rsidRPr="0044416F" w:rsidTr="007C40FD">
        <w:trPr>
          <w:trHeight w:val="515"/>
        </w:trPr>
        <w:tc>
          <w:tcPr>
            <w:tcW w:w="7649" w:type="dxa"/>
            <w:shd w:val="clear" w:color="auto" w:fill="auto"/>
          </w:tcPr>
          <w:p w:rsidR="007C40FD" w:rsidRPr="0044416F" w:rsidRDefault="007C40FD" w:rsidP="007C40FD">
            <w:pPr>
              <w:jc w:val="both"/>
            </w:pPr>
            <w:r w:rsidRPr="0044416F">
              <w:t>Р15. Изучение мнения населения о качестве оказания муниципальных услуг (работ)</w:t>
            </w:r>
          </w:p>
        </w:tc>
        <w:tc>
          <w:tcPr>
            <w:tcW w:w="1301" w:type="dxa"/>
            <w:shd w:val="clear" w:color="auto" w:fill="auto"/>
            <w:noWrap/>
          </w:tcPr>
          <w:p w:rsidR="007C40FD" w:rsidRPr="0044416F" w:rsidRDefault="007C40FD" w:rsidP="007C40FD">
            <w:pPr>
              <w:jc w:val="center"/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7C40FD" w:rsidRPr="0044416F" w:rsidRDefault="007C40FD" w:rsidP="007C40FD">
            <w:pPr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7C40FD" w:rsidRPr="0044416F" w:rsidRDefault="007C40FD" w:rsidP="007C40FD">
            <w:pPr>
              <w:rPr>
                <w:color w:val="000000"/>
              </w:rPr>
            </w:pP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7C40FD" w:rsidRPr="0044416F" w:rsidRDefault="007C40FD" w:rsidP="007C40FD">
            <w:pPr>
              <w:rPr>
                <w:color w:val="000000"/>
              </w:rPr>
            </w:pPr>
          </w:p>
        </w:tc>
      </w:tr>
    </w:tbl>
    <w:p w:rsidR="007C40FD" w:rsidRPr="002632AF" w:rsidRDefault="007C40FD" w:rsidP="007C40F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C40FD" w:rsidRPr="002632AF" w:rsidRDefault="007C40FD" w:rsidP="007C40F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C40FD" w:rsidRPr="002632AF" w:rsidRDefault="007C40FD" w:rsidP="007C40FD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C40FD" w:rsidRDefault="007C40FD" w:rsidP="007C40FD">
      <w:pPr>
        <w:jc w:val="both"/>
        <w:rPr>
          <w:sz w:val="26"/>
          <w:szCs w:val="26"/>
        </w:rPr>
      </w:pPr>
    </w:p>
    <w:p w:rsidR="007C40FD" w:rsidRDefault="007C40FD" w:rsidP="007C40FD">
      <w:pPr>
        <w:jc w:val="both"/>
        <w:rPr>
          <w:sz w:val="26"/>
          <w:szCs w:val="26"/>
        </w:rPr>
        <w:sectPr w:rsidR="007C40FD" w:rsidSect="007C40FD">
          <w:pgSz w:w="16838" w:h="11905" w:orient="landscape" w:code="9"/>
          <w:pgMar w:top="1134" w:right="510" w:bottom="1134" w:left="1418" w:header="567" w:footer="0" w:gutter="0"/>
          <w:pgNumType w:start="1"/>
          <w:cols w:space="720"/>
          <w:titlePg/>
          <w:docGrid w:linePitch="299"/>
        </w:sectPr>
      </w:pPr>
    </w:p>
    <w:p w:rsidR="007C40FD" w:rsidRPr="00A92FAA" w:rsidRDefault="007C40FD" w:rsidP="00FE5CF1">
      <w:pPr>
        <w:pageBreakBefore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A92FAA">
        <w:rPr>
          <w:sz w:val="26"/>
          <w:szCs w:val="26"/>
        </w:rPr>
        <w:lastRenderedPageBreak/>
        <w:t>Приложение № 4</w:t>
      </w:r>
    </w:p>
    <w:p w:rsidR="007C40FD" w:rsidRDefault="00416966" w:rsidP="007A2CD0">
      <w:pPr>
        <w:autoSpaceDE w:val="0"/>
        <w:autoSpaceDN w:val="0"/>
        <w:adjustRightInd w:val="0"/>
        <w:ind w:left="10065"/>
        <w:jc w:val="both"/>
        <w:rPr>
          <w:sz w:val="26"/>
          <w:szCs w:val="26"/>
        </w:rPr>
      </w:pPr>
      <w:r w:rsidRPr="00A92FAA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92FAA">
        <w:rPr>
          <w:sz w:val="26"/>
          <w:szCs w:val="26"/>
        </w:rPr>
        <w:t>проведения мониторинга</w:t>
      </w:r>
      <w:r>
        <w:rPr>
          <w:sz w:val="26"/>
          <w:szCs w:val="26"/>
        </w:rPr>
        <w:t xml:space="preserve"> </w:t>
      </w:r>
      <w:r w:rsidRPr="00A92FAA">
        <w:rPr>
          <w:sz w:val="26"/>
          <w:szCs w:val="26"/>
        </w:rPr>
        <w:t>оценки качества финансового менеджмента</w:t>
      </w:r>
      <w:r>
        <w:rPr>
          <w:sz w:val="26"/>
          <w:szCs w:val="26"/>
        </w:rPr>
        <w:t xml:space="preserve">, утвержденному распоряжением </w:t>
      </w:r>
      <w:r w:rsidRPr="00B3093D">
        <w:rPr>
          <w:sz w:val="26"/>
          <w:szCs w:val="26"/>
        </w:rPr>
        <w:t>администраци</w:t>
      </w:r>
      <w:r w:rsidR="007A2CD0">
        <w:rPr>
          <w:sz w:val="26"/>
          <w:szCs w:val="26"/>
        </w:rPr>
        <w:t>и</w:t>
      </w:r>
      <w:r>
        <w:rPr>
          <w:sz w:val="26"/>
          <w:szCs w:val="26"/>
        </w:rPr>
        <w:t xml:space="preserve"> МО «</w:t>
      </w:r>
      <w:proofErr w:type="spellStart"/>
      <w:r w:rsidR="001F3C23">
        <w:rPr>
          <w:sz w:val="26"/>
          <w:szCs w:val="26"/>
        </w:rPr>
        <w:t>Ценогорское</w:t>
      </w:r>
      <w:proofErr w:type="spellEnd"/>
      <w:r>
        <w:rPr>
          <w:sz w:val="26"/>
          <w:szCs w:val="26"/>
        </w:rPr>
        <w:t xml:space="preserve">» </w:t>
      </w:r>
      <w:r w:rsidRPr="00B3093D">
        <w:rPr>
          <w:sz w:val="26"/>
          <w:szCs w:val="26"/>
        </w:rPr>
        <w:t xml:space="preserve">от </w:t>
      </w:r>
      <w:r w:rsidR="007A2CD0">
        <w:rPr>
          <w:sz w:val="26"/>
          <w:szCs w:val="26"/>
        </w:rPr>
        <w:t>18 января</w:t>
      </w:r>
      <w:r>
        <w:rPr>
          <w:sz w:val="26"/>
          <w:szCs w:val="26"/>
        </w:rPr>
        <w:t xml:space="preserve"> 202</w:t>
      </w:r>
      <w:r w:rsidR="007A2CD0">
        <w:rPr>
          <w:sz w:val="26"/>
          <w:szCs w:val="26"/>
        </w:rPr>
        <w:t>1</w:t>
      </w:r>
      <w:r>
        <w:rPr>
          <w:sz w:val="26"/>
          <w:szCs w:val="26"/>
        </w:rPr>
        <w:t xml:space="preserve"> года № </w:t>
      </w:r>
      <w:r w:rsidR="001F3C23">
        <w:rPr>
          <w:sz w:val="26"/>
          <w:szCs w:val="26"/>
        </w:rPr>
        <w:t>4</w:t>
      </w:r>
    </w:p>
    <w:p w:rsidR="007C40FD" w:rsidRPr="00A92FAA" w:rsidRDefault="007C40FD" w:rsidP="007C40F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7C40FD" w:rsidRPr="004A71FE" w:rsidRDefault="007C40FD" w:rsidP="007C40F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4A71FE">
        <w:rPr>
          <w:b/>
          <w:sz w:val="26"/>
          <w:szCs w:val="26"/>
        </w:rPr>
        <w:t>СВОДНЫЙ</w:t>
      </w:r>
      <w:r w:rsidRPr="00FC00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РЕЙТИНГ</w:t>
      </w:r>
    </w:p>
    <w:p w:rsidR="007C40FD" w:rsidRPr="004A71FE" w:rsidRDefault="007C40FD" w:rsidP="0041696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4A71FE">
        <w:rPr>
          <w:b/>
          <w:sz w:val="26"/>
          <w:szCs w:val="26"/>
        </w:rPr>
        <w:t xml:space="preserve">качества финансового менеджмента, осуществляемого </w:t>
      </w:r>
      <w:r w:rsidR="007A2CD0">
        <w:rPr>
          <w:b/>
          <w:sz w:val="26"/>
          <w:szCs w:val="26"/>
        </w:rPr>
        <w:t xml:space="preserve"> </w:t>
      </w:r>
      <w:r w:rsidR="00416966">
        <w:rPr>
          <w:b/>
          <w:sz w:val="26"/>
          <w:szCs w:val="26"/>
        </w:rPr>
        <w:t xml:space="preserve"> администраци</w:t>
      </w:r>
      <w:r w:rsidR="007A2CD0">
        <w:rPr>
          <w:b/>
          <w:sz w:val="26"/>
          <w:szCs w:val="26"/>
        </w:rPr>
        <w:t>ей</w:t>
      </w:r>
      <w:r w:rsidR="00267801">
        <w:rPr>
          <w:b/>
          <w:sz w:val="26"/>
          <w:szCs w:val="26"/>
        </w:rPr>
        <w:t xml:space="preserve"> МО «</w:t>
      </w:r>
      <w:proofErr w:type="spellStart"/>
      <w:r w:rsidR="001F3C23">
        <w:rPr>
          <w:b/>
          <w:sz w:val="26"/>
          <w:szCs w:val="26"/>
        </w:rPr>
        <w:t>Ценогорское</w:t>
      </w:r>
      <w:proofErr w:type="spellEnd"/>
      <w:r w:rsidR="00267801">
        <w:rPr>
          <w:b/>
          <w:sz w:val="26"/>
          <w:szCs w:val="26"/>
        </w:rPr>
        <w:t>»</w:t>
      </w:r>
      <w:r w:rsidRPr="004A71FE">
        <w:rPr>
          <w:b/>
          <w:sz w:val="26"/>
          <w:szCs w:val="26"/>
        </w:rPr>
        <w:t xml:space="preserve"> </w:t>
      </w:r>
    </w:p>
    <w:p w:rsidR="007C40FD" w:rsidRPr="004A71FE" w:rsidRDefault="007C40FD" w:rsidP="007C40FD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A71FE">
        <w:rPr>
          <w:b/>
        </w:rPr>
        <w:t xml:space="preserve">за 20__ год </w:t>
      </w:r>
    </w:p>
    <w:p w:rsidR="007C40FD" w:rsidRPr="004A71FE" w:rsidRDefault="007C40FD" w:rsidP="007C40FD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4A71FE">
        <w:rPr>
          <w:b/>
        </w:rPr>
        <w:t>(отчетный финансовый)</w:t>
      </w:r>
    </w:p>
    <w:p w:rsidR="007C40FD" w:rsidRPr="00A92FAA" w:rsidRDefault="007C40FD" w:rsidP="007C40FD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15165" w:type="dxa"/>
        <w:tblInd w:w="93" w:type="dxa"/>
        <w:tblLook w:val="04A0"/>
      </w:tblPr>
      <w:tblGrid>
        <w:gridCol w:w="856"/>
        <w:gridCol w:w="6936"/>
        <w:gridCol w:w="1819"/>
        <w:gridCol w:w="2074"/>
        <w:gridCol w:w="1759"/>
        <w:gridCol w:w="1721"/>
      </w:tblGrid>
      <w:tr w:rsidR="007C40FD" w:rsidRPr="00AF5DD5" w:rsidTr="007C40FD">
        <w:trPr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 xml:space="preserve">№ </w:t>
            </w:r>
            <w:proofErr w:type="spellStart"/>
            <w:proofErr w:type="gramStart"/>
            <w:r w:rsidRPr="00AF5DD5">
              <w:t>п</w:t>
            </w:r>
            <w:proofErr w:type="spellEnd"/>
            <w:proofErr w:type="gramEnd"/>
            <w:r w:rsidRPr="00AF5DD5">
              <w:t>/</w:t>
            </w:r>
            <w:proofErr w:type="spellStart"/>
            <w:r w:rsidRPr="00AF5DD5">
              <w:t>п</w:t>
            </w:r>
            <w:proofErr w:type="spellEnd"/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>Наименование главного распорядителя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>Рейтинговая оценка качества финансового менеджмента (R)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>Уровень качества финансового менеджмента (Q)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>Суммарная оценка качества финансового менеджмента (КФМ)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>Максимальная оценка качества финансового менеджмента (</w:t>
            </w:r>
            <w:proofErr w:type="spellStart"/>
            <w:r w:rsidRPr="00AF5DD5">
              <w:t>КФМ</w:t>
            </w:r>
            <w:proofErr w:type="gramStart"/>
            <w:r w:rsidRPr="00AF5DD5">
              <w:t>max</w:t>
            </w:r>
            <w:proofErr w:type="spellEnd"/>
            <w:proofErr w:type="gramEnd"/>
            <w:r w:rsidRPr="00AF5DD5">
              <w:t>)</w:t>
            </w:r>
          </w:p>
        </w:tc>
      </w:tr>
      <w:tr w:rsidR="007C40FD" w:rsidRPr="00AF5DD5" w:rsidTr="007C40F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 xml:space="preserve">гр. 3 = гр. 4 </w:t>
            </w:r>
            <w:proofErr w:type="spellStart"/>
            <w:r w:rsidRPr="00AF5DD5">
              <w:t>x</w:t>
            </w:r>
            <w:proofErr w:type="spellEnd"/>
            <w:r w:rsidRPr="00AF5DD5">
              <w:t xml:space="preserve"> 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>гр. 4 = гр. 5 / гр.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center"/>
            </w:pPr>
            <w:r w:rsidRPr="00AF5DD5">
              <w:t>6</w:t>
            </w:r>
          </w:p>
        </w:tc>
      </w:tr>
      <w:tr w:rsidR="007C40FD" w:rsidRPr="00AF5DD5" w:rsidTr="007C40FD">
        <w:trPr>
          <w:trHeight w:val="497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1 группа - главные распорядители, имеющие подведомственные учреждения</w:t>
            </w:r>
          </w:p>
        </w:tc>
      </w:tr>
      <w:tr w:rsidR="007C40FD" w:rsidRPr="00AF5DD5" w:rsidTr="007C40F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right"/>
            </w:pPr>
            <w:r w:rsidRPr="00AF5DD5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</w:tr>
      <w:tr w:rsidR="007C40FD" w:rsidRPr="00AF5DD5" w:rsidTr="007C40F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right"/>
            </w:pPr>
            <w:r w:rsidRPr="00AF5DD5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</w:tr>
      <w:tr w:rsidR="007C40FD" w:rsidRPr="00AF5DD5" w:rsidTr="007C40F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FD" w:rsidRPr="00AF5DD5" w:rsidRDefault="007C40FD" w:rsidP="007C40FD">
            <w:pPr>
              <w:jc w:val="right"/>
            </w:pPr>
            <w:r w:rsidRPr="00AF5DD5">
              <w:t>и т.д.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</w:tr>
    </w:tbl>
    <w:p w:rsidR="007C40FD" w:rsidRDefault="007C40FD" w:rsidP="007C40FD"/>
    <w:tbl>
      <w:tblPr>
        <w:tblW w:w="15165" w:type="dxa"/>
        <w:tblInd w:w="93" w:type="dxa"/>
        <w:tblLook w:val="04A0"/>
      </w:tblPr>
      <w:tblGrid>
        <w:gridCol w:w="856"/>
        <w:gridCol w:w="6953"/>
        <w:gridCol w:w="1820"/>
        <w:gridCol w:w="2076"/>
        <w:gridCol w:w="1760"/>
        <w:gridCol w:w="1700"/>
      </w:tblGrid>
      <w:tr w:rsidR="007C40FD" w:rsidRPr="00AF5DD5" w:rsidTr="007C40FD">
        <w:trPr>
          <w:trHeight w:val="758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both"/>
            </w:pPr>
            <w:r w:rsidRPr="00AF5DD5">
              <w:t>Оценка среднего уровня качества финансового менеджмента, осуществляемого главными распорядителями (MR)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roofErr w:type="spellStart"/>
            <w:r w:rsidRPr="00AF5DD5">
              <w:t>x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roofErr w:type="spellStart"/>
            <w:r w:rsidRPr="00AF5DD5">
              <w:t>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</w:tr>
      <w:tr w:rsidR="007C40FD" w:rsidRPr="00AF5DD5" w:rsidTr="007C40FD">
        <w:trPr>
          <w:trHeight w:val="398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2 группа - главные распорядители, не имеющие подведомственных учреждений</w:t>
            </w:r>
          </w:p>
        </w:tc>
      </w:tr>
      <w:tr w:rsidR="007C40FD" w:rsidRPr="00AF5DD5" w:rsidTr="007C40FD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right"/>
            </w:pPr>
            <w:r w:rsidRPr="00AF5DD5">
              <w:t>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</w:tr>
      <w:tr w:rsidR="007C40FD" w:rsidRPr="00AF5DD5" w:rsidTr="007C40FD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Pr>
              <w:jc w:val="right"/>
            </w:pPr>
            <w:r w:rsidRPr="00AF5DD5">
              <w:t>2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</w:tr>
      <w:tr w:rsidR="007C40FD" w:rsidRPr="00AF5DD5" w:rsidTr="007C40FD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FD" w:rsidRPr="00AF5DD5" w:rsidRDefault="007C40FD" w:rsidP="007C40FD">
            <w:pPr>
              <w:jc w:val="right"/>
            </w:pPr>
            <w:r w:rsidRPr="00AF5DD5">
              <w:t>и т.д.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</w:tr>
      <w:tr w:rsidR="007C40FD" w:rsidRPr="00AF5DD5" w:rsidTr="007C40FD">
        <w:trPr>
          <w:trHeight w:val="900"/>
        </w:trPr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Оценка среднего уровня качества финансового менеджмента, осуществляемого главными распорядителями (MR)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roofErr w:type="spellStart"/>
            <w:r w:rsidRPr="00AF5DD5">
              <w:t>x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proofErr w:type="spellStart"/>
            <w:r w:rsidRPr="00AF5DD5">
              <w:t>x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0FD" w:rsidRPr="00AF5DD5" w:rsidRDefault="007C40FD" w:rsidP="007C40FD">
            <w:r w:rsidRPr="00AF5DD5">
              <w:t> </w:t>
            </w:r>
          </w:p>
        </w:tc>
      </w:tr>
    </w:tbl>
    <w:p w:rsidR="007C40FD" w:rsidRPr="00FE5CF1" w:rsidRDefault="007C40FD" w:rsidP="00FE5CF1">
      <w:pPr>
        <w:jc w:val="both"/>
        <w:rPr>
          <w:sz w:val="26"/>
          <w:szCs w:val="26"/>
        </w:rPr>
      </w:pPr>
    </w:p>
    <w:p w:rsidR="00FE5CF1" w:rsidRDefault="00FE5CF1" w:rsidP="00FE5CF1">
      <w:pPr>
        <w:pageBreakBefore/>
        <w:autoSpaceDE w:val="0"/>
        <w:autoSpaceDN w:val="0"/>
        <w:adjustRightInd w:val="0"/>
        <w:spacing w:after="240"/>
        <w:ind w:left="552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FE5CF1" w:rsidRDefault="00FE5CF1" w:rsidP="00FE5CF1">
      <w:pPr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к Порядку проведения мониторинга</w:t>
      </w:r>
    </w:p>
    <w:p w:rsidR="00FE5CF1" w:rsidRDefault="00FE5CF1" w:rsidP="00FE5CF1">
      <w:pPr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качества финансового менеджмента,</w:t>
      </w:r>
    </w:p>
    <w:p w:rsidR="00FE5CF1" w:rsidRDefault="00FE5CF1" w:rsidP="00FE5CF1">
      <w:pPr>
        <w:autoSpaceDE w:val="0"/>
        <w:autoSpaceDN w:val="0"/>
        <w:adjustRightInd w:val="0"/>
        <w:ind w:left="566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распоряжением администрации </w:t>
      </w:r>
    </w:p>
    <w:p w:rsidR="00FE5CF1" w:rsidRDefault="00FE5CF1" w:rsidP="00FE5CF1">
      <w:pPr>
        <w:autoSpaceDE w:val="0"/>
        <w:autoSpaceDN w:val="0"/>
        <w:adjustRightInd w:val="0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 w:rsidR="001F3C23">
        <w:rPr>
          <w:sz w:val="26"/>
          <w:szCs w:val="26"/>
        </w:rPr>
        <w:t>Ценогорское</w:t>
      </w:r>
      <w:proofErr w:type="spellEnd"/>
      <w:r>
        <w:rPr>
          <w:sz w:val="26"/>
          <w:szCs w:val="26"/>
        </w:rPr>
        <w:t>» от 18 января 2021 года № 1</w:t>
      </w:r>
    </w:p>
    <w:p w:rsidR="00FE5CF1" w:rsidRDefault="00FE5CF1" w:rsidP="00FE5CF1">
      <w:pPr>
        <w:autoSpaceDE w:val="0"/>
        <w:autoSpaceDN w:val="0"/>
        <w:adjustRightInd w:val="0"/>
        <w:ind w:firstLine="540"/>
        <w:jc w:val="center"/>
        <w:outlineLvl w:val="0"/>
      </w:pPr>
    </w:p>
    <w:p w:rsidR="00FE5CF1" w:rsidRDefault="00FE5CF1" w:rsidP="00FE5CF1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FE5CF1" w:rsidRPr="00B55EF2" w:rsidRDefault="00FE5CF1" w:rsidP="00FE5CF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B55EF2">
        <w:rPr>
          <w:b/>
          <w:sz w:val="26"/>
          <w:szCs w:val="26"/>
        </w:rPr>
        <w:t>РЕКОМЕНДАЦИИ</w:t>
      </w:r>
    </w:p>
    <w:p w:rsidR="00FE5CF1" w:rsidRPr="00B55EF2" w:rsidRDefault="00FE5CF1" w:rsidP="00FE5CF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B55EF2">
        <w:rPr>
          <w:b/>
          <w:sz w:val="26"/>
          <w:szCs w:val="26"/>
        </w:rPr>
        <w:t>по повышению качества финансового менеджмента,</w:t>
      </w:r>
    </w:p>
    <w:p w:rsidR="00FE5CF1" w:rsidRPr="00B55EF2" w:rsidRDefault="00FE5CF1" w:rsidP="00FE5CF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  <w:r w:rsidRPr="00B55EF2">
        <w:rPr>
          <w:b/>
          <w:sz w:val="26"/>
          <w:szCs w:val="26"/>
        </w:rPr>
        <w:t xml:space="preserve">осуществляемого </w:t>
      </w:r>
      <w:r>
        <w:rPr>
          <w:b/>
          <w:sz w:val="26"/>
          <w:szCs w:val="26"/>
        </w:rPr>
        <w:t xml:space="preserve">  администрацией МО «</w:t>
      </w:r>
      <w:proofErr w:type="spellStart"/>
      <w:r w:rsidR="001F3C23">
        <w:rPr>
          <w:b/>
          <w:sz w:val="26"/>
          <w:szCs w:val="26"/>
        </w:rPr>
        <w:t>Ценогорское</w:t>
      </w:r>
      <w:proofErr w:type="spellEnd"/>
      <w:r>
        <w:rPr>
          <w:b/>
          <w:sz w:val="26"/>
          <w:szCs w:val="26"/>
        </w:rPr>
        <w:t>»</w:t>
      </w:r>
    </w:p>
    <w:p w:rsidR="00FE5CF1" w:rsidRDefault="00FE5CF1" w:rsidP="00FE5CF1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FE5CF1" w:rsidRDefault="00FE5CF1" w:rsidP="00FE5CF1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640"/>
        <w:gridCol w:w="1800"/>
        <w:gridCol w:w="2111"/>
        <w:gridCol w:w="2694"/>
        <w:gridCol w:w="2409"/>
      </w:tblGrid>
      <w:tr w:rsidR="00FE5CF1" w:rsidTr="00FE5CF1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center"/>
            </w:pPr>
            <w:r>
              <w:t>Наименование главного распорядителя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center"/>
            </w:pPr>
            <w:r>
              <w:t>Наименование проблемного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center"/>
            </w:pPr>
            <w:r>
              <w:t>Краткий анализ причин, приведших к низкому  значению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center"/>
            </w:pPr>
            <w:r>
              <w:t>Рекомендации по повышению качества финансового менеджмента</w:t>
            </w:r>
          </w:p>
        </w:tc>
      </w:tr>
      <w:tr w:rsidR="00FE5CF1" w:rsidTr="00FE5CF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center"/>
            </w:pPr>
            <w: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center"/>
            </w:pPr>
            <w:r>
              <w:t>5</w:t>
            </w:r>
          </w:p>
        </w:tc>
      </w:tr>
      <w:tr w:rsidR="00FE5CF1" w:rsidTr="00FE5CF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both"/>
            </w:pPr>
            <w: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both"/>
            </w:pPr>
            <w: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both"/>
            </w:pPr>
            <w: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both"/>
            </w:pPr>
            <w: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F1" w:rsidRDefault="00FE5CF1" w:rsidP="00FE5CF1">
            <w:pPr>
              <w:jc w:val="both"/>
            </w:pPr>
            <w:r>
              <w:t> </w:t>
            </w:r>
          </w:p>
        </w:tc>
      </w:tr>
      <w:tr w:rsidR="00FE5CF1" w:rsidTr="00FE5CF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F1" w:rsidRDefault="00FE5CF1" w:rsidP="00FE5CF1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F1" w:rsidRDefault="00FE5CF1" w:rsidP="00FE5CF1">
            <w:pPr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F1" w:rsidRDefault="00FE5CF1" w:rsidP="00FE5CF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F1" w:rsidRDefault="00FE5CF1" w:rsidP="00FE5CF1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F1" w:rsidRDefault="00FE5CF1" w:rsidP="00FE5CF1">
            <w:pPr>
              <w:jc w:val="both"/>
            </w:pPr>
          </w:p>
        </w:tc>
      </w:tr>
      <w:tr w:rsidR="00FE5CF1" w:rsidTr="00FE5CF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F1" w:rsidRDefault="00FE5CF1" w:rsidP="00FE5CF1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F1" w:rsidRDefault="00FE5CF1" w:rsidP="00FE5CF1">
            <w:pPr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F1" w:rsidRDefault="00FE5CF1" w:rsidP="00FE5CF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F1" w:rsidRDefault="00FE5CF1" w:rsidP="00FE5CF1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CF1" w:rsidRDefault="00FE5CF1" w:rsidP="00FE5CF1">
            <w:pPr>
              <w:jc w:val="both"/>
            </w:pPr>
          </w:p>
        </w:tc>
      </w:tr>
    </w:tbl>
    <w:p w:rsidR="007C40FD" w:rsidRDefault="007C40FD" w:rsidP="007C40FD">
      <w:pPr>
        <w:jc w:val="both"/>
        <w:rPr>
          <w:sz w:val="26"/>
          <w:szCs w:val="26"/>
        </w:rPr>
        <w:sectPr w:rsidR="007C40FD" w:rsidSect="00FE5CF1">
          <w:pgSz w:w="16838" w:h="11905" w:orient="landscape" w:code="9"/>
          <w:pgMar w:top="0" w:right="510" w:bottom="1134" w:left="1418" w:header="567" w:footer="0" w:gutter="0"/>
          <w:pgNumType w:start="1"/>
          <w:cols w:space="720"/>
          <w:titlePg/>
          <w:docGrid w:linePitch="299"/>
        </w:sectPr>
      </w:pPr>
    </w:p>
    <w:p w:rsidR="00640F74" w:rsidRPr="00B171A5" w:rsidRDefault="00640F74" w:rsidP="00FE5CF1">
      <w:pPr>
        <w:rPr>
          <w:sz w:val="28"/>
          <w:szCs w:val="28"/>
        </w:rPr>
      </w:pPr>
    </w:p>
    <w:sectPr w:rsidR="00640F74" w:rsidRPr="00B171A5" w:rsidSect="00F53180">
      <w:headerReference w:type="even" r:id="rId19"/>
      <w:pgSz w:w="11906" w:h="16838"/>
      <w:pgMar w:top="357" w:right="737" w:bottom="53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F1" w:rsidRDefault="00FE5CF1">
      <w:r>
        <w:separator/>
      </w:r>
    </w:p>
  </w:endnote>
  <w:endnote w:type="continuationSeparator" w:id="1">
    <w:p w:rsidR="00FE5CF1" w:rsidRDefault="00FE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1" w:rsidRDefault="00FE5CF1">
    <w:pPr>
      <w:pStyle w:val="a9"/>
    </w:pPr>
  </w:p>
  <w:p w:rsidR="00FE5CF1" w:rsidRDefault="00FE5CF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F1" w:rsidRDefault="00FE5CF1">
      <w:r>
        <w:separator/>
      </w:r>
    </w:p>
  </w:footnote>
  <w:footnote w:type="continuationSeparator" w:id="1">
    <w:p w:rsidR="00FE5CF1" w:rsidRDefault="00FE5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1" w:rsidRPr="00FC0001" w:rsidRDefault="00034D44" w:rsidP="007C40FD">
    <w:pPr>
      <w:pStyle w:val="a6"/>
      <w:jc w:val="center"/>
    </w:pPr>
    <w:fldSimple w:instr="PAGE   \* MERGEFORMAT">
      <w:r w:rsidR="005F7ED1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1" w:rsidRDefault="00034D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5C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5CF1">
      <w:rPr>
        <w:rStyle w:val="a8"/>
        <w:noProof/>
      </w:rPr>
      <w:t>1</w:t>
    </w:r>
    <w:r>
      <w:rPr>
        <w:rStyle w:val="a8"/>
      </w:rPr>
      <w:fldChar w:fldCharType="end"/>
    </w:r>
  </w:p>
  <w:p w:rsidR="00FE5CF1" w:rsidRDefault="00FE5C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3AE"/>
    <w:multiLevelType w:val="hybridMultilevel"/>
    <w:tmpl w:val="532C3A2E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47450CD"/>
    <w:multiLevelType w:val="hybridMultilevel"/>
    <w:tmpl w:val="111E2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A4136C"/>
    <w:multiLevelType w:val="hybridMultilevel"/>
    <w:tmpl w:val="CC568C22"/>
    <w:lvl w:ilvl="0" w:tplc="58D8B57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BB1A98"/>
    <w:multiLevelType w:val="multilevel"/>
    <w:tmpl w:val="D64A4B58"/>
    <w:lvl w:ilvl="0">
      <w:start w:val="1"/>
      <w:numFmt w:val="decimal"/>
      <w:lvlText w:val="%1."/>
      <w:lvlJc w:val="left"/>
      <w:pPr>
        <w:ind w:left="3231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4">
    <w:nsid w:val="1FEC5BD4"/>
    <w:multiLevelType w:val="hybridMultilevel"/>
    <w:tmpl w:val="2C367AF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325DAB"/>
    <w:multiLevelType w:val="hybridMultilevel"/>
    <w:tmpl w:val="60FAC99C"/>
    <w:lvl w:ilvl="0" w:tplc="2EDE593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F050F8B"/>
    <w:multiLevelType w:val="hybridMultilevel"/>
    <w:tmpl w:val="3D380CB8"/>
    <w:lvl w:ilvl="0" w:tplc="A5AC2FDA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36E36E5"/>
    <w:multiLevelType w:val="hybridMultilevel"/>
    <w:tmpl w:val="43604D66"/>
    <w:lvl w:ilvl="0" w:tplc="2EDE5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22675A"/>
    <w:multiLevelType w:val="hybridMultilevel"/>
    <w:tmpl w:val="679C2B0A"/>
    <w:lvl w:ilvl="0" w:tplc="2EDE5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D1E6B"/>
    <w:multiLevelType w:val="hybridMultilevel"/>
    <w:tmpl w:val="5006560C"/>
    <w:lvl w:ilvl="0" w:tplc="DBAE331E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38CD451F"/>
    <w:multiLevelType w:val="hybridMultilevel"/>
    <w:tmpl w:val="DBE8D562"/>
    <w:lvl w:ilvl="0" w:tplc="A81CB6EA">
      <w:start w:val="1"/>
      <w:numFmt w:val="decimal"/>
      <w:lvlText w:val="%1."/>
      <w:lvlJc w:val="left"/>
      <w:pPr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802DC8"/>
    <w:multiLevelType w:val="hybridMultilevel"/>
    <w:tmpl w:val="B05EB99A"/>
    <w:lvl w:ilvl="0" w:tplc="EB689BD2">
      <w:start w:val="1"/>
      <w:numFmt w:val="decimal"/>
      <w:lvlText w:val="%1."/>
      <w:lvlJc w:val="left"/>
      <w:pPr>
        <w:ind w:left="323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FBD06E1"/>
    <w:multiLevelType w:val="hybridMultilevel"/>
    <w:tmpl w:val="D9C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55A2A"/>
    <w:multiLevelType w:val="hybridMultilevel"/>
    <w:tmpl w:val="CEAAD8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1EA7D74"/>
    <w:multiLevelType w:val="hybridMultilevel"/>
    <w:tmpl w:val="1AFC8428"/>
    <w:lvl w:ilvl="0" w:tplc="831AEA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357857"/>
    <w:multiLevelType w:val="hybridMultilevel"/>
    <w:tmpl w:val="E33AB0D2"/>
    <w:lvl w:ilvl="0" w:tplc="2EDE5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662389"/>
    <w:multiLevelType w:val="hybridMultilevel"/>
    <w:tmpl w:val="E5C08A1C"/>
    <w:lvl w:ilvl="0" w:tplc="2EDE593E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7">
    <w:nsid w:val="4BBF20E0"/>
    <w:multiLevelType w:val="hybridMultilevel"/>
    <w:tmpl w:val="B156A2D0"/>
    <w:lvl w:ilvl="0" w:tplc="2EDE5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FD55B8C"/>
    <w:multiLevelType w:val="hybridMultilevel"/>
    <w:tmpl w:val="9E0EF84C"/>
    <w:lvl w:ilvl="0" w:tplc="DBAE331E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4780"/>
    <w:multiLevelType w:val="multilevel"/>
    <w:tmpl w:val="4E92CCA2"/>
    <w:lvl w:ilvl="0">
      <w:start w:val="1"/>
      <w:numFmt w:val="decimal"/>
      <w:lvlText w:val="%1."/>
      <w:lvlJc w:val="left"/>
      <w:pPr>
        <w:ind w:left="277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0">
    <w:nsid w:val="564E25B0"/>
    <w:multiLevelType w:val="hybridMultilevel"/>
    <w:tmpl w:val="341202BA"/>
    <w:lvl w:ilvl="0" w:tplc="2EDE5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141EDE"/>
    <w:multiLevelType w:val="hybridMultilevel"/>
    <w:tmpl w:val="9ED86430"/>
    <w:lvl w:ilvl="0" w:tplc="2EDE593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1123F0F"/>
    <w:multiLevelType w:val="hybridMultilevel"/>
    <w:tmpl w:val="8CE83FD2"/>
    <w:lvl w:ilvl="0" w:tplc="9954B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23E76"/>
    <w:multiLevelType w:val="multilevel"/>
    <w:tmpl w:val="D64A4B58"/>
    <w:lvl w:ilvl="0">
      <w:start w:val="1"/>
      <w:numFmt w:val="decimal"/>
      <w:lvlText w:val="%1."/>
      <w:lvlJc w:val="left"/>
      <w:pPr>
        <w:ind w:left="3231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24">
    <w:nsid w:val="73FC58CC"/>
    <w:multiLevelType w:val="hybridMultilevel"/>
    <w:tmpl w:val="5846E31A"/>
    <w:lvl w:ilvl="0" w:tplc="3752CB86">
      <w:start w:val="1"/>
      <w:numFmt w:val="decimal"/>
      <w:lvlText w:val="%1."/>
      <w:lvlJc w:val="left"/>
      <w:pPr>
        <w:ind w:left="314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7"/>
  </w:num>
  <w:num w:numId="5">
    <w:abstractNumId w:val="11"/>
  </w:num>
  <w:num w:numId="6">
    <w:abstractNumId w:val="23"/>
  </w:num>
  <w:num w:numId="7">
    <w:abstractNumId w:val="3"/>
  </w:num>
  <w:num w:numId="8">
    <w:abstractNumId w:val="16"/>
  </w:num>
  <w:num w:numId="9">
    <w:abstractNumId w:val="21"/>
  </w:num>
  <w:num w:numId="10">
    <w:abstractNumId w:val="13"/>
  </w:num>
  <w:num w:numId="11">
    <w:abstractNumId w:val="5"/>
  </w:num>
  <w:num w:numId="12">
    <w:abstractNumId w:val="22"/>
  </w:num>
  <w:num w:numId="13">
    <w:abstractNumId w:val="14"/>
  </w:num>
  <w:num w:numId="14">
    <w:abstractNumId w:val="7"/>
  </w:num>
  <w:num w:numId="15">
    <w:abstractNumId w:val="19"/>
  </w:num>
  <w:num w:numId="16">
    <w:abstractNumId w:val="10"/>
  </w:num>
  <w:num w:numId="17">
    <w:abstractNumId w:val="24"/>
  </w:num>
  <w:num w:numId="18">
    <w:abstractNumId w:val="1"/>
  </w:num>
  <w:num w:numId="19">
    <w:abstractNumId w:val="8"/>
  </w:num>
  <w:num w:numId="20">
    <w:abstractNumId w:val="12"/>
  </w:num>
  <w:num w:numId="21">
    <w:abstractNumId w:val="0"/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08"/>
    <w:rsid w:val="00011F90"/>
    <w:rsid w:val="000154EF"/>
    <w:rsid w:val="00023163"/>
    <w:rsid w:val="00034D44"/>
    <w:rsid w:val="000415B7"/>
    <w:rsid w:val="00062DFB"/>
    <w:rsid w:val="000668D4"/>
    <w:rsid w:val="00074100"/>
    <w:rsid w:val="000763A0"/>
    <w:rsid w:val="000819E9"/>
    <w:rsid w:val="00085903"/>
    <w:rsid w:val="000C4381"/>
    <w:rsid w:val="000C5AA8"/>
    <w:rsid w:val="000E4194"/>
    <w:rsid w:val="00100212"/>
    <w:rsid w:val="0010610B"/>
    <w:rsid w:val="00106F7E"/>
    <w:rsid w:val="001147C2"/>
    <w:rsid w:val="00114B65"/>
    <w:rsid w:val="0012734A"/>
    <w:rsid w:val="0014471E"/>
    <w:rsid w:val="001451F9"/>
    <w:rsid w:val="00150630"/>
    <w:rsid w:val="00160C41"/>
    <w:rsid w:val="0016304D"/>
    <w:rsid w:val="00171CBF"/>
    <w:rsid w:val="00190FC8"/>
    <w:rsid w:val="00192F8C"/>
    <w:rsid w:val="00196482"/>
    <w:rsid w:val="001A2205"/>
    <w:rsid w:val="001B4D97"/>
    <w:rsid w:val="001B71E2"/>
    <w:rsid w:val="001C41D4"/>
    <w:rsid w:val="001C5D56"/>
    <w:rsid w:val="001D2696"/>
    <w:rsid w:val="001F3C23"/>
    <w:rsid w:val="002161C4"/>
    <w:rsid w:val="0022741B"/>
    <w:rsid w:val="00227E7E"/>
    <w:rsid w:val="00236DDB"/>
    <w:rsid w:val="002424EF"/>
    <w:rsid w:val="00244972"/>
    <w:rsid w:val="00246E0E"/>
    <w:rsid w:val="00253EA2"/>
    <w:rsid w:val="00255FFD"/>
    <w:rsid w:val="00267801"/>
    <w:rsid w:val="0027459F"/>
    <w:rsid w:val="00291084"/>
    <w:rsid w:val="00292591"/>
    <w:rsid w:val="002C6DFC"/>
    <w:rsid w:val="002C7616"/>
    <w:rsid w:val="002D4247"/>
    <w:rsid w:val="00307180"/>
    <w:rsid w:val="003106DD"/>
    <w:rsid w:val="0033304C"/>
    <w:rsid w:val="0036214B"/>
    <w:rsid w:val="003669FE"/>
    <w:rsid w:val="00377DB1"/>
    <w:rsid w:val="00394FFA"/>
    <w:rsid w:val="00395C7A"/>
    <w:rsid w:val="003A1D7E"/>
    <w:rsid w:val="003A72FE"/>
    <w:rsid w:val="003C3954"/>
    <w:rsid w:val="003C5E48"/>
    <w:rsid w:val="003D4D56"/>
    <w:rsid w:val="003E7702"/>
    <w:rsid w:val="00401718"/>
    <w:rsid w:val="004061FC"/>
    <w:rsid w:val="00407293"/>
    <w:rsid w:val="004079E0"/>
    <w:rsid w:val="00416966"/>
    <w:rsid w:val="004208C0"/>
    <w:rsid w:val="0042386D"/>
    <w:rsid w:val="00424868"/>
    <w:rsid w:val="0043375D"/>
    <w:rsid w:val="004A0423"/>
    <w:rsid w:val="004A2140"/>
    <w:rsid w:val="004A2F79"/>
    <w:rsid w:val="004B5F81"/>
    <w:rsid w:val="004D58CD"/>
    <w:rsid w:val="004D6185"/>
    <w:rsid w:val="004E2AD5"/>
    <w:rsid w:val="004F7D96"/>
    <w:rsid w:val="00504E84"/>
    <w:rsid w:val="00517A3B"/>
    <w:rsid w:val="005229AF"/>
    <w:rsid w:val="0052340C"/>
    <w:rsid w:val="00536BFB"/>
    <w:rsid w:val="005563F9"/>
    <w:rsid w:val="00562C22"/>
    <w:rsid w:val="00571C93"/>
    <w:rsid w:val="005B36D3"/>
    <w:rsid w:val="005C0F37"/>
    <w:rsid w:val="005E7260"/>
    <w:rsid w:val="005F6BA2"/>
    <w:rsid w:val="005F7ED1"/>
    <w:rsid w:val="0060006B"/>
    <w:rsid w:val="00634763"/>
    <w:rsid w:val="00636B7F"/>
    <w:rsid w:val="00640F74"/>
    <w:rsid w:val="0064109D"/>
    <w:rsid w:val="006515C7"/>
    <w:rsid w:val="00664407"/>
    <w:rsid w:val="006724D8"/>
    <w:rsid w:val="00673308"/>
    <w:rsid w:val="0069399B"/>
    <w:rsid w:val="006A45C5"/>
    <w:rsid w:val="006B7938"/>
    <w:rsid w:val="00702369"/>
    <w:rsid w:val="00716898"/>
    <w:rsid w:val="007249E3"/>
    <w:rsid w:val="00724E45"/>
    <w:rsid w:val="00726374"/>
    <w:rsid w:val="007334FA"/>
    <w:rsid w:val="007338D5"/>
    <w:rsid w:val="00734F7A"/>
    <w:rsid w:val="0074079F"/>
    <w:rsid w:val="0074421E"/>
    <w:rsid w:val="00764F62"/>
    <w:rsid w:val="0077049D"/>
    <w:rsid w:val="00776D47"/>
    <w:rsid w:val="00784620"/>
    <w:rsid w:val="007915B3"/>
    <w:rsid w:val="00791FF0"/>
    <w:rsid w:val="00796707"/>
    <w:rsid w:val="00796E59"/>
    <w:rsid w:val="007A2CD0"/>
    <w:rsid w:val="007B1373"/>
    <w:rsid w:val="007C40FD"/>
    <w:rsid w:val="007D34A1"/>
    <w:rsid w:val="007F0CB0"/>
    <w:rsid w:val="007F156A"/>
    <w:rsid w:val="00800A65"/>
    <w:rsid w:val="00801013"/>
    <w:rsid w:val="008120CD"/>
    <w:rsid w:val="0082082E"/>
    <w:rsid w:val="008265C4"/>
    <w:rsid w:val="00832B82"/>
    <w:rsid w:val="00833554"/>
    <w:rsid w:val="00850F69"/>
    <w:rsid w:val="00852DE3"/>
    <w:rsid w:val="00856B4C"/>
    <w:rsid w:val="00874E85"/>
    <w:rsid w:val="00895A50"/>
    <w:rsid w:val="008A188B"/>
    <w:rsid w:val="008B24D4"/>
    <w:rsid w:val="008B3A60"/>
    <w:rsid w:val="008B492D"/>
    <w:rsid w:val="008B54F9"/>
    <w:rsid w:val="008B718D"/>
    <w:rsid w:val="008C2437"/>
    <w:rsid w:val="008C24E3"/>
    <w:rsid w:val="008F5EF9"/>
    <w:rsid w:val="0091444F"/>
    <w:rsid w:val="00917B64"/>
    <w:rsid w:val="0092121D"/>
    <w:rsid w:val="009421B0"/>
    <w:rsid w:val="00942D37"/>
    <w:rsid w:val="00951EA9"/>
    <w:rsid w:val="0096004B"/>
    <w:rsid w:val="009624E2"/>
    <w:rsid w:val="009973CF"/>
    <w:rsid w:val="009A28DE"/>
    <w:rsid w:val="009A377C"/>
    <w:rsid w:val="009A49DF"/>
    <w:rsid w:val="009B0006"/>
    <w:rsid w:val="009B404A"/>
    <w:rsid w:val="009B4C26"/>
    <w:rsid w:val="009B6B36"/>
    <w:rsid w:val="009C48C7"/>
    <w:rsid w:val="009D09BD"/>
    <w:rsid w:val="009D575A"/>
    <w:rsid w:val="009F1A20"/>
    <w:rsid w:val="009F52C0"/>
    <w:rsid w:val="009F5461"/>
    <w:rsid w:val="00A21F8C"/>
    <w:rsid w:val="00A30DC2"/>
    <w:rsid w:val="00A471A3"/>
    <w:rsid w:val="00A63B67"/>
    <w:rsid w:val="00A663D4"/>
    <w:rsid w:val="00A77406"/>
    <w:rsid w:val="00A8098D"/>
    <w:rsid w:val="00A90A2C"/>
    <w:rsid w:val="00AB2AE7"/>
    <w:rsid w:val="00AC0089"/>
    <w:rsid w:val="00AC3F68"/>
    <w:rsid w:val="00AC5FB3"/>
    <w:rsid w:val="00AE3F23"/>
    <w:rsid w:val="00AE7007"/>
    <w:rsid w:val="00AF5EDE"/>
    <w:rsid w:val="00AF73D9"/>
    <w:rsid w:val="00B00F79"/>
    <w:rsid w:val="00B11DE3"/>
    <w:rsid w:val="00B1361E"/>
    <w:rsid w:val="00B140FB"/>
    <w:rsid w:val="00B171A5"/>
    <w:rsid w:val="00B205A2"/>
    <w:rsid w:val="00B22290"/>
    <w:rsid w:val="00B71A6E"/>
    <w:rsid w:val="00B74EC6"/>
    <w:rsid w:val="00B84479"/>
    <w:rsid w:val="00B87EE0"/>
    <w:rsid w:val="00B95ED1"/>
    <w:rsid w:val="00BA4EC1"/>
    <w:rsid w:val="00BD3416"/>
    <w:rsid w:val="00BE18E3"/>
    <w:rsid w:val="00BE6446"/>
    <w:rsid w:val="00C35EC2"/>
    <w:rsid w:val="00C51342"/>
    <w:rsid w:val="00C62759"/>
    <w:rsid w:val="00C806B6"/>
    <w:rsid w:val="00C90D98"/>
    <w:rsid w:val="00C91E53"/>
    <w:rsid w:val="00C96BBA"/>
    <w:rsid w:val="00CA230D"/>
    <w:rsid w:val="00CA5E92"/>
    <w:rsid w:val="00CB14B9"/>
    <w:rsid w:val="00CB1A6C"/>
    <w:rsid w:val="00CB529D"/>
    <w:rsid w:val="00CB7022"/>
    <w:rsid w:val="00CD1CC4"/>
    <w:rsid w:val="00CE0FAD"/>
    <w:rsid w:val="00CE2D01"/>
    <w:rsid w:val="00CE2F5D"/>
    <w:rsid w:val="00CF392C"/>
    <w:rsid w:val="00CF75A7"/>
    <w:rsid w:val="00D06D4F"/>
    <w:rsid w:val="00D23DD7"/>
    <w:rsid w:val="00D46B86"/>
    <w:rsid w:val="00D6177A"/>
    <w:rsid w:val="00D710FD"/>
    <w:rsid w:val="00D724DD"/>
    <w:rsid w:val="00D73DA5"/>
    <w:rsid w:val="00D81E66"/>
    <w:rsid w:val="00D9190A"/>
    <w:rsid w:val="00D92AC1"/>
    <w:rsid w:val="00DA50C0"/>
    <w:rsid w:val="00DA5BF2"/>
    <w:rsid w:val="00DB14A4"/>
    <w:rsid w:val="00DB4EBD"/>
    <w:rsid w:val="00DC09F8"/>
    <w:rsid w:val="00DD734D"/>
    <w:rsid w:val="00DE47AD"/>
    <w:rsid w:val="00DF582E"/>
    <w:rsid w:val="00DF7F50"/>
    <w:rsid w:val="00E01A44"/>
    <w:rsid w:val="00E3298F"/>
    <w:rsid w:val="00E3594C"/>
    <w:rsid w:val="00E40159"/>
    <w:rsid w:val="00E429F5"/>
    <w:rsid w:val="00E44D2A"/>
    <w:rsid w:val="00E506CF"/>
    <w:rsid w:val="00E66DF6"/>
    <w:rsid w:val="00E74EF4"/>
    <w:rsid w:val="00E910DB"/>
    <w:rsid w:val="00EA0316"/>
    <w:rsid w:val="00EB3AE9"/>
    <w:rsid w:val="00EC4D1D"/>
    <w:rsid w:val="00EF42D3"/>
    <w:rsid w:val="00EF6A8F"/>
    <w:rsid w:val="00EF72FC"/>
    <w:rsid w:val="00F0173D"/>
    <w:rsid w:val="00F02421"/>
    <w:rsid w:val="00F063AB"/>
    <w:rsid w:val="00F07E26"/>
    <w:rsid w:val="00F1102C"/>
    <w:rsid w:val="00F12789"/>
    <w:rsid w:val="00F2123F"/>
    <w:rsid w:val="00F271AA"/>
    <w:rsid w:val="00F35788"/>
    <w:rsid w:val="00F50179"/>
    <w:rsid w:val="00F53180"/>
    <w:rsid w:val="00F63043"/>
    <w:rsid w:val="00F90E45"/>
    <w:rsid w:val="00FA2A19"/>
    <w:rsid w:val="00FB28BD"/>
    <w:rsid w:val="00FC5E20"/>
    <w:rsid w:val="00F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330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733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7330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73308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40FD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7C40FD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73308"/>
    <w:pPr>
      <w:jc w:val="both"/>
    </w:pPr>
    <w:rPr>
      <w:b/>
      <w:bCs/>
    </w:rPr>
  </w:style>
  <w:style w:type="character" w:customStyle="1" w:styleId="a4">
    <w:name w:val="Основной текст Знак"/>
    <w:link w:val="a3"/>
    <w:rsid w:val="007C40FD"/>
    <w:rPr>
      <w:b/>
      <w:bCs/>
      <w:sz w:val="24"/>
      <w:szCs w:val="24"/>
    </w:rPr>
  </w:style>
  <w:style w:type="paragraph" w:styleId="21">
    <w:name w:val="Body Text Indent 2"/>
    <w:basedOn w:val="a"/>
    <w:rsid w:val="00673308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673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673308"/>
    <w:pPr>
      <w:jc w:val="both"/>
    </w:pPr>
    <w:rPr>
      <w:sz w:val="28"/>
    </w:rPr>
  </w:style>
  <w:style w:type="paragraph" w:styleId="a5">
    <w:name w:val="Body Text Indent"/>
    <w:basedOn w:val="a"/>
    <w:rsid w:val="00673308"/>
    <w:pPr>
      <w:ind w:firstLine="708"/>
      <w:jc w:val="both"/>
    </w:pPr>
    <w:rPr>
      <w:b/>
      <w:bCs/>
      <w:sz w:val="28"/>
    </w:rPr>
  </w:style>
  <w:style w:type="paragraph" w:styleId="3">
    <w:name w:val="Body Text Indent 3"/>
    <w:basedOn w:val="a"/>
    <w:rsid w:val="00673308"/>
    <w:pPr>
      <w:ind w:firstLine="720"/>
      <w:jc w:val="both"/>
    </w:pPr>
    <w:rPr>
      <w:sz w:val="28"/>
      <w:szCs w:val="28"/>
    </w:rPr>
  </w:style>
  <w:style w:type="paragraph" w:customStyle="1" w:styleId="11">
    <w:name w:val="Основной текст с отступом1"/>
    <w:basedOn w:val="a"/>
    <w:rsid w:val="00673308"/>
    <w:pPr>
      <w:spacing w:after="120"/>
      <w:ind w:left="283"/>
    </w:pPr>
    <w:rPr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rsid w:val="006733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0FD"/>
    <w:rPr>
      <w:sz w:val="24"/>
      <w:szCs w:val="24"/>
    </w:rPr>
  </w:style>
  <w:style w:type="character" w:styleId="a8">
    <w:name w:val="page number"/>
    <w:basedOn w:val="a0"/>
    <w:rsid w:val="00673308"/>
  </w:style>
  <w:style w:type="paragraph" w:customStyle="1" w:styleId="23">
    <w:name w:val="Стиль2"/>
    <w:basedOn w:val="a"/>
    <w:rsid w:val="00673308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footer"/>
    <w:basedOn w:val="a"/>
    <w:link w:val="aa"/>
    <w:uiPriority w:val="99"/>
    <w:rsid w:val="009D0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C40F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079E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C40F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171A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B171A5"/>
    <w:rPr>
      <w:sz w:val="16"/>
      <w:szCs w:val="16"/>
    </w:rPr>
  </w:style>
  <w:style w:type="character" w:styleId="ad">
    <w:name w:val="Hyperlink"/>
    <w:uiPriority w:val="99"/>
    <w:unhideWhenUsed/>
    <w:rsid w:val="00640F74"/>
    <w:rPr>
      <w:color w:val="0563C1"/>
      <w:u w:val="single"/>
    </w:rPr>
  </w:style>
  <w:style w:type="paragraph" w:customStyle="1" w:styleId="ConsPlusNonformat">
    <w:name w:val="ConsPlusNonformat"/>
    <w:uiPriority w:val="99"/>
    <w:rsid w:val="007C40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C4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7C40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C40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C4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C40F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Default">
    <w:name w:val="Default"/>
    <w:rsid w:val="007C40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7C4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NSUSER\AppData\Local\Packages\Microsoft.MicrosoftEdge_8wekyb3d8bbwe\TempState\Downloads\poryadok-provedeniya-monitoringa-kachestva-finansovogo-menedzhmenta%20(1).doc" TargetMode="External"/><Relationship Id="rId13" Type="http://schemas.openxmlformats.org/officeDocument/2006/relationships/hyperlink" Target="consultantplus://offline/ref=A655FFA53A7780B427A3A174F80D9D557EE11710403FC2A128E6E7F901554F6BA3DC5B919A7C6B1FAB1469oBB9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55FFA53A7780B427A3A174F80D9D557EE11710403FC2A128E6E7F901554F6BA3DC5B919A7C6B1FAB1469oBB9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1334CFA1B3BA0E7E109F564FCDDBF8126BE7410BFC61B048D571C4ACE429DDCC2DFB81797D8CA67C64D2T9v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5FFA53A7780B427A3A174F80D9D557EE11710403FC2A128E6E7F901554F6BA3DC5B919A7C6B1FAB1469oBB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57FF7C640B3B39190CF3E46960A4A3058A408A92D9F9515C21F46A3A88B78024FE3E91E801EF5360D0DA24n3B" TargetMode="External"/><Relationship Id="rId10" Type="http://schemas.openxmlformats.org/officeDocument/2006/relationships/hyperlink" Target="consultantplus://offline/ref=A655FFA53A7780B427A3A174F80D9D557EE11710403FC2A128E6E7F901554F6BA3DC5B919A7C6B1FAB1469oBB9B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CDA142D95DF8AC7AB241948DAEA2EB1F9F0CFD54720BC6BC88376F0587CB0A02B6A87AE6FDD73B23EEECv4YFX" TargetMode="External"/><Relationship Id="rId14" Type="http://schemas.openxmlformats.org/officeDocument/2006/relationships/hyperlink" Target="consultantplus://offline/ref=7D57FF7C640B3B39190CF3E46960A4A3058A408A92D9F9515C21F46A3A88B78024FE3E91E801EF5360D1DA24n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BE0E-C908-4BE5-8056-CCAF52EB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3565</Words>
  <Characters>26551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АРХАНГЕЛЬСКОЙ  ОБЛАСТИ</vt:lpstr>
    </vt:vector>
  </TitlesOfParts>
  <Company>Финуправление</Company>
  <LinksUpToDate>false</LinksUpToDate>
  <CharactersWithSpaces>30056</CharactersWithSpaces>
  <SharedDoc>false</SharedDoc>
  <HLinks>
    <vt:vector size="60" baseType="variant">
      <vt:variant>
        <vt:i4>5177433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consultantplus://offline/ref=2B1334CFA1B3BA0E7E109F564FCDDBF8126BE7410BFC61B048D571C4ACE429DDCC2DFB81797D8CA67C64D2T9v4E</vt:lpwstr>
      </vt:variant>
      <vt:variant>
        <vt:lpwstr/>
      </vt:variant>
      <vt:variant>
        <vt:i4>4980745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consultantplus://offline/ref=7D57FF7C640B3B39190CF3E46960A4A3058A408A92D9F9515C21F46A3A88B78024FE3E91E801EF5360D0DA24n3B</vt:lpwstr>
      </vt:variant>
      <vt:variant>
        <vt:lpwstr/>
      </vt:variant>
      <vt:variant>
        <vt:i4>4980750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consultantplus://offline/ref=7D57FF7C640B3B39190CF3E46960A4A3058A408A92D9F9515C21F46A3A88B78024FE3E91E801EF5360D1DA24n5B</vt:lpwstr>
      </vt:variant>
      <vt:variant>
        <vt:lpwstr/>
      </vt:variant>
      <vt:variant>
        <vt:i4>1769560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consultantplus://offline/ref=A655FFA53A7780B427A3A174F80D9D557EE11710403FC2A128E6E7F901554F6BA3DC5B919A7C6B1FAB1469oBB9B</vt:lpwstr>
      </vt:variant>
      <vt:variant>
        <vt:lpwstr/>
      </vt:variant>
      <vt:variant>
        <vt:i4>1769560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consultantplus://offline/ref=A655FFA53A7780B427A3A174F80D9D557EE11710403FC2A128E6E7F901554F6BA3DC5B919A7C6B1FAB1469oBB9B</vt:lpwstr>
      </vt:variant>
      <vt:variant>
        <vt:lpwstr/>
      </vt:variant>
      <vt:variant>
        <vt:i4>1769560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consultantplus://offline/ref=A655FFA53A7780B427A3A174F80D9D557EE11710403FC2A128E6E7F901554F6BA3DC5B919A7C6B1FAB1469oBB9B</vt:lpwstr>
      </vt:variant>
      <vt:variant>
        <vt:lpwstr/>
      </vt:variant>
      <vt:variant>
        <vt:i4>1769560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consultantplus://offline/ref=A655FFA53A7780B427A3A174F80D9D557EE11710403FC2A128E6E7F901554F6BA3DC5B919A7C6B1FAB1469oBB9B</vt:lpwstr>
      </vt:variant>
      <vt:variant>
        <vt:lpwstr/>
      </vt:variant>
      <vt:variant>
        <vt:i4>393296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consultantplus://offline/ref=94CDA142D95DF8AC7AB241948DAEA2EB1F9F0CFD54720BC6BC88376F0587CB0A02B6A87AE6FDD73B23EEECv4YFX</vt:lpwstr>
      </vt:variant>
      <vt:variant>
        <vt:lpwstr/>
      </vt:variant>
      <vt:variant>
        <vt:i4>7602288</vt:i4>
      </vt:variant>
      <vt:variant>
        <vt:i4>3</vt:i4>
      </vt:variant>
      <vt:variant>
        <vt:i4>0</vt:i4>
      </vt:variant>
      <vt:variant>
        <vt:i4>5</vt:i4>
      </vt:variant>
      <vt:variant>
        <vt:lpwstr>C:\Users\DNSUSER\AppData\Local\Packages\Microsoft.MicrosoftEdge_8wekyb3d8bbwe\TempState\Downloads\poryadok-provedeniya-monitoringa-kachestva-finansovogo-menedzhmenta (1).doc</vt:lpwstr>
      </vt:variant>
      <vt:variant>
        <vt:lpwstr>P402</vt:lpwstr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C:\Users\DNSUSER\AppData\Local\Packages\Microsoft.MicrosoftEdge_8wekyb3d8bbwe\TempState\Downloads\poryadok-provedeniya-monitoringa-kachestva-finansovogo-menedzhmenta (1).doc</vt:lpwstr>
      </vt:variant>
      <vt:variant>
        <vt:lpwstr>P145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АРХАНГЕЛЬСКОЙ  ОБЛАСТИ</dc:title>
  <dc:creator>Fedotova</dc:creator>
  <cp:lastModifiedBy>Lyapushkina</cp:lastModifiedBy>
  <cp:revision>6</cp:revision>
  <cp:lastPrinted>2019-04-15T06:37:00Z</cp:lastPrinted>
  <dcterms:created xsi:type="dcterms:W3CDTF">2021-01-22T11:27:00Z</dcterms:created>
  <dcterms:modified xsi:type="dcterms:W3CDTF">2021-01-22T13:59:00Z</dcterms:modified>
</cp:coreProperties>
</file>