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0" w:rsidRPr="005664EB" w:rsidRDefault="005B1200" w:rsidP="005B12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83840" w:rsidRPr="005B1200" w:rsidRDefault="00F83840" w:rsidP="005B1200">
      <w:pPr>
        <w:jc w:val="center"/>
        <w:rPr>
          <w:b/>
          <w:sz w:val="24"/>
          <w:szCs w:val="24"/>
        </w:rPr>
      </w:pPr>
      <w:r w:rsidRPr="005B1200">
        <w:rPr>
          <w:b/>
          <w:sz w:val="24"/>
          <w:szCs w:val="24"/>
        </w:rPr>
        <w:t>БРЯНСКАЯ ОБЛАСТЬ</w:t>
      </w:r>
      <w:r w:rsidR="005B1200" w:rsidRPr="005B1200">
        <w:rPr>
          <w:b/>
          <w:sz w:val="24"/>
          <w:szCs w:val="24"/>
        </w:rPr>
        <w:t xml:space="preserve">  </w:t>
      </w:r>
      <w:r w:rsidRPr="005B1200">
        <w:rPr>
          <w:b/>
          <w:sz w:val="24"/>
          <w:szCs w:val="24"/>
        </w:rPr>
        <w:t xml:space="preserve">КЛИМОВСКИЙ РАЙОН  </w:t>
      </w:r>
    </w:p>
    <w:p w:rsidR="00F83840" w:rsidRPr="005B1200" w:rsidRDefault="00F83840" w:rsidP="00F83840">
      <w:pPr>
        <w:pStyle w:val="a8"/>
        <w:rPr>
          <w:szCs w:val="24"/>
        </w:rPr>
      </w:pPr>
      <w:r w:rsidRPr="005B1200">
        <w:rPr>
          <w:szCs w:val="24"/>
        </w:rPr>
        <w:t>АДМИНИСТРАЦИЯ СЫТОБУДСКОГО СЕЛЬСКОГО ПОСЕЛНИЯ</w:t>
      </w:r>
    </w:p>
    <w:p w:rsidR="00F83840" w:rsidRDefault="00F83840" w:rsidP="00F83840">
      <w:pPr>
        <w:pBdr>
          <w:top w:val="thickThinSmallGap" w:sz="24" w:space="1" w:color="auto"/>
        </w:pBdr>
      </w:pPr>
    </w:p>
    <w:p w:rsidR="00F83840" w:rsidRPr="00F275D5" w:rsidRDefault="00F83840" w:rsidP="00F83840">
      <w:pPr>
        <w:pStyle w:val="ab"/>
        <w:rPr>
          <w:b/>
          <w:szCs w:val="36"/>
        </w:rPr>
      </w:pPr>
      <w:r w:rsidRPr="00F275D5">
        <w:rPr>
          <w:b/>
          <w:szCs w:val="36"/>
        </w:rPr>
        <w:t>П О С Т А Н О В Л Е Н И Е</w:t>
      </w:r>
    </w:p>
    <w:p w:rsidR="00F83840" w:rsidRDefault="00F83840" w:rsidP="00F83840"/>
    <w:p w:rsidR="00F83840" w:rsidRPr="00B01E0F" w:rsidRDefault="00F83840" w:rsidP="00F838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B1200">
        <w:rPr>
          <w:sz w:val="28"/>
          <w:szCs w:val="28"/>
        </w:rPr>
        <w:t>т 19.03.2020</w:t>
      </w:r>
      <w:r>
        <w:rPr>
          <w:sz w:val="28"/>
          <w:szCs w:val="28"/>
        </w:rPr>
        <w:t xml:space="preserve">  </w:t>
      </w:r>
      <w:r w:rsidRPr="00B01E0F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          № </w:t>
      </w:r>
      <w:r w:rsidR="005B1200">
        <w:rPr>
          <w:sz w:val="28"/>
          <w:szCs w:val="28"/>
        </w:rPr>
        <w:t>12</w:t>
      </w:r>
    </w:p>
    <w:p w:rsidR="00F83840" w:rsidRDefault="00F83840" w:rsidP="00F83840">
      <w:pPr>
        <w:rPr>
          <w:sz w:val="28"/>
          <w:szCs w:val="28"/>
        </w:rPr>
      </w:pPr>
      <w:r>
        <w:rPr>
          <w:sz w:val="28"/>
          <w:szCs w:val="28"/>
        </w:rPr>
        <w:t>с.Сытая  Буда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Порядка формирования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перечня налоговых расходов и оценки </w:t>
      </w:r>
    </w:p>
    <w:p w:rsidR="00F83840" w:rsidRDefault="0077393F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</w:t>
      </w:r>
      <w:r w:rsidR="00F83840">
        <w:rPr>
          <w:bCs/>
          <w:sz w:val="28"/>
          <w:szCs w:val="28"/>
        </w:rPr>
        <w:t>ов Сытобудского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сельского поселения</w:t>
      </w:r>
    </w:p>
    <w:p w:rsidR="00F83840" w:rsidRDefault="00F83840" w:rsidP="00F83840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В соответствии со статьей 174.3 Бюджетного кодекса Российской Федерации, постановлением Правительства Российской Федерации от 22 июня 2019 года N 796 "Об общих требованиях к оценке налоговых расходов субъектов Российской Федерации и муниципальных образований" </w:t>
      </w:r>
    </w:p>
    <w:p w:rsidR="00F83840" w:rsidRDefault="00F83840" w:rsidP="00F83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83840" w:rsidRDefault="00F83840" w:rsidP="00F83840">
      <w:pPr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 Утвердить прилагаемый  Порядок  формирования перечня налоговых расх</w:t>
      </w:r>
      <w:r w:rsidR="00015ABE">
        <w:rPr>
          <w:bCs/>
          <w:sz w:val="28"/>
          <w:szCs w:val="28"/>
        </w:rPr>
        <w:t xml:space="preserve">одов и оценки налоговых расходов </w:t>
      </w:r>
      <w:r>
        <w:rPr>
          <w:bCs/>
          <w:sz w:val="28"/>
          <w:szCs w:val="28"/>
        </w:rPr>
        <w:t xml:space="preserve"> Сытобудского сельского поселения </w:t>
      </w:r>
    </w:p>
    <w:p w:rsidR="00F83840" w:rsidRDefault="00F83840" w:rsidP="00F83840">
      <w:pPr>
        <w:jc w:val="both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>
        <w:rPr>
          <w:spacing w:val="2"/>
          <w:sz w:val="28"/>
          <w:szCs w:val="28"/>
        </w:rPr>
        <w:tab/>
        <w:t>2. Настоящее постановление вступает в силу с момента его подписания и подлежит опубликованию на официальном сайте Сытобудской сельской администрации Климовского района</w:t>
      </w:r>
      <w:r w:rsidR="0077393F">
        <w:rPr>
          <w:spacing w:val="2"/>
          <w:sz w:val="28"/>
          <w:szCs w:val="28"/>
        </w:rPr>
        <w:t xml:space="preserve"> и в сборнике нормативно  правовых актов Сытобудского сельского поселения</w:t>
      </w:r>
      <w:r>
        <w:rPr>
          <w:spacing w:val="2"/>
          <w:sz w:val="28"/>
          <w:szCs w:val="28"/>
        </w:rPr>
        <w:t xml:space="preserve"> . </w:t>
      </w:r>
    </w:p>
    <w:p w:rsidR="00F83840" w:rsidRDefault="00F83840" w:rsidP="00F83840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Контроль за настоящим постановлением оставляю за тобой</w:t>
      </w:r>
    </w:p>
    <w:p w:rsidR="00F83840" w:rsidRDefault="00F83840" w:rsidP="00F83840">
      <w:pPr>
        <w:spacing w:line="240" w:lineRule="atLeast"/>
        <w:contextualSpacing/>
        <w:outlineLvl w:val="1"/>
        <w:rPr>
          <w:sz w:val="28"/>
          <w:szCs w:val="28"/>
        </w:rPr>
      </w:pPr>
    </w:p>
    <w:p w:rsidR="00F83840" w:rsidRPr="007034B4" w:rsidRDefault="00F83840" w:rsidP="00F83840">
      <w:pPr>
        <w:pStyle w:val="p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  <w:r w:rsidRPr="007034B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Pr="007034B4">
        <w:rPr>
          <w:sz w:val="28"/>
          <w:szCs w:val="28"/>
        </w:rPr>
        <w:t xml:space="preserve"> </w:t>
      </w:r>
      <w:r w:rsidR="008A4B41">
        <w:rPr>
          <w:sz w:val="28"/>
          <w:szCs w:val="28"/>
        </w:rPr>
        <w:t>С.А.Борсукова</w:t>
      </w: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5B1200" w:rsidRDefault="005B120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F83840" w:rsidRDefault="00F83840" w:rsidP="00F83840">
      <w:pPr>
        <w:shd w:val="clear" w:color="auto" w:fill="FFFFFF"/>
        <w:spacing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83840" w:rsidRPr="005C436B" w:rsidRDefault="00F83840" w:rsidP="00F83840">
      <w:pPr>
        <w:autoSpaceDE w:val="0"/>
        <w:autoSpaceDN w:val="0"/>
        <w:ind w:firstLine="5103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       к </w:t>
      </w:r>
      <w:r>
        <w:rPr>
          <w:sz w:val="24"/>
          <w:szCs w:val="24"/>
        </w:rPr>
        <w:t>постановлению</w:t>
      </w:r>
      <w:r w:rsidRPr="005C436B">
        <w:rPr>
          <w:sz w:val="24"/>
          <w:szCs w:val="24"/>
        </w:rPr>
        <w:t xml:space="preserve">  администрации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                                                                                    </w:t>
      </w:r>
      <w:r w:rsidR="008A4B41">
        <w:rPr>
          <w:sz w:val="24"/>
          <w:szCs w:val="24"/>
        </w:rPr>
        <w:t xml:space="preserve">Сытобудского </w:t>
      </w:r>
      <w:r>
        <w:rPr>
          <w:sz w:val="24"/>
          <w:szCs w:val="24"/>
        </w:rPr>
        <w:t xml:space="preserve"> сельского поселения</w:t>
      </w:r>
      <w:r w:rsidRPr="005C436B">
        <w:rPr>
          <w:sz w:val="24"/>
          <w:szCs w:val="24"/>
        </w:rPr>
        <w:t xml:space="preserve"> </w:t>
      </w:r>
    </w:p>
    <w:p w:rsidR="00F83840" w:rsidRPr="005C436B" w:rsidRDefault="005B1200" w:rsidP="00F83840">
      <w:pPr>
        <w:tabs>
          <w:tab w:val="left" w:pos="6237"/>
        </w:tabs>
        <w:autoSpaceDE w:val="0"/>
        <w:autoSpaceDN w:val="0"/>
        <w:ind w:firstLine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от 19.03.2020</w:t>
      </w:r>
      <w:r w:rsidR="00F83840">
        <w:rPr>
          <w:sz w:val="24"/>
          <w:szCs w:val="24"/>
        </w:rPr>
        <w:t xml:space="preserve"> </w:t>
      </w:r>
      <w:r w:rsidR="00F83840" w:rsidRPr="005C436B">
        <w:rPr>
          <w:sz w:val="24"/>
          <w:szCs w:val="24"/>
        </w:rPr>
        <w:t>года</w:t>
      </w:r>
      <w:r w:rsidR="008A4B41">
        <w:rPr>
          <w:sz w:val="24"/>
          <w:szCs w:val="24"/>
        </w:rPr>
        <w:t xml:space="preserve"> </w:t>
      </w:r>
      <w:r w:rsidR="00F83840" w:rsidRPr="005C436B">
        <w:rPr>
          <w:sz w:val="24"/>
          <w:szCs w:val="24"/>
        </w:rPr>
        <w:t xml:space="preserve"> № </w:t>
      </w:r>
      <w:r>
        <w:rPr>
          <w:sz w:val="24"/>
          <w:szCs w:val="24"/>
        </w:rPr>
        <w:t>12</w:t>
      </w:r>
      <w:r w:rsidR="00F83840" w:rsidRPr="005C436B">
        <w:rPr>
          <w:sz w:val="24"/>
          <w:szCs w:val="24"/>
        </w:rPr>
        <w:t xml:space="preserve">       </w:t>
      </w:r>
    </w:p>
    <w:p w:rsidR="00F83840" w:rsidRDefault="00F83840" w:rsidP="00F83840">
      <w:pPr>
        <w:autoSpaceDE w:val="0"/>
        <w:autoSpaceDN w:val="0"/>
        <w:jc w:val="center"/>
        <w:rPr>
          <w:bCs/>
          <w:sz w:val="28"/>
          <w:szCs w:val="28"/>
        </w:rPr>
      </w:pPr>
    </w:p>
    <w:p w:rsidR="00F83840" w:rsidRDefault="00F83840" w:rsidP="00F83840">
      <w:pPr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</w:p>
    <w:p w:rsidR="00F83840" w:rsidRDefault="00F83840" w:rsidP="00F83840">
      <w:pPr>
        <w:autoSpaceDE w:val="0"/>
        <w:autoSpaceDN w:val="0"/>
        <w:ind w:left="142" w:hanging="14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ФОРМИРОВАНИЯ  ПЕРЕЧНЯ НАЛОГОВЫХ РАСХОДОВ И ОЦЕНКИ НАЛОГОВЫХ РАСХОДОВ </w:t>
      </w:r>
      <w:r w:rsidR="008A4B41">
        <w:rPr>
          <w:bCs/>
          <w:sz w:val="28"/>
          <w:szCs w:val="28"/>
        </w:rPr>
        <w:t xml:space="preserve">СЫТОБУДСКОГО  </w:t>
      </w:r>
      <w:r>
        <w:rPr>
          <w:bCs/>
          <w:sz w:val="28"/>
          <w:szCs w:val="28"/>
        </w:rPr>
        <w:t>СЕЛЬСКОГО ПОСЕЛЕНИЯ</w:t>
      </w: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F83840" w:rsidRDefault="00F83840" w:rsidP="00F83840">
      <w:pPr>
        <w:autoSpaceDE w:val="0"/>
        <w:autoSpaceDN w:val="0"/>
        <w:ind w:left="900"/>
        <w:rPr>
          <w:sz w:val="28"/>
          <w:szCs w:val="28"/>
        </w:rPr>
      </w:pP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определяют правила формирования перечня налоговых расходов (далее – перечень) и оценки налоговых расходов (далее – оценка) </w:t>
      </w:r>
      <w:r w:rsidR="008A4B41">
        <w:rPr>
          <w:sz w:val="28"/>
          <w:szCs w:val="28"/>
        </w:rPr>
        <w:t xml:space="preserve">СЫтобудского </w:t>
      </w:r>
      <w:r>
        <w:rPr>
          <w:sz w:val="28"/>
          <w:szCs w:val="28"/>
        </w:rPr>
        <w:t xml:space="preserve"> сельского поселения (далее - муниципального района).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настоящего Порядка используются следующие основные понятия: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налоговые расходы сельского поселения - выпадающие доходы бюджета сельского поселения,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сельского поселения и (или) целями социально-экономической политики сельского поселения, не относящимися к муниципальным программам;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сельского поселения содержит сведения о распределении налоговых расходов сельского поселения в соответствии с целями муниципальных программ и их структурных элементов и (или) целями социально-экономической политики сельского поселения, не относящимися к муниципальным программам муниципального образования, а также о кураторах налоговых расходов;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сельского поселения, за достижение </w:t>
      </w:r>
      <w:r>
        <w:rPr>
          <w:sz w:val="28"/>
          <w:szCs w:val="28"/>
        </w:rPr>
        <w:lastRenderedPageBreak/>
        <w:t>соответствующих налоговому расходу целей муниципальных программ сельского поселения и (или) целей социально-экономической политики сельского поселения, не относящихся к муниципальным программам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налоговых расходов (налоговых льгот) сельского поселения включает все налоговые расходы (налоговые льготы), установленные нормативными правовыми актами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 (налоговые льготы), соответствующие целям социально-экономической политики сельского поселения, реализуемые в рамках нескольких муниципальных программ сельского поселения, относятся к нераспределенным налоговым расходам (налоговым льготам);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налоговые расходы (налоговые льготы), которые не соответствуют перечисленным выше критериям, относятся к непрограммным налоговым расходам (налоговым льготам);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характеристики налоговых расходов сельского поселения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фискальные характеристики налоговых расходов сельского поселения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поселения, предусмотренные приложением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целевые характеристики налоговых расходов сельского поселения 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оценка налоговых расходов сельского поселения - комплекс мероприятий по оценке объемов налоговых расходов сельского поселения, обусловленных льготами, предоставленными плательщикам, а также по оценке эффективности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объемов налоговых расходов сельского поселения - определение объемов выпадающих доходов бюджетов сельского поселения, обусловленных льготами, предоставленными плательщикам;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налоговых расходов сельского поселения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социальные налоговые расходы сельского поселения - целевая категория налоговых расходов сельского поселения, обусловленных необходимостью обеспечения социальной защиты (поддержки) населения;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стимулирующие налоговые расходы сельского поселения - целевая категория налоговых расходов сельского поселения, предполагающих стимулирование экономической активности субъектов предпринимательской деятельности и последующее увеличение доходов бюджетов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налоговые расходы сельского поселения - целевая категория налоговых расходов сельского поселения,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целях оценки налоговых расходов сельского поселения администрация сельского поселения 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формирует перечень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формирует оценку объемов налоговых расходов сельского поселения за отчетный финансовый год, а также оценку объемов налоговых расходов поселения на текущий финансовый год, очередной финансовый год и плановый период;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обобщение результатов оценки эффективности налоговых расходов сельского поселения, проводимо</w:t>
      </w:r>
      <w:r w:rsidR="008A4B41">
        <w:rPr>
          <w:sz w:val="28"/>
          <w:szCs w:val="28"/>
        </w:rPr>
        <w:t>й кураторами налоговых расходов.</w:t>
      </w:r>
    </w:p>
    <w:p w:rsidR="00F83840" w:rsidRDefault="00F83840" w:rsidP="00F83840">
      <w:pPr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Порядок формирования и утверждения перечня</w:t>
      </w:r>
    </w:p>
    <w:p w:rsidR="00F83840" w:rsidRPr="008A4B41" w:rsidRDefault="00F83840" w:rsidP="008A4B41">
      <w:pPr>
        <w:autoSpaceDE w:val="0"/>
        <w:autoSpaceDN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налоговых расходов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Формирование перечня проводится ежегодно, до 1 декабря предшествующего финансового года.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В целях формирования перечня: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 ноября предшествующего финансового года кураторы налоговых расходов представляют в администрацию поселения </w:t>
      </w:r>
      <w:hyperlink r:id="rId7" w:history="1">
        <w:r w:rsidRPr="005C436B">
          <w:rPr>
            <w:rStyle w:val="aa"/>
            <w:color w:val="auto"/>
            <w:sz w:val="28"/>
            <w:szCs w:val="28"/>
            <w:u w:val="none"/>
          </w:rPr>
          <w:t>сведения</w:t>
        </w:r>
      </w:hyperlink>
      <w:r>
        <w:rPr>
          <w:sz w:val="28"/>
          <w:szCs w:val="28"/>
        </w:rPr>
        <w:t xml:space="preserve"> о налоговых расходах (налоговых льготах) на очередной финансовый год в разрезе государственных программ и их структурных элементов, а также направлений деятельности, не входящих в государственные программы, с указанием на обусловливающие соответствующие налоговые расходы положения (статьи, части, пункты, подпункты, абзацы) по форме согласно приложению к настоящему Порядку;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текущего финансового года кураторы налоговых расходов в случае отмены льгот или введения новых льгот представляют в администрацию поселения уточненные сведения для внесения изменений в перечень;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15 ноября текущего финансового года администрация поселения на основе представленных кураторами налоговых льгот сведений формирует перечень на очередной финансовый год;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 декабря текущего финансового года администрация поселения утверждает своим приказом перечень на очередной финансовый год;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декабря текущего финансового года администрация поселения размещает перечень на официальном сайте </w:t>
      </w:r>
      <w:r w:rsidR="008A4B41">
        <w:rPr>
          <w:sz w:val="28"/>
          <w:szCs w:val="28"/>
        </w:rPr>
        <w:t xml:space="preserve"> Сытобудской сельской </w:t>
      </w:r>
      <w:r>
        <w:rPr>
          <w:spacing w:val="2"/>
          <w:sz w:val="28"/>
          <w:szCs w:val="28"/>
        </w:rPr>
        <w:t>а</w:t>
      </w:r>
      <w:r w:rsidR="008A4B41">
        <w:rPr>
          <w:spacing w:val="2"/>
          <w:sz w:val="28"/>
          <w:szCs w:val="28"/>
        </w:rPr>
        <w:t>дминистрации Климовского района</w:t>
      </w:r>
      <w:r>
        <w:rPr>
          <w:spacing w:val="2"/>
          <w:sz w:val="28"/>
          <w:szCs w:val="28"/>
        </w:rPr>
        <w:t xml:space="preserve"> .</w:t>
      </w:r>
    </w:p>
    <w:p w:rsidR="00F83840" w:rsidRDefault="00F83840" w:rsidP="008A4B41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Порядок оценки налоговых расходов сельского поселения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Оценка эффективности налоговых расходов сельского поселения (в том числе нераспределенных) осуществляется кураторами налоговых расходов и включает: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оценку целесообразности налоговых расходов сельского поселения;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оценку результативности налоговых расходов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оценки эффективности налоговых расходов сельского поселения администрация поселения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сельского поселения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сельского поселения на основании информации налогового органа.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Критериями целесообразности налоговых расходов сельского поселения являются: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сельского поселения, не относящимся к муниципальным программам сельского поселения(в отношении непрограммных налоговых расходов);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несоответствия налоговых расходов сельского поселения хотя бы одному из критериев, указанных в </w:t>
      </w:r>
      <w:hyperlink r:id="rId8" w:anchor="Par80" w:history="1">
        <w:r w:rsidRPr="005C436B">
          <w:rPr>
            <w:rStyle w:val="aa"/>
            <w:color w:val="auto"/>
            <w:sz w:val="28"/>
            <w:szCs w:val="28"/>
            <w:u w:val="none"/>
          </w:rPr>
          <w:t>пункте </w:t>
        </w:r>
      </w:hyperlink>
      <w:r>
        <w:rPr>
          <w:sz w:val="28"/>
          <w:szCs w:val="28"/>
        </w:rPr>
        <w:t>3.2 настоящего Порядка, куратору налогового расхода надлежит представить в администрацию поселения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Оценка результативности налоговых расходов муниципального образования включает оценку бюджетной эффективности налоговых расходов сельского поселения.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В целях проведения оценки бюджетной эффективности налоговых расходов сельского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 бюджет поселения для достижения того же показателя (индикатора) в случае применения альтернативных механизмов).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качестве альтернативных механизмов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сельского поселения: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финансовый отдел ежегодно до 31 октября текущего финансового года для обобщения.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 а также при проведении оценки эффективности реализации муниципальных программ.</w:t>
      </w: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ind w:firstLine="54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8A4B41" w:rsidRDefault="008A4B41" w:rsidP="00F83840">
      <w:pPr>
        <w:autoSpaceDE w:val="0"/>
        <w:autoSpaceDN w:val="0"/>
        <w:rPr>
          <w:sz w:val="28"/>
          <w:szCs w:val="28"/>
        </w:rPr>
      </w:pPr>
    </w:p>
    <w:p w:rsidR="008A4B41" w:rsidRDefault="008A4B41" w:rsidP="00F83840">
      <w:pPr>
        <w:autoSpaceDE w:val="0"/>
        <w:autoSpaceDN w:val="0"/>
        <w:rPr>
          <w:sz w:val="28"/>
          <w:szCs w:val="28"/>
        </w:rPr>
      </w:pP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F83840" w:rsidRPr="005C436B" w:rsidRDefault="00F83840" w:rsidP="00F83840">
      <w:pPr>
        <w:autoSpaceDE w:val="0"/>
        <w:autoSpaceDN w:val="0"/>
        <w:jc w:val="right"/>
        <w:outlineLvl w:val="0"/>
        <w:rPr>
          <w:sz w:val="24"/>
          <w:szCs w:val="24"/>
        </w:rPr>
      </w:pPr>
      <w:r w:rsidRPr="005C436B">
        <w:rPr>
          <w:sz w:val="24"/>
          <w:szCs w:val="24"/>
        </w:rPr>
        <w:lastRenderedPageBreak/>
        <w:t>Приложение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к Порядку формирования 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>перечня и оценке налоговых</w:t>
      </w:r>
    </w:p>
    <w:p w:rsidR="00F83840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 w:rsidRPr="005C436B">
        <w:rPr>
          <w:sz w:val="24"/>
          <w:szCs w:val="24"/>
        </w:rPr>
        <w:t xml:space="preserve"> расходов </w:t>
      </w:r>
      <w:r w:rsidR="008A4B41">
        <w:rPr>
          <w:sz w:val="24"/>
          <w:szCs w:val="24"/>
        </w:rPr>
        <w:t>Сытобудского</w:t>
      </w:r>
      <w:r>
        <w:rPr>
          <w:sz w:val="24"/>
          <w:szCs w:val="24"/>
        </w:rPr>
        <w:t xml:space="preserve"> </w:t>
      </w:r>
    </w:p>
    <w:p w:rsidR="00F83840" w:rsidRPr="005C436B" w:rsidRDefault="00F83840" w:rsidP="00F83840">
      <w:pPr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F83840" w:rsidRDefault="00F83840" w:rsidP="00F83840">
      <w:pPr>
        <w:autoSpaceDE w:val="0"/>
        <w:autoSpaceDN w:val="0"/>
        <w:rPr>
          <w:sz w:val="28"/>
          <w:szCs w:val="28"/>
        </w:rPr>
      </w:pPr>
    </w:p>
    <w:p w:rsidR="00F83840" w:rsidRPr="005C436B" w:rsidRDefault="00F83840" w:rsidP="00F83840">
      <w:pPr>
        <w:spacing w:line="238" w:lineRule="atLeast"/>
        <w:jc w:val="center"/>
        <w:rPr>
          <w:color w:val="242424"/>
          <w:sz w:val="24"/>
          <w:szCs w:val="24"/>
        </w:rPr>
      </w:pPr>
      <w:r w:rsidRPr="005C436B">
        <w:rPr>
          <w:b/>
          <w:bCs/>
          <w:color w:val="242424"/>
          <w:sz w:val="24"/>
          <w:szCs w:val="24"/>
        </w:rPr>
        <w:t xml:space="preserve">Информация о нормативных, целевых и фискальных характеристиках налоговых расходов  муниципального </w:t>
      </w:r>
      <w:r w:rsidR="008A4B41">
        <w:rPr>
          <w:b/>
          <w:bCs/>
          <w:color w:val="242424"/>
          <w:sz w:val="24"/>
          <w:szCs w:val="24"/>
        </w:rPr>
        <w:t>образования «Сытобудское</w:t>
      </w:r>
      <w:r>
        <w:rPr>
          <w:b/>
          <w:bCs/>
          <w:color w:val="242424"/>
          <w:sz w:val="24"/>
          <w:szCs w:val="24"/>
        </w:rPr>
        <w:t xml:space="preserve"> сельское поселение»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4"/>
        <w:gridCol w:w="7104"/>
        <w:gridCol w:w="2514"/>
      </w:tblGrid>
      <w:tr w:rsidR="00F83840" w:rsidRPr="005C436B" w:rsidTr="009E2A5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Источник данных</w:t>
            </w:r>
          </w:p>
        </w:tc>
      </w:tr>
      <w:tr w:rsidR="00F83840" w:rsidRPr="005C436B" w:rsidTr="009E2A54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I. Нормативные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«Сытобудское</w:t>
            </w:r>
            <w:r w:rsidRPr="00270BCF">
              <w:rPr>
                <w:color w:val="242424"/>
                <w:sz w:val="24"/>
                <w:szCs w:val="24"/>
              </w:rPr>
              <w:t xml:space="preserve"> сельское поселение»</w:t>
            </w:r>
            <w:r w:rsidRPr="005C436B">
              <w:rPr>
                <w:color w:val="242424"/>
                <w:sz w:val="24"/>
                <w:szCs w:val="24"/>
              </w:rPr>
              <w:t xml:space="preserve"> (далее-налоговый расход)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II. Целевые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«Сытобудское</w:t>
            </w:r>
            <w:r w:rsidRPr="00270BCF">
              <w:rPr>
                <w:color w:val="242424"/>
                <w:sz w:val="24"/>
                <w:szCs w:val="24"/>
              </w:rPr>
              <w:t xml:space="preserve"> </w:t>
            </w:r>
            <w:r w:rsidRPr="00270BCF">
              <w:rPr>
                <w:color w:val="242424"/>
                <w:sz w:val="24"/>
                <w:szCs w:val="24"/>
              </w:rPr>
              <w:lastRenderedPageBreak/>
              <w:t>сельское поселение»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(непрограммные направления деятельности), в целях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целях реализации которых </w:t>
            </w:r>
            <w:r w:rsidRPr="005C436B">
              <w:rPr>
                <w:color w:val="242424"/>
                <w:sz w:val="24"/>
                <w:szCs w:val="24"/>
              </w:rPr>
              <w:lastRenderedPageBreak/>
              <w:t>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 xml:space="preserve">уполномоченный орган местного </w:t>
            </w:r>
            <w:r w:rsidRPr="005C436B">
              <w:rPr>
                <w:color w:val="242424"/>
                <w:sz w:val="24"/>
                <w:szCs w:val="24"/>
              </w:rPr>
              <w:lastRenderedPageBreak/>
              <w:t>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 xml:space="preserve">III. Фискальные характеристики налогового расхода муниципального </w:t>
            </w:r>
            <w:r>
              <w:rPr>
                <w:color w:val="242424"/>
                <w:sz w:val="24"/>
                <w:szCs w:val="24"/>
              </w:rPr>
              <w:t xml:space="preserve">образования </w:t>
            </w:r>
            <w:r w:rsidR="008A4B41">
              <w:rPr>
                <w:color w:val="242424"/>
                <w:sz w:val="24"/>
                <w:szCs w:val="24"/>
              </w:rPr>
              <w:t>«Сытобудское</w:t>
            </w:r>
            <w:r w:rsidRPr="00270BCF">
              <w:rPr>
                <w:color w:val="242424"/>
                <w:sz w:val="24"/>
                <w:szCs w:val="24"/>
              </w:rPr>
              <w:t xml:space="preserve"> сельское поселение»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270BCF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5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F83840" w:rsidRPr="005C436B" w:rsidTr="009E2A54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jc w:val="center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5C436B">
              <w:rPr>
                <w:color w:val="242424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F83840" w:rsidRPr="005C436B" w:rsidRDefault="00F83840" w:rsidP="009E2A54">
            <w:pPr>
              <w:spacing w:after="150" w:line="238" w:lineRule="atLeast"/>
              <w:rPr>
                <w:color w:val="242424"/>
                <w:sz w:val="24"/>
                <w:szCs w:val="24"/>
              </w:rPr>
            </w:pPr>
            <w:r w:rsidRPr="00270BCF">
              <w:rPr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</w:tbl>
    <w:p w:rsidR="00F83840" w:rsidRPr="005C436B" w:rsidRDefault="00F83840" w:rsidP="00F83840">
      <w:pPr>
        <w:rPr>
          <w:rFonts w:ascii="Calibri" w:eastAsia="Calibri" w:hAnsi="Calibri"/>
          <w:sz w:val="24"/>
          <w:szCs w:val="24"/>
          <w:lang w:eastAsia="en-US"/>
        </w:rPr>
      </w:pPr>
    </w:p>
    <w:p w:rsidR="00F83840" w:rsidRPr="005C436B" w:rsidRDefault="00F83840" w:rsidP="00F83840">
      <w:pPr>
        <w:shd w:val="clear" w:color="auto" w:fill="FFFFFF"/>
        <w:spacing w:line="240" w:lineRule="atLeast"/>
        <w:contextualSpacing/>
        <w:jc w:val="both"/>
        <w:rPr>
          <w:sz w:val="24"/>
          <w:szCs w:val="24"/>
        </w:rPr>
      </w:pPr>
    </w:p>
    <w:p w:rsidR="00CD747F" w:rsidRDefault="00CD747F"/>
    <w:sectPr w:rsidR="00CD747F" w:rsidSect="009E4989">
      <w:headerReference w:type="even" r:id="rId9"/>
      <w:footerReference w:type="even" r:id="rId10"/>
      <w:footerReference w:type="default" r:id="rId11"/>
      <w:pgSz w:w="11907" w:h="16840"/>
      <w:pgMar w:top="1134" w:right="567" w:bottom="964" w:left="1418" w:header="454" w:footer="454" w:gutter="0"/>
      <w:cols w:space="720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83E" w:rsidRDefault="0056083E" w:rsidP="005005A7">
      <w:pPr>
        <w:spacing w:after="0" w:line="240" w:lineRule="auto"/>
      </w:pPr>
      <w:r>
        <w:separator/>
      </w:r>
    </w:p>
  </w:endnote>
  <w:endnote w:type="continuationSeparator" w:id="1">
    <w:p w:rsidR="0056083E" w:rsidRDefault="0056083E" w:rsidP="0050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522D10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B9" w:rsidRDefault="0056083E" w:rsidP="002031B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522D10" w:rsidP="00724BA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74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5ABE">
      <w:rPr>
        <w:rStyle w:val="a5"/>
        <w:noProof/>
      </w:rPr>
      <w:t>12</w:t>
    </w:r>
    <w:r>
      <w:rPr>
        <w:rStyle w:val="a5"/>
      </w:rPr>
      <w:fldChar w:fldCharType="end"/>
    </w:r>
  </w:p>
  <w:p w:rsidR="004C26B9" w:rsidRDefault="0056083E" w:rsidP="002031B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83E" w:rsidRDefault="0056083E" w:rsidP="005005A7">
      <w:pPr>
        <w:spacing w:after="0" w:line="240" w:lineRule="auto"/>
      </w:pPr>
      <w:r>
        <w:separator/>
      </w:r>
    </w:p>
  </w:footnote>
  <w:footnote w:type="continuationSeparator" w:id="1">
    <w:p w:rsidR="0056083E" w:rsidRDefault="0056083E" w:rsidP="0050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6B9" w:rsidRDefault="00522D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74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26B9" w:rsidRDefault="005608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6526"/>
    <w:multiLevelType w:val="hybridMultilevel"/>
    <w:tmpl w:val="291EE2EE"/>
    <w:lvl w:ilvl="0" w:tplc="B8F2B1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840"/>
    <w:rsid w:val="00015ABE"/>
    <w:rsid w:val="000925B7"/>
    <w:rsid w:val="00481679"/>
    <w:rsid w:val="005005A7"/>
    <w:rsid w:val="00522D10"/>
    <w:rsid w:val="0056083E"/>
    <w:rsid w:val="005B1200"/>
    <w:rsid w:val="0077393F"/>
    <w:rsid w:val="008A4B41"/>
    <w:rsid w:val="00C965B1"/>
    <w:rsid w:val="00CD747F"/>
    <w:rsid w:val="00F83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8384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F83840"/>
    <w:rPr>
      <w:rFonts w:cs="Times New Roman"/>
    </w:rPr>
  </w:style>
  <w:style w:type="paragraph" w:styleId="a6">
    <w:name w:val="footer"/>
    <w:basedOn w:val="a"/>
    <w:link w:val="a7"/>
    <w:uiPriority w:val="99"/>
    <w:rsid w:val="00F83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384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F83840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F83840"/>
    <w:rPr>
      <w:rFonts w:ascii="Times New Roman" w:eastAsia="Times New Roman" w:hAnsi="Times New Roman" w:cs="Times New Roman"/>
      <w:b/>
      <w:spacing w:val="20"/>
      <w:sz w:val="24"/>
      <w:szCs w:val="20"/>
    </w:rPr>
  </w:style>
  <w:style w:type="character" w:styleId="aa">
    <w:name w:val="Hyperlink"/>
    <w:uiPriority w:val="99"/>
    <w:rsid w:val="00F83840"/>
    <w:rPr>
      <w:rFonts w:cs="Times New Roman"/>
      <w:color w:val="0000FF"/>
      <w:u w:val="single"/>
    </w:rPr>
  </w:style>
  <w:style w:type="paragraph" w:styleId="ab">
    <w:name w:val="Subtitle"/>
    <w:basedOn w:val="a"/>
    <w:link w:val="ac"/>
    <w:uiPriority w:val="99"/>
    <w:qFormat/>
    <w:rsid w:val="00F8384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F83840"/>
    <w:rPr>
      <w:rFonts w:ascii="Times New Roman" w:eastAsia="Times New Roman" w:hAnsi="Times New Roman" w:cs="Times New Roman"/>
      <w:sz w:val="36"/>
      <w:szCs w:val="20"/>
    </w:rPr>
  </w:style>
  <w:style w:type="paragraph" w:customStyle="1" w:styleId="p9">
    <w:name w:val="p9"/>
    <w:basedOn w:val="a"/>
    <w:uiPriority w:val="99"/>
    <w:rsid w:val="00F8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BE9F6117F674625A404BBA98E2C0F9452F589C427E58A0AFB14CFCC37E7C29ECEC4C1282FB0840ABFF5B4C9EAC303AB10253C6C9C129D1CE6B0FT7D8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2020-04-09T08:12:00Z</cp:lastPrinted>
  <dcterms:created xsi:type="dcterms:W3CDTF">2020-03-24T07:55:00Z</dcterms:created>
  <dcterms:modified xsi:type="dcterms:W3CDTF">2020-04-09T08:13:00Z</dcterms:modified>
</cp:coreProperties>
</file>