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D40B" w14:textId="77777777" w:rsidR="00BC58C2" w:rsidRPr="00711889" w:rsidRDefault="00BC58C2" w:rsidP="00BC58C2">
      <w:pPr>
        <w:tabs>
          <w:tab w:val="left" w:pos="7410"/>
        </w:tabs>
        <w:jc w:val="center"/>
        <w:rPr>
          <w:rStyle w:val="a6"/>
          <w:sz w:val="28"/>
          <w:szCs w:val="28"/>
        </w:rPr>
      </w:pPr>
      <w:r w:rsidRPr="00711889">
        <w:rPr>
          <w:rStyle w:val="a6"/>
          <w:sz w:val="28"/>
          <w:szCs w:val="28"/>
        </w:rPr>
        <w:t>Российская Федерация</w:t>
      </w:r>
    </w:p>
    <w:p w14:paraId="762F7A3E" w14:textId="77777777" w:rsidR="00BC58C2" w:rsidRPr="00711889" w:rsidRDefault="00BC58C2" w:rsidP="00BC58C2">
      <w:pPr>
        <w:jc w:val="center"/>
        <w:rPr>
          <w:rStyle w:val="a6"/>
          <w:sz w:val="28"/>
          <w:szCs w:val="28"/>
        </w:rPr>
      </w:pPr>
      <w:r w:rsidRPr="00711889">
        <w:rPr>
          <w:rStyle w:val="a6"/>
          <w:sz w:val="28"/>
          <w:szCs w:val="28"/>
        </w:rPr>
        <w:t>Брянская область</w:t>
      </w:r>
    </w:p>
    <w:p w14:paraId="16718AF8" w14:textId="77777777" w:rsidR="00BC58C2" w:rsidRPr="00711889" w:rsidRDefault="00BC58C2" w:rsidP="00BC58C2">
      <w:pPr>
        <w:jc w:val="center"/>
        <w:rPr>
          <w:rStyle w:val="a6"/>
          <w:sz w:val="28"/>
          <w:szCs w:val="28"/>
        </w:rPr>
      </w:pPr>
      <w:r w:rsidRPr="00711889">
        <w:rPr>
          <w:rStyle w:val="a6"/>
          <w:sz w:val="28"/>
          <w:szCs w:val="28"/>
        </w:rPr>
        <w:t>Комаричский муниципальный район</w:t>
      </w:r>
    </w:p>
    <w:p w14:paraId="1CED1C0B" w14:textId="77777777" w:rsidR="00BC58C2" w:rsidRPr="00711889" w:rsidRDefault="00BC58C2" w:rsidP="00BC58C2">
      <w:pPr>
        <w:jc w:val="center"/>
        <w:rPr>
          <w:rStyle w:val="a6"/>
          <w:sz w:val="28"/>
          <w:szCs w:val="28"/>
        </w:rPr>
      </w:pPr>
      <w:r w:rsidRPr="00711889">
        <w:rPr>
          <w:rStyle w:val="a6"/>
          <w:sz w:val="28"/>
          <w:szCs w:val="28"/>
        </w:rPr>
        <w:t>Литижская сельская администрация</w:t>
      </w:r>
    </w:p>
    <w:p w14:paraId="4F59A491" w14:textId="77777777" w:rsidR="00BC58C2" w:rsidRPr="00711889" w:rsidRDefault="00BC58C2" w:rsidP="00BC58C2">
      <w:pPr>
        <w:jc w:val="center"/>
        <w:rPr>
          <w:rStyle w:val="a6"/>
          <w:sz w:val="28"/>
          <w:szCs w:val="28"/>
        </w:rPr>
      </w:pPr>
    </w:p>
    <w:p w14:paraId="3D0B2EF6" w14:textId="77777777" w:rsidR="00BC58C2" w:rsidRPr="00711889" w:rsidRDefault="00BC58C2" w:rsidP="00BC58C2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ПОСТАНОВЛЕНИЕ</w:t>
      </w:r>
    </w:p>
    <w:p w14:paraId="71155680" w14:textId="77777777" w:rsidR="00BC58C2" w:rsidRPr="00711889" w:rsidRDefault="00BC58C2" w:rsidP="00BC58C2">
      <w:pPr>
        <w:autoSpaceDE w:val="0"/>
        <w:autoSpaceDN w:val="0"/>
        <w:adjustRightInd w:val="0"/>
        <w:jc w:val="both"/>
        <w:rPr>
          <w:rFonts w:eastAsia="TimesNewRomanPSMT-Identity-H"/>
          <w:sz w:val="28"/>
          <w:szCs w:val="28"/>
        </w:rPr>
      </w:pPr>
    </w:p>
    <w:p w14:paraId="5AA4631C" w14:textId="0894E5C5" w:rsidR="00BC58C2" w:rsidRPr="00E84733" w:rsidRDefault="00BC58C2" w:rsidP="00BC58C2">
      <w:pPr>
        <w:rPr>
          <w:sz w:val="28"/>
          <w:szCs w:val="28"/>
        </w:rPr>
      </w:pPr>
      <w:r w:rsidRPr="00E84733">
        <w:rPr>
          <w:sz w:val="28"/>
          <w:szCs w:val="28"/>
        </w:rPr>
        <w:t xml:space="preserve">от </w:t>
      </w:r>
      <w:r w:rsidR="00175F85">
        <w:rPr>
          <w:sz w:val="28"/>
          <w:szCs w:val="28"/>
        </w:rPr>
        <w:t>«</w:t>
      </w:r>
      <w:r w:rsidRPr="00E8473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175F85">
        <w:rPr>
          <w:sz w:val="28"/>
          <w:szCs w:val="28"/>
        </w:rPr>
        <w:t xml:space="preserve">» марта </w:t>
      </w:r>
      <w:r w:rsidRPr="00E84733">
        <w:rPr>
          <w:sz w:val="28"/>
          <w:szCs w:val="28"/>
        </w:rPr>
        <w:t xml:space="preserve">2024 года № </w:t>
      </w:r>
      <w:r>
        <w:rPr>
          <w:sz w:val="28"/>
          <w:szCs w:val="28"/>
        </w:rPr>
        <w:t>21</w:t>
      </w:r>
    </w:p>
    <w:p w14:paraId="6F7B17B0" w14:textId="77777777" w:rsidR="00BC58C2" w:rsidRPr="00E84733" w:rsidRDefault="00BC58C2" w:rsidP="00BC58C2">
      <w:pPr>
        <w:rPr>
          <w:sz w:val="28"/>
          <w:szCs w:val="28"/>
        </w:rPr>
      </w:pPr>
      <w:r w:rsidRPr="00E84733">
        <w:rPr>
          <w:sz w:val="28"/>
          <w:szCs w:val="28"/>
        </w:rPr>
        <w:t>с. Литиж</w:t>
      </w:r>
      <w:r w:rsidRPr="00E84733">
        <w:rPr>
          <w:snapToGrid w:val="0"/>
          <w:spacing w:val="-2"/>
          <w:sz w:val="28"/>
          <w:szCs w:val="28"/>
        </w:rPr>
        <w:t xml:space="preserve">              </w:t>
      </w:r>
    </w:p>
    <w:p w14:paraId="38C90556" w14:textId="77777777" w:rsidR="00A915DB" w:rsidRPr="00400726" w:rsidRDefault="00A915DB" w:rsidP="00BC58C2">
      <w:pPr>
        <w:jc w:val="center"/>
      </w:pPr>
    </w:p>
    <w:p w14:paraId="12DE7A74" w14:textId="77777777" w:rsidR="00A915DB" w:rsidRPr="00BC58C2" w:rsidRDefault="00A915DB" w:rsidP="00BC58C2">
      <w:pPr>
        <w:outlineLvl w:val="0"/>
        <w:rPr>
          <w:bCs/>
          <w:kern w:val="36"/>
          <w:sz w:val="48"/>
          <w:szCs w:val="48"/>
        </w:rPr>
      </w:pPr>
      <w:r w:rsidRPr="00BC58C2">
        <w:rPr>
          <w:bCs/>
          <w:kern w:val="36"/>
          <w:sz w:val="28"/>
          <w:szCs w:val="28"/>
        </w:rPr>
        <w:t>Об утверждении Положения о порядке подготовки,</w:t>
      </w:r>
    </w:p>
    <w:p w14:paraId="7C0C6F2E" w14:textId="77777777" w:rsidR="00A915DB" w:rsidRPr="00BC58C2" w:rsidRDefault="00A915DB" w:rsidP="00BC58C2">
      <w:pPr>
        <w:outlineLvl w:val="0"/>
        <w:rPr>
          <w:bCs/>
          <w:kern w:val="36"/>
          <w:sz w:val="48"/>
          <w:szCs w:val="48"/>
        </w:rPr>
      </w:pPr>
      <w:r w:rsidRPr="00BC58C2">
        <w:rPr>
          <w:bCs/>
          <w:kern w:val="36"/>
          <w:sz w:val="28"/>
          <w:szCs w:val="28"/>
        </w:rPr>
        <w:t>оформления и издания правовых актов администрации</w:t>
      </w:r>
    </w:p>
    <w:p w14:paraId="04123D03" w14:textId="7BE95CC0" w:rsidR="00A915DB" w:rsidRPr="00BC58C2" w:rsidRDefault="00BC58C2" w:rsidP="00BC58C2">
      <w:pPr>
        <w:outlineLvl w:val="0"/>
        <w:rPr>
          <w:bCs/>
          <w:kern w:val="36"/>
          <w:sz w:val="48"/>
          <w:szCs w:val="48"/>
        </w:rPr>
      </w:pPr>
      <w:r>
        <w:rPr>
          <w:bCs/>
          <w:kern w:val="36"/>
          <w:sz w:val="28"/>
          <w:szCs w:val="28"/>
        </w:rPr>
        <w:t>Литижского</w:t>
      </w:r>
      <w:r w:rsidR="00A915DB" w:rsidRPr="00BC58C2">
        <w:rPr>
          <w:bCs/>
          <w:kern w:val="36"/>
          <w:sz w:val="28"/>
          <w:szCs w:val="28"/>
        </w:rPr>
        <w:t xml:space="preserve"> сельского поселения </w:t>
      </w:r>
    </w:p>
    <w:p w14:paraId="4ABB54F6" w14:textId="77777777" w:rsidR="00A915DB" w:rsidRPr="00400726" w:rsidRDefault="00A915DB" w:rsidP="00BC58C2">
      <w:pPr>
        <w:jc w:val="both"/>
      </w:pPr>
      <w:r w:rsidRPr="00400726">
        <w:t> </w:t>
      </w:r>
    </w:p>
    <w:p w14:paraId="75138126" w14:textId="3E9E8C3E" w:rsidR="00BC58C2" w:rsidRDefault="00A915DB" w:rsidP="00BC58C2">
      <w:pPr>
        <w:ind w:firstLine="720"/>
        <w:jc w:val="both"/>
        <w:outlineLvl w:val="0"/>
        <w:rPr>
          <w:kern w:val="36"/>
          <w:sz w:val="28"/>
          <w:szCs w:val="28"/>
        </w:rPr>
      </w:pPr>
      <w:r w:rsidRPr="00400726">
        <w:rPr>
          <w:kern w:val="36"/>
          <w:sz w:val="28"/>
          <w:szCs w:val="28"/>
        </w:rPr>
        <w:t xml:space="preserve">В целях подготовки правовых актов администрации </w:t>
      </w:r>
      <w:r w:rsidR="00BC58C2">
        <w:rPr>
          <w:kern w:val="36"/>
          <w:sz w:val="28"/>
          <w:szCs w:val="28"/>
        </w:rPr>
        <w:t xml:space="preserve">Литижского </w:t>
      </w:r>
      <w:r w:rsidR="00BC58C2" w:rsidRPr="00400726">
        <w:rPr>
          <w:kern w:val="36"/>
          <w:sz w:val="28"/>
          <w:szCs w:val="28"/>
        </w:rPr>
        <w:t>сельского</w:t>
      </w:r>
      <w:r w:rsidRPr="00400726">
        <w:rPr>
          <w:kern w:val="36"/>
          <w:sz w:val="28"/>
          <w:szCs w:val="28"/>
        </w:rPr>
        <w:t xml:space="preserve"> поселения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</w:t>
      </w:r>
      <w:r w:rsidR="00BC58C2">
        <w:rPr>
          <w:kern w:val="36"/>
          <w:sz w:val="28"/>
          <w:szCs w:val="28"/>
        </w:rPr>
        <w:t>Литижского</w:t>
      </w:r>
      <w:r w:rsidRPr="00400726">
        <w:rPr>
          <w:kern w:val="36"/>
          <w:sz w:val="28"/>
          <w:szCs w:val="28"/>
        </w:rPr>
        <w:t xml:space="preserve"> сельского поселения </w:t>
      </w:r>
      <w:r w:rsidR="00BC58C2">
        <w:rPr>
          <w:kern w:val="36"/>
          <w:sz w:val="28"/>
          <w:szCs w:val="28"/>
        </w:rPr>
        <w:t>Комаричского</w:t>
      </w:r>
      <w:r w:rsidRPr="00400726">
        <w:rPr>
          <w:kern w:val="36"/>
          <w:sz w:val="28"/>
          <w:szCs w:val="28"/>
        </w:rPr>
        <w:t xml:space="preserve"> муниципального района </w:t>
      </w:r>
      <w:r w:rsidR="00BC58C2">
        <w:rPr>
          <w:kern w:val="36"/>
          <w:sz w:val="28"/>
          <w:szCs w:val="28"/>
        </w:rPr>
        <w:t>Брянской</w:t>
      </w:r>
      <w:r w:rsidRPr="00400726">
        <w:rPr>
          <w:kern w:val="36"/>
          <w:sz w:val="28"/>
          <w:szCs w:val="28"/>
        </w:rPr>
        <w:t xml:space="preserve"> области, администрация </w:t>
      </w:r>
      <w:r w:rsidR="00BC58C2">
        <w:rPr>
          <w:kern w:val="36"/>
          <w:sz w:val="28"/>
          <w:szCs w:val="28"/>
        </w:rPr>
        <w:t>Литижского</w:t>
      </w:r>
      <w:r w:rsidRPr="00400726">
        <w:rPr>
          <w:kern w:val="36"/>
          <w:sz w:val="28"/>
          <w:szCs w:val="28"/>
        </w:rPr>
        <w:t xml:space="preserve"> сельского поселения</w:t>
      </w:r>
    </w:p>
    <w:p w14:paraId="63770A07" w14:textId="77777777" w:rsidR="00BC58C2" w:rsidRPr="00BC58C2" w:rsidRDefault="00BC58C2" w:rsidP="00BC58C2">
      <w:pPr>
        <w:ind w:firstLine="720"/>
        <w:jc w:val="both"/>
        <w:outlineLvl w:val="0"/>
        <w:rPr>
          <w:b/>
          <w:bCs/>
          <w:kern w:val="36"/>
          <w:sz w:val="28"/>
          <w:szCs w:val="28"/>
        </w:rPr>
      </w:pPr>
    </w:p>
    <w:p w14:paraId="02A0DADA" w14:textId="4D5461B4" w:rsidR="00A915DB" w:rsidRDefault="00A915DB" w:rsidP="00BC58C2">
      <w:pPr>
        <w:ind w:firstLine="720"/>
        <w:jc w:val="both"/>
        <w:outlineLvl w:val="0"/>
        <w:rPr>
          <w:b/>
          <w:bCs/>
          <w:kern w:val="36"/>
          <w:sz w:val="28"/>
          <w:szCs w:val="28"/>
        </w:rPr>
      </w:pPr>
      <w:r w:rsidRPr="00400726">
        <w:rPr>
          <w:b/>
          <w:bCs/>
          <w:kern w:val="36"/>
          <w:sz w:val="28"/>
          <w:szCs w:val="28"/>
        </w:rPr>
        <w:t>ПОСТАНОВЛЯЕТ:</w:t>
      </w:r>
    </w:p>
    <w:p w14:paraId="39350AFC" w14:textId="77777777" w:rsidR="00BC58C2" w:rsidRPr="00BC58C2" w:rsidRDefault="00BC58C2" w:rsidP="00BC58C2">
      <w:pPr>
        <w:ind w:firstLine="720"/>
        <w:jc w:val="both"/>
        <w:outlineLvl w:val="0"/>
        <w:rPr>
          <w:b/>
          <w:bCs/>
          <w:kern w:val="36"/>
          <w:sz w:val="28"/>
          <w:szCs w:val="28"/>
        </w:rPr>
      </w:pPr>
    </w:p>
    <w:p w14:paraId="6FF8A007" w14:textId="7D8ECE6B" w:rsidR="00A915DB" w:rsidRPr="00400726" w:rsidRDefault="00A915DB" w:rsidP="00BC58C2">
      <w:pPr>
        <w:ind w:firstLine="720"/>
        <w:jc w:val="both"/>
        <w:outlineLvl w:val="0"/>
        <w:rPr>
          <w:b/>
          <w:bCs/>
          <w:kern w:val="36"/>
          <w:sz w:val="28"/>
          <w:szCs w:val="28"/>
        </w:rPr>
      </w:pPr>
      <w:bookmarkStart w:id="0" w:name="sub_1"/>
      <w:r w:rsidRPr="00400726">
        <w:rPr>
          <w:kern w:val="36"/>
          <w:sz w:val="28"/>
          <w:szCs w:val="28"/>
        </w:rPr>
        <w:t>1</w:t>
      </w:r>
      <w:r w:rsidRPr="00400726">
        <w:rPr>
          <w:b/>
          <w:bCs/>
          <w:kern w:val="36"/>
          <w:sz w:val="28"/>
          <w:szCs w:val="28"/>
        </w:rPr>
        <w:t xml:space="preserve">. </w:t>
      </w:r>
      <w:r w:rsidRPr="00400726">
        <w:rPr>
          <w:kern w:val="36"/>
          <w:sz w:val="28"/>
          <w:szCs w:val="28"/>
        </w:rPr>
        <w:t xml:space="preserve">Утвердить Положение о порядке подготовки, оформления и издания правовых актов администрации </w:t>
      </w:r>
      <w:r w:rsidR="00BC58C2">
        <w:rPr>
          <w:kern w:val="36"/>
          <w:sz w:val="28"/>
          <w:szCs w:val="28"/>
        </w:rPr>
        <w:t>Литижского</w:t>
      </w:r>
      <w:r w:rsidRPr="00400726">
        <w:rPr>
          <w:kern w:val="36"/>
          <w:sz w:val="28"/>
          <w:szCs w:val="28"/>
        </w:rPr>
        <w:t xml:space="preserve"> сельского поселения, согласно </w:t>
      </w:r>
      <w:bookmarkEnd w:id="0"/>
      <w:r w:rsidRPr="00400726">
        <w:rPr>
          <w:color w:val="000000"/>
          <w:kern w:val="36"/>
          <w:sz w:val="28"/>
          <w:szCs w:val="28"/>
        </w:rPr>
        <w:t>приложению</w:t>
      </w:r>
      <w:r w:rsidRPr="00400726">
        <w:rPr>
          <w:kern w:val="36"/>
          <w:sz w:val="28"/>
          <w:szCs w:val="28"/>
        </w:rPr>
        <w:t xml:space="preserve"> к настоящему постановлению.</w:t>
      </w:r>
      <w:bookmarkStart w:id="1" w:name="sub_2"/>
      <w:bookmarkEnd w:id="1"/>
    </w:p>
    <w:p w14:paraId="30202DA6" w14:textId="172765E6" w:rsidR="00A915DB" w:rsidRPr="00400726" w:rsidRDefault="00A915DB" w:rsidP="00BC58C2">
      <w:pPr>
        <w:ind w:firstLine="720"/>
        <w:jc w:val="both"/>
        <w:outlineLvl w:val="0"/>
        <w:rPr>
          <w:sz w:val="28"/>
          <w:szCs w:val="28"/>
        </w:rPr>
      </w:pPr>
      <w:r w:rsidRPr="00400726">
        <w:rPr>
          <w:sz w:val="28"/>
          <w:szCs w:val="28"/>
        </w:rPr>
        <w:t xml:space="preserve">2. Обнародовать постановления на территории </w:t>
      </w:r>
      <w:r w:rsidR="00BC58C2">
        <w:rPr>
          <w:kern w:val="36"/>
          <w:sz w:val="28"/>
          <w:szCs w:val="28"/>
        </w:rPr>
        <w:t>Литижского</w:t>
      </w:r>
      <w:r w:rsidRPr="00400726">
        <w:rPr>
          <w:sz w:val="28"/>
          <w:szCs w:val="28"/>
        </w:rPr>
        <w:t xml:space="preserve"> сельского поселения и разместить на официальном сайте </w:t>
      </w:r>
      <w:r w:rsidR="00BC58C2">
        <w:rPr>
          <w:kern w:val="36"/>
          <w:sz w:val="28"/>
          <w:szCs w:val="28"/>
        </w:rPr>
        <w:t>Литижского</w:t>
      </w:r>
      <w:r w:rsidRPr="00400726">
        <w:rPr>
          <w:sz w:val="28"/>
          <w:szCs w:val="28"/>
        </w:rPr>
        <w:t xml:space="preserve"> сельского поселения в сети Интернет.</w:t>
      </w:r>
    </w:p>
    <w:p w14:paraId="5D840282" w14:textId="77777777" w:rsidR="00A915DB" w:rsidRPr="00400726" w:rsidRDefault="00A915DB" w:rsidP="00BC58C2">
      <w:pPr>
        <w:ind w:firstLine="720"/>
        <w:jc w:val="both"/>
        <w:outlineLvl w:val="0"/>
        <w:rPr>
          <w:sz w:val="28"/>
          <w:szCs w:val="28"/>
        </w:rPr>
      </w:pPr>
      <w:r w:rsidRPr="00400726">
        <w:rPr>
          <w:sz w:val="28"/>
          <w:szCs w:val="28"/>
        </w:rPr>
        <w:t>3. Контроль за исполнением постановления оставляю за собой.</w:t>
      </w:r>
    </w:p>
    <w:p w14:paraId="2C6120D3" w14:textId="77777777" w:rsidR="00A915DB" w:rsidRPr="00400726" w:rsidRDefault="00A915DB" w:rsidP="00BC58C2">
      <w:pPr>
        <w:ind w:firstLine="720"/>
        <w:jc w:val="both"/>
        <w:outlineLvl w:val="0"/>
        <w:rPr>
          <w:sz w:val="28"/>
          <w:szCs w:val="28"/>
        </w:rPr>
      </w:pPr>
      <w:r w:rsidRPr="00400726">
        <w:rPr>
          <w:sz w:val="28"/>
          <w:szCs w:val="28"/>
        </w:rPr>
        <w:t>4. Настоящее постановление вступает в силу после обнародования.</w:t>
      </w:r>
    </w:p>
    <w:p w14:paraId="25351233" w14:textId="77777777" w:rsidR="00A915DB" w:rsidRPr="00400726" w:rsidRDefault="00A915DB" w:rsidP="00BC58C2">
      <w:pPr>
        <w:ind w:firstLine="720"/>
        <w:jc w:val="both"/>
        <w:outlineLvl w:val="0"/>
        <w:rPr>
          <w:sz w:val="28"/>
          <w:szCs w:val="28"/>
        </w:rPr>
      </w:pPr>
    </w:p>
    <w:p w14:paraId="0007F650" w14:textId="77777777" w:rsidR="00A915DB" w:rsidRPr="00400726" w:rsidRDefault="00A915DB" w:rsidP="00BC58C2">
      <w:pPr>
        <w:ind w:firstLine="720"/>
        <w:jc w:val="both"/>
        <w:outlineLvl w:val="0"/>
        <w:rPr>
          <w:sz w:val="28"/>
          <w:szCs w:val="28"/>
        </w:rPr>
      </w:pPr>
    </w:p>
    <w:p w14:paraId="4C810EFD" w14:textId="191B83D9" w:rsidR="00A915DB" w:rsidRDefault="00A915DB" w:rsidP="00BC58C2">
      <w:pPr>
        <w:ind w:firstLine="720"/>
        <w:jc w:val="both"/>
        <w:outlineLvl w:val="0"/>
        <w:rPr>
          <w:sz w:val="28"/>
          <w:szCs w:val="28"/>
        </w:rPr>
      </w:pPr>
    </w:p>
    <w:p w14:paraId="4F9DD7C6" w14:textId="756BACC1" w:rsidR="00BC58C2" w:rsidRDefault="00BC58C2" w:rsidP="00BC58C2">
      <w:pPr>
        <w:ind w:firstLine="720"/>
        <w:jc w:val="both"/>
        <w:outlineLvl w:val="0"/>
        <w:rPr>
          <w:sz w:val="28"/>
          <w:szCs w:val="28"/>
        </w:rPr>
      </w:pPr>
    </w:p>
    <w:p w14:paraId="3ECF628C" w14:textId="35046735" w:rsidR="00BC58C2" w:rsidRDefault="00BC58C2" w:rsidP="00BC58C2">
      <w:pPr>
        <w:ind w:firstLine="720"/>
        <w:jc w:val="both"/>
        <w:outlineLvl w:val="0"/>
        <w:rPr>
          <w:sz w:val="28"/>
          <w:szCs w:val="28"/>
        </w:rPr>
      </w:pPr>
    </w:p>
    <w:p w14:paraId="04F827A3" w14:textId="77777777" w:rsidR="00BC58C2" w:rsidRPr="00400726" w:rsidRDefault="00BC58C2" w:rsidP="00BC58C2">
      <w:pPr>
        <w:ind w:firstLine="720"/>
        <w:jc w:val="both"/>
        <w:outlineLvl w:val="0"/>
        <w:rPr>
          <w:sz w:val="28"/>
          <w:szCs w:val="28"/>
        </w:rPr>
      </w:pPr>
    </w:p>
    <w:p w14:paraId="17DC9206" w14:textId="77777777" w:rsidR="00BC58C2" w:rsidRDefault="00BC58C2" w:rsidP="00BC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529C">
        <w:rPr>
          <w:sz w:val="28"/>
          <w:szCs w:val="28"/>
        </w:rPr>
        <w:t>Литижской</w:t>
      </w:r>
      <w:r>
        <w:rPr>
          <w:sz w:val="28"/>
          <w:szCs w:val="28"/>
        </w:rPr>
        <w:t xml:space="preserve"> </w:t>
      </w:r>
    </w:p>
    <w:p w14:paraId="31A15DFA" w14:textId="03DABEB5" w:rsidR="00A915DB" w:rsidRPr="00400726" w:rsidRDefault="00BC58C2" w:rsidP="00BC58C2">
      <w:pPr>
        <w:jc w:val="both"/>
      </w:pPr>
      <w:r>
        <w:rPr>
          <w:sz w:val="28"/>
          <w:szCs w:val="28"/>
        </w:rPr>
        <w:t>сельской администрации</w:t>
      </w:r>
      <w:r w:rsidRPr="00AF52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В.Н. Воронин</w:t>
      </w:r>
    </w:p>
    <w:p w14:paraId="169F07AE" w14:textId="77777777" w:rsidR="00A915DB" w:rsidRPr="00400726" w:rsidRDefault="00A915DB" w:rsidP="00BC58C2">
      <w:pPr>
        <w:ind w:left="5040"/>
        <w:jc w:val="right"/>
      </w:pPr>
      <w:r w:rsidRPr="00400726">
        <w:br w:type="page"/>
      </w:r>
      <w:r w:rsidRPr="00400726">
        <w:rPr>
          <w:color w:val="000000"/>
        </w:rPr>
        <w:lastRenderedPageBreak/>
        <w:t>Приложение</w:t>
      </w:r>
    </w:p>
    <w:p w14:paraId="6DF6591A" w14:textId="77777777" w:rsidR="00A915DB" w:rsidRPr="00400726" w:rsidRDefault="00A915DB" w:rsidP="00A915DB">
      <w:pPr>
        <w:ind w:left="5040"/>
        <w:jc w:val="right"/>
      </w:pPr>
      <w:r w:rsidRPr="00400726">
        <w:rPr>
          <w:color w:val="000000"/>
        </w:rPr>
        <w:t xml:space="preserve">к </w:t>
      </w:r>
      <w:hyperlink r:id="rId6" w:anchor="sub_0" w:history="1">
        <w:r w:rsidRPr="00400726">
          <w:rPr>
            <w:bCs/>
            <w:color w:val="000000"/>
          </w:rPr>
          <w:t>постановлению</w:t>
        </w:r>
      </w:hyperlink>
      <w:r w:rsidRPr="00400726">
        <w:rPr>
          <w:color w:val="000000"/>
        </w:rPr>
        <w:t xml:space="preserve"> </w:t>
      </w:r>
    </w:p>
    <w:p w14:paraId="1EC531CF" w14:textId="77777777" w:rsidR="00A915DB" w:rsidRPr="00400726" w:rsidRDefault="00A915DB" w:rsidP="00A915DB">
      <w:pPr>
        <w:ind w:left="5040"/>
        <w:jc w:val="right"/>
        <w:rPr>
          <w:color w:val="000000"/>
        </w:rPr>
      </w:pPr>
      <w:r w:rsidRPr="00400726">
        <w:rPr>
          <w:color w:val="000000"/>
        </w:rPr>
        <w:t xml:space="preserve">администрации </w:t>
      </w:r>
    </w:p>
    <w:p w14:paraId="0E149351" w14:textId="4BE89C57" w:rsidR="00A915DB" w:rsidRPr="00400726" w:rsidRDefault="00BC58C2" w:rsidP="00A915DB">
      <w:pPr>
        <w:ind w:left="5040"/>
        <w:jc w:val="right"/>
        <w:rPr>
          <w:bCs/>
        </w:rPr>
      </w:pPr>
      <w:r>
        <w:rPr>
          <w:bCs/>
        </w:rPr>
        <w:t>Литижского</w:t>
      </w:r>
      <w:r w:rsidR="00A915DB" w:rsidRPr="00400726">
        <w:rPr>
          <w:bCs/>
        </w:rPr>
        <w:t xml:space="preserve"> сельского поселения </w:t>
      </w:r>
    </w:p>
    <w:p w14:paraId="466437FB" w14:textId="4D9D032A" w:rsidR="00A915DB" w:rsidRPr="00400726" w:rsidRDefault="00A915DB" w:rsidP="00A915DB">
      <w:pPr>
        <w:ind w:left="5040"/>
        <w:jc w:val="right"/>
      </w:pPr>
      <w:r w:rsidRPr="00400726">
        <w:rPr>
          <w:color w:val="000000"/>
        </w:rPr>
        <w:t xml:space="preserve">от </w:t>
      </w:r>
      <w:r w:rsidR="00BC58C2">
        <w:rPr>
          <w:color w:val="000000"/>
        </w:rPr>
        <w:t>28</w:t>
      </w:r>
      <w:r w:rsidR="00175F85">
        <w:rPr>
          <w:color w:val="000000"/>
        </w:rPr>
        <w:t>.03.</w:t>
      </w:r>
      <w:bookmarkStart w:id="2" w:name="_GoBack"/>
      <w:bookmarkEnd w:id="2"/>
      <w:r w:rsidRPr="00400726">
        <w:rPr>
          <w:color w:val="000000"/>
        </w:rPr>
        <w:t>202</w:t>
      </w:r>
      <w:r w:rsidR="00BC58C2">
        <w:rPr>
          <w:color w:val="000000"/>
        </w:rPr>
        <w:t>4</w:t>
      </w:r>
      <w:r w:rsidRPr="00400726">
        <w:rPr>
          <w:color w:val="000000"/>
        </w:rPr>
        <w:t>г. №</w:t>
      </w:r>
      <w:r w:rsidR="00BC58C2">
        <w:rPr>
          <w:color w:val="000000"/>
        </w:rPr>
        <w:t xml:space="preserve"> 21</w:t>
      </w:r>
    </w:p>
    <w:p w14:paraId="0DC482CF" w14:textId="77777777" w:rsidR="00A915DB" w:rsidRPr="00400726" w:rsidRDefault="00A915DB" w:rsidP="00A915DB">
      <w:pPr>
        <w:jc w:val="both"/>
      </w:pPr>
    </w:p>
    <w:p w14:paraId="46DB04E2" w14:textId="77777777" w:rsidR="00A915DB" w:rsidRPr="00175F85" w:rsidRDefault="00A915DB" w:rsidP="00A915DB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175F85">
        <w:rPr>
          <w:b/>
          <w:bCs/>
          <w:kern w:val="36"/>
          <w:sz w:val="26"/>
          <w:szCs w:val="26"/>
        </w:rPr>
        <w:t>Положение</w:t>
      </w:r>
    </w:p>
    <w:p w14:paraId="5B572918" w14:textId="1CB8F578" w:rsidR="00A915DB" w:rsidRPr="00175F85" w:rsidRDefault="00A915DB" w:rsidP="00A915DB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175F85">
        <w:rPr>
          <w:b/>
          <w:bCs/>
          <w:kern w:val="36"/>
          <w:sz w:val="26"/>
          <w:szCs w:val="26"/>
        </w:rPr>
        <w:t xml:space="preserve">о порядке подготовки, оформления и издания правовых актов администрации </w:t>
      </w:r>
      <w:r w:rsidR="00BC58C2" w:rsidRPr="00175F85">
        <w:rPr>
          <w:b/>
          <w:bCs/>
          <w:kern w:val="36"/>
          <w:sz w:val="26"/>
          <w:szCs w:val="26"/>
        </w:rPr>
        <w:t>Литижского</w:t>
      </w:r>
      <w:r w:rsidRPr="00175F85">
        <w:rPr>
          <w:b/>
          <w:bCs/>
          <w:kern w:val="36"/>
          <w:sz w:val="26"/>
          <w:szCs w:val="26"/>
        </w:rPr>
        <w:t xml:space="preserve"> сельского поселения</w:t>
      </w:r>
    </w:p>
    <w:p w14:paraId="39D05323" w14:textId="77777777" w:rsidR="00A915DB" w:rsidRPr="00175F85" w:rsidRDefault="00A915DB" w:rsidP="00A915DB">
      <w:pPr>
        <w:jc w:val="both"/>
        <w:rPr>
          <w:sz w:val="26"/>
          <w:szCs w:val="26"/>
        </w:rPr>
      </w:pPr>
    </w:p>
    <w:p w14:paraId="08124241" w14:textId="77777777" w:rsidR="00A915DB" w:rsidRPr="00175F85" w:rsidRDefault="00A915DB" w:rsidP="00A915DB">
      <w:pPr>
        <w:jc w:val="center"/>
        <w:outlineLvl w:val="0"/>
        <w:rPr>
          <w:b/>
          <w:bCs/>
          <w:kern w:val="36"/>
          <w:sz w:val="26"/>
          <w:szCs w:val="26"/>
        </w:rPr>
      </w:pPr>
      <w:bookmarkStart w:id="3" w:name="sub_100"/>
      <w:r w:rsidRPr="00175F85">
        <w:rPr>
          <w:b/>
          <w:bCs/>
          <w:kern w:val="36"/>
          <w:sz w:val="26"/>
          <w:szCs w:val="26"/>
        </w:rPr>
        <w:t>1. Общие положения</w:t>
      </w:r>
      <w:bookmarkEnd w:id="3"/>
    </w:p>
    <w:p w14:paraId="3F84779A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</w:p>
    <w:p w14:paraId="57ED2D6E" w14:textId="37176B10" w:rsidR="00A915DB" w:rsidRPr="00175F85" w:rsidRDefault="00A915DB" w:rsidP="00A915DB">
      <w:pPr>
        <w:ind w:firstLine="720"/>
        <w:jc w:val="both"/>
        <w:outlineLvl w:val="0"/>
        <w:rPr>
          <w:b/>
          <w:bCs/>
          <w:kern w:val="36"/>
          <w:sz w:val="26"/>
          <w:szCs w:val="26"/>
        </w:rPr>
      </w:pPr>
      <w:bookmarkStart w:id="4" w:name="sub_11"/>
      <w:r w:rsidRPr="00175F85">
        <w:rPr>
          <w:kern w:val="36"/>
          <w:sz w:val="26"/>
          <w:szCs w:val="26"/>
        </w:rPr>
        <w:t xml:space="preserve">1.1. Настоящее Положение о порядке подготовки, оформления и издания правовых актов администрации </w:t>
      </w:r>
      <w:r w:rsidR="00BC58C2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(далее - Положение) регулирует порядок подготовки, оформления и издания правовых актов администрации </w:t>
      </w:r>
      <w:bookmarkEnd w:id="4"/>
      <w:r w:rsidR="00BC58C2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поселения.</w:t>
      </w:r>
    </w:p>
    <w:p w14:paraId="40F4B0AC" w14:textId="70001BDF" w:rsidR="00A915DB" w:rsidRPr="00175F85" w:rsidRDefault="00A915DB" w:rsidP="00A915DB">
      <w:pPr>
        <w:ind w:firstLine="720"/>
        <w:jc w:val="both"/>
        <w:outlineLvl w:val="0"/>
        <w:rPr>
          <w:b/>
          <w:bCs/>
          <w:kern w:val="36"/>
          <w:sz w:val="26"/>
          <w:szCs w:val="26"/>
        </w:rPr>
      </w:pPr>
      <w:bookmarkStart w:id="5" w:name="sub_12"/>
      <w:r w:rsidRPr="00175F85">
        <w:rPr>
          <w:kern w:val="36"/>
          <w:sz w:val="26"/>
          <w:szCs w:val="26"/>
        </w:rPr>
        <w:t xml:space="preserve">1.2. В соответствии с </w:t>
      </w:r>
      <w:bookmarkEnd w:id="5"/>
      <w:r w:rsidRPr="00175F85">
        <w:rPr>
          <w:color w:val="000000"/>
          <w:kern w:val="36"/>
          <w:sz w:val="26"/>
          <w:szCs w:val="26"/>
        </w:rPr>
        <w:t>Уставом</w:t>
      </w:r>
      <w:r w:rsidRPr="00175F85">
        <w:rPr>
          <w:kern w:val="36"/>
          <w:sz w:val="26"/>
          <w:szCs w:val="26"/>
        </w:rPr>
        <w:t xml:space="preserve"> </w:t>
      </w:r>
      <w:r w:rsidR="00BC58C2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</w:t>
      </w:r>
      <w:r w:rsidR="00BC58C2" w:rsidRPr="00175F85">
        <w:rPr>
          <w:kern w:val="36"/>
          <w:sz w:val="26"/>
          <w:szCs w:val="26"/>
        </w:rPr>
        <w:t>Комаричского</w:t>
      </w:r>
      <w:r w:rsidRPr="00175F85">
        <w:rPr>
          <w:kern w:val="36"/>
          <w:sz w:val="26"/>
          <w:szCs w:val="26"/>
        </w:rPr>
        <w:t xml:space="preserve"> муниципального района </w:t>
      </w:r>
      <w:r w:rsidR="00BC58C2" w:rsidRPr="00175F85">
        <w:rPr>
          <w:kern w:val="36"/>
          <w:sz w:val="26"/>
          <w:szCs w:val="26"/>
        </w:rPr>
        <w:t>Брянской</w:t>
      </w:r>
      <w:r w:rsidRPr="00175F85">
        <w:rPr>
          <w:kern w:val="36"/>
          <w:sz w:val="26"/>
          <w:szCs w:val="26"/>
        </w:rPr>
        <w:t xml:space="preserve"> области Глава </w:t>
      </w:r>
      <w:r w:rsidR="00BC58C2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(далее - </w:t>
      </w:r>
      <w:r w:rsidR="00BC58C2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поселения) издает постановления и распоряжения администрации </w:t>
      </w:r>
      <w:r w:rsidR="00BC58C2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в пределах своих полномочий.</w:t>
      </w:r>
    </w:p>
    <w:p w14:paraId="062A9CEA" w14:textId="25BD0ADA" w:rsidR="00A915DB" w:rsidRPr="00175F85" w:rsidRDefault="00A915DB" w:rsidP="00A915DB">
      <w:pPr>
        <w:ind w:firstLine="720"/>
        <w:jc w:val="both"/>
        <w:outlineLvl w:val="0"/>
        <w:rPr>
          <w:b/>
          <w:bCs/>
          <w:kern w:val="36"/>
          <w:sz w:val="26"/>
          <w:szCs w:val="26"/>
        </w:rPr>
      </w:pPr>
      <w:bookmarkStart w:id="6" w:name="sub_121"/>
      <w:r w:rsidRPr="00175F85">
        <w:rPr>
          <w:kern w:val="36"/>
          <w:sz w:val="26"/>
          <w:szCs w:val="26"/>
        </w:rPr>
        <w:t xml:space="preserve">Глава </w:t>
      </w:r>
      <w:r w:rsidR="00EB4052" w:rsidRPr="00175F85">
        <w:rPr>
          <w:kern w:val="36"/>
          <w:sz w:val="26"/>
          <w:szCs w:val="26"/>
        </w:rPr>
        <w:t xml:space="preserve">администрации </w:t>
      </w:r>
      <w:r w:rsidR="00BC58C2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издает постановления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по вопросам местного значения поселения и вопросам, связанным с осуществлением отдельных государственных полномочий, переданных органам местного самоуправления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поселения.</w:t>
      </w:r>
      <w:bookmarkEnd w:id="6"/>
    </w:p>
    <w:p w14:paraId="2BD27C19" w14:textId="08FA761F" w:rsidR="00A915DB" w:rsidRPr="00175F85" w:rsidRDefault="00A915DB" w:rsidP="00A915DB">
      <w:pPr>
        <w:ind w:firstLine="720"/>
        <w:jc w:val="both"/>
        <w:outlineLvl w:val="0"/>
        <w:rPr>
          <w:b/>
          <w:bCs/>
          <w:kern w:val="36"/>
          <w:sz w:val="26"/>
          <w:szCs w:val="26"/>
        </w:rPr>
      </w:pPr>
      <w:bookmarkStart w:id="7" w:name="sub_122"/>
      <w:r w:rsidRPr="00175F85">
        <w:rPr>
          <w:kern w:val="36"/>
          <w:sz w:val="26"/>
          <w:szCs w:val="26"/>
        </w:rPr>
        <w:t xml:space="preserve">Глава </w:t>
      </w:r>
      <w:r w:rsidR="00B735C6" w:rsidRPr="00175F85">
        <w:rPr>
          <w:kern w:val="36"/>
          <w:sz w:val="26"/>
          <w:szCs w:val="26"/>
        </w:rPr>
        <w:t xml:space="preserve">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по вопросам организации работы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издает распоряжения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поселения.</w:t>
      </w:r>
      <w:bookmarkEnd w:id="7"/>
    </w:p>
    <w:p w14:paraId="44EFA2AC" w14:textId="6F8F5297" w:rsidR="00A915DB" w:rsidRPr="00175F85" w:rsidRDefault="00A915DB" w:rsidP="00A915DB">
      <w:pPr>
        <w:ind w:firstLine="720"/>
        <w:jc w:val="both"/>
        <w:outlineLvl w:val="0"/>
        <w:rPr>
          <w:b/>
          <w:bCs/>
          <w:kern w:val="36"/>
          <w:sz w:val="26"/>
          <w:szCs w:val="26"/>
        </w:rPr>
      </w:pPr>
      <w:bookmarkStart w:id="8" w:name="sub_13"/>
      <w:r w:rsidRPr="00175F85">
        <w:rPr>
          <w:kern w:val="36"/>
          <w:sz w:val="26"/>
          <w:szCs w:val="26"/>
        </w:rPr>
        <w:t xml:space="preserve">1.3. Право внесения проектов постановлений и распоряжений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(далее - правовых актов администрации) принадлежит глав</w:t>
      </w:r>
      <w:r w:rsidR="00B735C6" w:rsidRPr="00175F85">
        <w:rPr>
          <w:kern w:val="36"/>
          <w:sz w:val="26"/>
          <w:szCs w:val="26"/>
        </w:rPr>
        <w:t>е</w:t>
      </w:r>
      <w:r w:rsidRPr="00175F85">
        <w:rPr>
          <w:kern w:val="36"/>
          <w:sz w:val="26"/>
          <w:szCs w:val="26"/>
        </w:rPr>
        <w:t xml:space="preserve">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поселения, постоянным комиссиям, должностным лицам аппарата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поселения, руководителям муниципальных учреждений и предприятий.</w:t>
      </w:r>
      <w:bookmarkEnd w:id="8"/>
    </w:p>
    <w:p w14:paraId="38408749" w14:textId="7AF21A2B" w:rsidR="00A915DB" w:rsidRPr="00175F85" w:rsidRDefault="00A915DB" w:rsidP="00A915DB">
      <w:pPr>
        <w:ind w:firstLine="720"/>
        <w:jc w:val="both"/>
        <w:outlineLvl w:val="0"/>
        <w:rPr>
          <w:b/>
          <w:bCs/>
          <w:kern w:val="36"/>
          <w:sz w:val="26"/>
          <w:szCs w:val="26"/>
        </w:rPr>
      </w:pPr>
      <w:bookmarkStart w:id="9" w:name="sub_14"/>
      <w:r w:rsidRPr="00175F85">
        <w:rPr>
          <w:kern w:val="36"/>
          <w:sz w:val="26"/>
          <w:szCs w:val="26"/>
        </w:rPr>
        <w:t xml:space="preserve">1.4. Инициатива иных лиц по внесению правовых актов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может быть реализована через вышеуказанные субъекты, имеющие право внесения проектов правовых актов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поселения.</w:t>
      </w:r>
      <w:bookmarkEnd w:id="9"/>
    </w:p>
    <w:p w14:paraId="1E92DD74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</w:p>
    <w:p w14:paraId="03466E21" w14:textId="25370E6B" w:rsidR="00A915DB" w:rsidRPr="00175F85" w:rsidRDefault="00A915DB" w:rsidP="00A915DB">
      <w:pPr>
        <w:jc w:val="center"/>
        <w:outlineLvl w:val="0"/>
        <w:rPr>
          <w:b/>
          <w:bCs/>
          <w:kern w:val="36"/>
          <w:sz w:val="26"/>
          <w:szCs w:val="26"/>
        </w:rPr>
      </w:pPr>
      <w:bookmarkStart w:id="10" w:name="sub_200"/>
      <w:r w:rsidRPr="00175F85">
        <w:rPr>
          <w:b/>
          <w:bCs/>
          <w:kern w:val="36"/>
          <w:sz w:val="26"/>
          <w:szCs w:val="26"/>
        </w:rPr>
        <w:t xml:space="preserve">2. Подготовка проектов правовых актов администрации </w:t>
      </w:r>
      <w:r w:rsidR="00B735C6" w:rsidRPr="00175F85">
        <w:rPr>
          <w:b/>
          <w:kern w:val="36"/>
          <w:sz w:val="26"/>
          <w:szCs w:val="26"/>
        </w:rPr>
        <w:t>Литижского</w:t>
      </w:r>
      <w:r w:rsidRPr="00175F85">
        <w:rPr>
          <w:b/>
          <w:bCs/>
          <w:kern w:val="36"/>
          <w:sz w:val="26"/>
          <w:szCs w:val="26"/>
        </w:rPr>
        <w:t xml:space="preserve"> сельского поселения и их утверждение, требования к их содержанию и оформлению, визирование</w:t>
      </w:r>
      <w:bookmarkEnd w:id="10"/>
    </w:p>
    <w:p w14:paraId="3FFBAA4D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</w:p>
    <w:p w14:paraId="34C11C4D" w14:textId="0BE0C7DE" w:rsidR="00A915DB" w:rsidRPr="00175F85" w:rsidRDefault="00A915DB" w:rsidP="00A915DB">
      <w:pPr>
        <w:ind w:firstLine="720"/>
        <w:jc w:val="both"/>
        <w:outlineLvl w:val="0"/>
        <w:rPr>
          <w:b/>
          <w:bCs/>
          <w:kern w:val="36"/>
          <w:sz w:val="26"/>
          <w:szCs w:val="26"/>
        </w:rPr>
      </w:pPr>
      <w:bookmarkStart w:id="11" w:name="sub_21"/>
      <w:r w:rsidRPr="00175F85">
        <w:rPr>
          <w:kern w:val="36"/>
          <w:sz w:val="26"/>
          <w:szCs w:val="26"/>
        </w:rPr>
        <w:t xml:space="preserve">2.1. Проекты правовых актов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готовятся глав</w:t>
      </w:r>
      <w:r w:rsidR="00B735C6" w:rsidRPr="00175F85">
        <w:rPr>
          <w:kern w:val="36"/>
          <w:sz w:val="26"/>
          <w:szCs w:val="26"/>
        </w:rPr>
        <w:t>ой администрации</w:t>
      </w:r>
      <w:r w:rsidRPr="00175F85">
        <w:rPr>
          <w:kern w:val="36"/>
          <w:sz w:val="26"/>
          <w:szCs w:val="26"/>
        </w:rPr>
        <w:t xml:space="preserve">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поселения, должностными лицами аппарата администрации </w:t>
      </w:r>
      <w:r w:rsidR="00B735C6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поселения, постоянными комиссиями, руководителями муниципальными учреждений и предприятий по собственной инициативе, по поручению Главы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kern w:val="36"/>
          <w:sz w:val="26"/>
          <w:szCs w:val="26"/>
        </w:rPr>
        <w:t xml:space="preserve"> сельского поселения или по поручению должностных лиц, указанных в </w:t>
      </w:r>
      <w:bookmarkEnd w:id="11"/>
      <w:r w:rsidRPr="00175F85">
        <w:rPr>
          <w:color w:val="000000"/>
          <w:kern w:val="36"/>
          <w:sz w:val="26"/>
          <w:szCs w:val="26"/>
        </w:rPr>
        <w:t>пункте 1.3</w:t>
      </w:r>
      <w:r w:rsidRPr="00175F85">
        <w:rPr>
          <w:kern w:val="36"/>
          <w:sz w:val="26"/>
          <w:szCs w:val="26"/>
        </w:rPr>
        <w:t xml:space="preserve"> настоящего Положения.</w:t>
      </w:r>
    </w:p>
    <w:p w14:paraId="6F6775A9" w14:textId="7D51452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2" w:name="sub_22"/>
      <w:r w:rsidRPr="00175F85">
        <w:rPr>
          <w:sz w:val="26"/>
          <w:szCs w:val="26"/>
        </w:rPr>
        <w:lastRenderedPageBreak/>
        <w:t xml:space="preserve">2.2. Срок подготовки проекта правового акта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устанавливается должностным лицом, по инициативе или по поручению которого готовится данный проект.</w:t>
      </w:r>
      <w:bookmarkEnd w:id="12"/>
    </w:p>
    <w:p w14:paraId="6F19BD5E" w14:textId="1AE55BA5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3" w:name="sub_23"/>
      <w:r w:rsidRPr="00175F85">
        <w:rPr>
          <w:sz w:val="26"/>
          <w:szCs w:val="26"/>
        </w:rPr>
        <w:t xml:space="preserve">2.3. Структура проектов правовых актов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должна обеспечивать логичное изложение вопроса.</w:t>
      </w:r>
      <w:bookmarkEnd w:id="13"/>
    </w:p>
    <w:p w14:paraId="4982AB6B" w14:textId="2DFD002C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4" w:name="sub_24"/>
      <w:r w:rsidRPr="00175F85">
        <w:rPr>
          <w:sz w:val="26"/>
          <w:szCs w:val="26"/>
        </w:rPr>
        <w:t xml:space="preserve">2.4. Содержание проектов правовых актов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должно быть увязано с ранее издававшимися правовыми актами по рассматриваемым вопросам.</w:t>
      </w:r>
      <w:bookmarkEnd w:id="14"/>
    </w:p>
    <w:p w14:paraId="34F713D8" w14:textId="6C98E3DA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5" w:name="sub_25"/>
      <w:r w:rsidRPr="00175F85">
        <w:rPr>
          <w:sz w:val="26"/>
          <w:szCs w:val="26"/>
        </w:rPr>
        <w:t xml:space="preserve">2.5. Текст и структура проекта правового акта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должны соответствовать требованиям нормативно-методических документов, регламентирующих ведение делопроизводства.</w:t>
      </w:r>
      <w:bookmarkEnd w:id="15"/>
    </w:p>
    <w:p w14:paraId="05C1157F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6" w:name="sub_26"/>
      <w:r w:rsidRPr="00175F85">
        <w:rPr>
          <w:sz w:val="26"/>
          <w:szCs w:val="26"/>
        </w:rPr>
        <w:t>2.6. В преамбуле правового акта указываются фактические обстоятельства и мотивы, послужившие основанием для подготовки проекта постановления, а также ссылка на статьи законов и иных актов, в соответствии с которыми он принимается.</w:t>
      </w:r>
      <w:bookmarkEnd w:id="16"/>
    </w:p>
    <w:p w14:paraId="5B625C50" w14:textId="40DF3B0B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7" w:name="sub_27"/>
      <w:r w:rsidRPr="00175F85">
        <w:rPr>
          <w:sz w:val="26"/>
          <w:szCs w:val="26"/>
        </w:rPr>
        <w:t xml:space="preserve">2.7. Правовые акты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должны иметь заголовок, в краткой форме отражающий их содержание.</w:t>
      </w:r>
      <w:bookmarkEnd w:id="17"/>
    </w:p>
    <w:p w14:paraId="677C4539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8" w:name="sub_28"/>
      <w:r w:rsidRPr="00175F85">
        <w:rPr>
          <w:sz w:val="26"/>
          <w:szCs w:val="26"/>
        </w:rPr>
        <w:t>2.8. Правовые предписания оформляются в виде пунктов, которые нумеруются арабскими цифрами с точкой. Пункты могут подразделяться на подпункты и иметь буквенную или цифровую нумерацию.</w:t>
      </w:r>
      <w:bookmarkEnd w:id="18"/>
    </w:p>
    <w:p w14:paraId="25788595" w14:textId="4603BED5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19" w:name="sub_210"/>
      <w:r w:rsidRPr="00175F85">
        <w:rPr>
          <w:sz w:val="26"/>
          <w:szCs w:val="26"/>
        </w:rPr>
        <w:t>2.</w:t>
      </w:r>
      <w:r w:rsidR="00716199" w:rsidRPr="00175F85">
        <w:rPr>
          <w:sz w:val="26"/>
          <w:szCs w:val="26"/>
        </w:rPr>
        <w:t>9</w:t>
      </w:r>
      <w:r w:rsidRPr="00175F85">
        <w:rPr>
          <w:sz w:val="26"/>
          <w:szCs w:val="26"/>
        </w:rPr>
        <w:t xml:space="preserve">. Если в проекте правового акта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предусматривается проведение каких-либо мероприятий, либо в нем содержатся поручения или рекомендации, предполагающие совершение ими определенных действий, то в нем должны быть указаны:</w:t>
      </w:r>
      <w:bookmarkEnd w:id="19"/>
    </w:p>
    <w:p w14:paraId="1BA971DC" w14:textId="0354B666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0" w:name="sub_2101"/>
      <w:r w:rsidRPr="00175F85">
        <w:rPr>
          <w:sz w:val="26"/>
          <w:szCs w:val="26"/>
        </w:rPr>
        <w:t xml:space="preserve">1) срок исполнения (число, месяц, квартал, полугодие, год) мероприятий, поручений, рекомендаций, а при необходимости - срок представления информации о ходе выполнения правового акта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и орган или должностное лицо, которому представляется данная информация;</w:t>
      </w:r>
      <w:bookmarkEnd w:id="20"/>
    </w:p>
    <w:p w14:paraId="4E81B866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1" w:name="sub_2102"/>
      <w:r w:rsidRPr="00175F85">
        <w:rPr>
          <w:sz w:val="26"/>
          <w:szCs w:val="26"/>
        </w:rPr>
        <w:t>2) конкретные исполнители (органы);</w:t>
      </w:r>
      <w:bookmarkEnd w:id="21"/>
    </w:p>
    <w:p w14:paraId="618BF2BA" w14:textId="338C665E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2" w:name="sub_2103"/>
      <w:r w:rsidRPr="00175F85">
        <w:rPr>
          <w:sz w:val="26"/>
          <w:szCs w:val="26"/>
        </w:rPr>
        <w:t xml:space="preserve">3) должностное лицо (лица), на которое возлагается контроль за выполнением правового акта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поселения.</w:t>
      </w:r>
      <w:bookmarkEnd w:id="22"/>
    </w:p>
    <w:p w14:paraId="50EBA2F6" w14:textId="382D1024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3" w:name="sub_211"/>
      <w:r w:rsidRPr="00175F85">
        <w:rPr>
          <w:sz w:val="26"/>
          <w:szCs w:val="26"/>
        </w:rPr>
        <w:t>2.1</w:t>
      </w:r>
      <w:r w:rsidR="00716199" w:rsidRPr="00175F85">
        <w:rPr>
          <w:sz w:val="26"/>
          <w:szCs w:val="26"/>
        </w:rPr>
        <w:t>0</w:t>
      </w:r>
      <w:r w:rsidRPr="00175F85">
        <w:rPr>
          <w:sz w:val="26"/>
          <w:szCs w:val="26"/>
        </w:rPr>
        <w:t xml:space="preserve">. На рассмотрение Главы </w:t>
      </w:r>
      <w:r w:rsidR="00716199" w:rsidRPr="00175F85">
        <w:rPr>
          <w:sz w:val="26"/>
          <w:szCs w:val="26"/>
        </w:rPr>
        <w:t xml:space="preserve">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не представляются проекты правовых актов:</w:t>
      </w:r>
      <w:bookmarkEnd w:id="23"/>
    </w:p>
    <w:p w14:paraId="7AD78597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4" w:name="sub_2111"/>
      <w:r w:rsidRPr="00175F85">
        <w:rPr>
          <w:sz w:val="26"/>
          <w:szCs w:val="26"/>
        </w:rPr>
        <w:t>1) содержащие вопросы, решение которых отнесено законодательством к компетенции других органов и должностных лиц;</w:t>
      </w:r>
      <w:bookmarkEnd w:id="24"/>
    </w:p>
    <w:p w14:paraId="392CE3F9" w14:textId="7C6D6F86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5" w:name="sub_2112"/>
      <w:r w:rsidRPr="00175F85">
        <w:rPr>
          <w:sz w:val="26"/>
          <w:szCs w:val="26"/>
        </w:rPr>
        <w:t xml:space="preserve">2) по вопросам, решение которых не требует принятия правового акта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и может быть осуществлено путем письменного поручения, устного распоряжения Главы </w:t>
      </w:r>
      <w:r w:rsidR="00716199" w:rsidRPr="00175F85">
        <w:rPr>
          <w:sz w:val="26"/>
          <w:szCs w:val="26"/>
        </w:rPr>
        <w:t xml:space="preserve">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поселения, оформленного протокольно, а также в форме письма, заявления, разъяснения, утверждения или согласования документа с Главой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поселения;</w:t>
      </w:r>
      <w:bookmarkEnd w:id="25"/>
    </w:p>
    <w:p w14:paraId="0A329383" w14:textId="2BBF3FE3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6" w:name="sub_2113"/>
      <w:r w:rsidRPr="00175F85">
        <w:rPr>
          <w:sz w:val="26"/>
          <w:szCs w:val="26"/>
        </w:rPr>
        <w:t xml:space="preserve">3) внесенные органом или лицом, не обладающим соответствующими полномочиями, если подготовка и внесение проекта данным органом или лицом не согласованы с Главой </w:t>
      </w:r>
      <w:r w:rsidR="00716199" w:rsidRPr="00175F85">
        <w:rPr>
          <w:sz w:val="26"/>
          <w:szCs w:val="26"/>
        </w:rPr>
        <w:t xml:space="preserve">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поселения;</w:t>
      </w:r>
      <w:bookmarkEnd w:id="26"/>
    </w:p>
    <w:p w14:paraId="5151CA14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7" w:name="sub_2114"/>
      <w:r w:rsidRPr="00175F85">
        <w:rPr>
          <w:sz w:val="26"/>
          <w:szCs w:val="26"/>
        </w:rPr>
        <w:t>4) подготовленные с нарушением установленных правил оформления документов.</w:t>
      </w:r>
      <w:bookmarkEnd w:id="27"/>
    </w:p>
    <w:p w14:paraId="49C231AA" w14:textId="6661BC1A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8" w:name="sub_212"/>
      <w:r w:rsidRPr="00175F85">
        <w:rPr>
          <w:sz w:val="26"/>
          <w:szCs w:val="26"/>
        </w:rPr>
        <w:t>2.1</w:t>
      </w:r>
      <w:r w:rsidR="00716199" w:rsidRPr="00175F85">
        <w:rPr>
          <w:sz w:val="26"/>
          <w:szCs w:val="26"/>
        </w:rPr>
        <w:t>1</w:t>
      </w:r>
      <w:r w:rsidRPr="00175F85">
        <w:rPr>
          <w:sz w:val="26"/>
          <w:szCs w:val="26"/>
        </w:rPr>
        <w:t xml:space="preserve">. Если правовым актом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утверждается документ в виде положения, порядка и т.д., то они должны оформляться в </w:t>
      </w:r>
      <w:r w:rsidRPr="00175F85">
        <w:rPr>
          <w:sz w:val="26"/>
          <w:szCs w:val="26"/>
        </w:rPr>
        <w:lastRenderedPageBreak/>
        <w:t>виде приложений, а соответствующие пункты правового акта должны иметь ссылки на эти приложения.</w:t>
      </w:r>
      <w:bookmarkEnd w:id="28"/>
    </w:p>
    <w:p w14:paraId="39F81CC7" w14:textId="721273F2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29" w:name="sub_213"/>
      <w:r w:rsidRPr="00175F85">
        <w:rPr>
          <w:sz w:val="26"/>
          <w:szCs w:val="26"/>
        </w:rPr>
        <w:t>2.1</w:t>
      </w:r>
      <w:r w:rsidR="00716199" w:rsidRPr="00175F85">
        <w:rPr>
          <w:sz w:val="26"/>
          <w:szCs w:val="26"/>
        </w:rPr>
        <w:t>2</w:t>
      </w:r>
      <w:r w:rsidRPr="00175F85">
        <w:rPr>
          <w:sz w:val="26"/>
          <w:szCs w:val="26"/>
        </w:rPr>
        <w:t xml:space="preserve">. Если при подготовке правового акта администрации </w:t>
      </w:r>
      <w:r w:rsidR="00716199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выявилась необходимость внесения изменений и дополнений в ранее изданный правовой акт или наличие по одному и тому же вопросу нескольких правовых актов, то в целях их упорядочения разрабатывается новый единый правовой акт. В проект такого акта включаются новые, а также содержащиеся в ранее изданных актах предписания, которые сохраняют свою силу.</w:t>
      </w:r>
      <w:bookmarkEnd w:id="29"/>
    </w:p>
    <w:p w14:paraId="7E74C5D9" w14:textId="3EDBBAF8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0" w:name="sub_214"/>
      <w:r w:rsidRPr="00175F85">
        <w:rPr>
          <w:sz w:val="26"/>
          <w:szCs w:val="26"/>
        </w:rPr>
        <w:t>2.1</w:t>
      </w:r>
      <w:r w:rsidR="000B517F" w:rsidRPr="00175F85">
        <w:rPr>
          <w:sz w:val="26"/>
          <w:szCs w:val="26"/>
        </w:rPr>
        <w:t>3</w:t>
      </w:r>
      <w:r w:rsidRPr="00175F85">
        <w:rPr>
          <w:sz w:val="26"/>
          <w:szCs w:val="26"/>
        </w:rPr>
        <w:t xml:space="preserve">. Проекты правовых актов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подлежат согласованию с </w:t>
      </w:r>
      <w:r w:rsidR="000B517F" w:rsidRPr="00175F85">
        <w:rPr>
          <w:sz w:val="26"/>
          <w:szCs w:val="26"/>
        </w:rPr>
        <w:t>главой</w:t>
      </w:r>
      <w:r w:rsidRPr="00175F85">
        <w:rPr>
          <w:sz w:val="26"/>
          <w:szCs w:val="26"/>
        </w:rPr>
        <w:t xml:space="preserve">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поселения, заинтересованными органами, организациями и должностными лицами аппарата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поселения, если такое согласование является обязательным в соответствии с требованиями действующего законодательства или затрагивают вопросы ведения этих органов и должностных лиц.</w:t>
      </w:r>
      <w:bookmarkEnd w:id="30"/>
    </w:p>
    <w:p w14:paraId="60D70194" w14:textId="4748512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1" w:name="sub_215"/>
      <w:r w:rsidRPr="00175F85">
        <w:rPr>
          <w:sz w:val="26"/>
          <w:szCs w:val="26"/>
        </w:rPr>
        <w:t>2.1</w:t>
      </w:r>
      <w:r w:rsidR="000B517F" w:rsidRPr="00175F85">
        <w:rPr>
          <w:sz w:val="26"/>
          <w:szCs w:val="26"/>
        </w:rPr>
        <w:t>4</w:t>
      </w:r>
      <w:r w:rsidRPr="00175F85">
        <w:rPr>
          <w:sz w:val="26"/>
          <w:szCs w:val="26"/>
        </w:rPr>
        <w:t xml:space="preserve">. Проекты правовых актов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должны содержать пункты о возложении контроля за их выполнением.</w:t>
      </w:r>
      <w:bookmarkEnd w:id="31"/>
    </w:p>
    <w:p w14:paraId="33646C66" w14:textId="29061C90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2" w:name="sub_216"/>
      <w:r w:rsidRPr="00175F85">
        <w:rPr>
          <w:sz w:val="26"/>
          <w:szCs w:val="26"/>
        </w:rPr>
        <w:t>2.1</w:t>
      </w:r>
      <w:r w:rsidR="000B517F" w:rsidRPr="00175F85">
        <w:rPr>
          <w:sz w:val="26"/>
          <w:szCs w:val="26"/>
        </w:rPr>
        <w:t>5</w:t>
      </w:r>
      <w:r w:rsidRPr="00175F85">
        <w:rPr>
          <w:sz w:val="26"/>
          <w:szCs w:val="26"/>
        </w:rPr>
        <w:t xml:space="preserve">. Согласование проектов правовых актов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оформляется визами. Виза включает в себя наименование должности визирующего лица, личную подпись визирующего лица, расшифровку подписи и дату визирования.</w:t>
      </w:r>
      <w:bookmarkEnd w:id="32"/>
    </w:p>
    <w:p w14:paraId="2E9F5288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3" w:name="sub_2161"/>
      <w:r w:rsidRPr="00175F85">
        <w:rPr>
          <w:sz w:val="26"/>
          <w:szCs w:val="26"/>
        </w:rPr>
        <w:t>Визирование производится, как правило, на лицевой стороне последнего листа подлинника проекта правового акта, а при отсутствии места на данной странице - на обратной стороне последнего листа в нижней его части.</w:t>
      </w:r>
      <w:bookmarkEnd w:id="33"/>
    </w:p>
    <w:p w14:paraId="312DFE34" w14:textId="07720B8B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4" w:name="sub_217"/>
      <w:r w:rsidRPr="00175F85">
        <w:rPr>
          <w:sz w:val="26"/>
          <w:szCs w:val="26"/>
        </w:rPr>
        <w:t>2.1</w:t>
      </w:r>
      <w:r w:rsidR="000B517F" w:rsidRPr="00175F85">
        <w:rPr>
          <w:sz w:val="26"/>
          <w:szCs w:val="26"/>
        </w:rPr>
        <w:t>6</w:t>
      </w:r>
      <w:r w:rsidRPr="00175F85">
        <w:rPr>
          <w:sz w:val="26"/>
          <w:szCs w:val="26"/>
        </w:rPr>
        <w:t xml:space="preserve">. В целях обеспечения полноты предварительного рассмотрения вопросов, содержащихся в проектах правовых актов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поселения, достаточности и достоверности прилагаемых к ним документов, они в обязательном порядке согласовываются с руководителями (организаций, учреждений, предприятий)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поселения, несущих персональную ответственность за это в связи с возложенными на него должностными обязанностями или в связи с полномочиями возглавляемого структурного подразделения (организации, учреждения, предприятия и др.).</w:t>
      </w:r>
      <w:bookmarkEnd w:id="34"/>
    </w:p>
    <w:p w14:paraId="4C7DDFB7" w14:textId="56FEEBDE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5" w:name="sub_218"/>
      <w:r w:rsidRPr="00175F85">
        <w:rPr>
          <w:sz w:val="26"/>
          <w:szCs w:val="26"/>
        </w:rPr>
        <w:t>2.1</w:t>
      </w:r>
      <w:r w:rsidR="000B517F" w:rsidRPr="00175F85">
        <w:rPr>
          <w:sz w:val="26"/>
          <w:szCs w:val="26"/>
        </w:rPr>
        <w:t>7</w:t>
      </w:r>
      <w:r w:rsidRPr="00175F85">
        <w:rPr>
          <w:sz w:val="26"/>
          <w:szCs w:val="26"/>
        </w:rPr>
        <w:t xml:space="preserve">. Проекты правовых актов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поселения, направляются в прокуратуру района для вынесения соответствующих заключений.</w:t>
      </w:r>
      <w:bookmarkEnd w:id="35"/>
    </w:p>
    <w:p w14:paraId="13FC4C9F" w14:textId="43B2F074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r w:rsidRPr="00175F85">
        <w:rPr>
          <w:sz w:val="26"/>
          <w:szCs w:val="26"/>
        </w:rPr>
        <w:t>2.1</w:t>
      </w:r>
      <w:r w:rsidR="000B517F" w:rsidRPr="00175F85">
        <w:rPr>
          <w:sz w:val="26"/>
          <w:szCs w:val="26"/>
        </w:rPr>
        <w:t>8</w:t>
      </w:r>
      <w:r w:rsidRPr="00175F85">
        <w:rPr>
          <w:sz w:val="26"/>
          <w:szCs w:val="26"/>
        </w:rPr>
        <w:t xml:space="preserve">. Проекты правовых актов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поселения, направляются в комиссию по проведению экспертизы проектов нормативных правовых актов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в целях выявления в них положений, способствующих созданию условий для проявления коррупции, и для вынесения соответствующих заключений.</w:t>
      </w:r>
    </w:p>
    <w:p w14:paraId="51141AC5" w14:textId="7A157976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6" w:name="sub_219"/>
      <w:r w:rsidRPr="00175F85">
        <w:rPr>
          <w:sz w:val="26"/>
          <w:szCs w:val="26"/>
        </w:rPr>
        <w:t>2.</w:t>
      </w:r>
      <w:r w:rsidR="000B517F" w:rsidRPr="00175F85">
        <w:rPr>
          <w:sz w:val="26"/>
          <w:szCs w:val="26"/>
        </w:rPr>
        <w:t>19</w:t>
      </w:r>
      <w:r w:rsidRPr="00175F85">
        <w:rPr>
          <w:sz w:val="26"/>
          <w:szCs w:val="26"/>
        </w:rPr>
        <w:t>. При несогласии должностного лица с положениями представленного ему на визирование проекта правового акта администрации, данное должностное лицо вправе, не визируя проект правового акта, дать по нему письменное возражение (заключение), при этом делая отметку на проекте о наличии замечания. При выявлении ошибок в ходе рассмотрения проекта правового документа визирующим лицом, этот проект возвращается подготовившему лицу с указанием выявленных ошибок, замечаний и предложений для доработки и повторного внесения.</w:t>
      </w:r>
      <w:bookmarkEnd w:id="36"/>
    </w:p>
    <w:p w14:paraId="0B53DB73" w14:textId="318C9D15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7" w:name="sub_2191"/>
      <w:r w:rsidRPr="00175F85">
        <w:rPr>
          <w:sz w:val="26"/>
          <w:szCs w:val="26"/>
        </w:rPr>
        <w:t xml:space="preserve">Если в результате доработки проекта правового акта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в соответствии с указанными замечаниями в текст проекта </w:t>
      </w:r>
      <w:r w:rsidRPr="00175F85">
        <w:rPr>
          <w:sz w:val="26"/>
          <w:szCs w:val="26"/>
        </w:rPr>
        <w:lastRenderedPageBreak/>
        <w:t>правового документа были внесены значительные поправки, то он подлежит повторному согласованию.</w:t>
      </w:r>
      <w:bookmarkEnd w:id="37"/>
    </w:p>
    <w:p w14:paraId="2B168320" w14:textId="05948ABB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38" w:name="sub_220"/>
      <w:r w:rsidRPr="00175F85">
        <w:rPr>
          <w:sz w:val="26"/>
          <w:szCs w:val="26"/>
        </w:rPr>
        <w:t>2.2</w:t>
      </w:r>
      <w:r w:rsidR="000B517F" w:rsidRPr="00175F85">
        <w:rPr>
          <w:sz w:val="26"/>
          <w:szCs w:val="26"/>
        </w:rPr>
        <w:t>0</w:t>
      </w:r>
      <w:r w:rsidRPr="00175F85">
        <w:rPr>
          <w:sz w:val="26"/>
          <w:szCs w:val="26"/>
        </w:rPr>
        <w:t xml:space="preserve">. Подготовленный проект правового акта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передается специалисту 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для проверки соответствия правилам оформления документов и нормам русского языка для его регистрации и отпечатывания.</w:t>
      </w:r>
      <w:bookmarkEnd w:id="38"/>
    </w:p>
    <w:p w14:paraId="19B12CE2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</w:p>
    <w:p w14:paraId="3D138DCD" w14:textId="77777777" w:rsidR="00A915DB" w:rsidRPr="00175F85" w:rsidRDefault="00A915DB" w:rsidP="00A915DB">
      <w:pPr>
        <w:jc w:val="center"/>
        <w:outlineLvl w:val="0"/>
        <w:rPr>
          <w:b/>
          <w:bCs/>
          <w:kern w:val="36"/>
          <w:sz w:val="26"/>
          <w:szCs w:val="26"/>
        </w:rPr>
      </w:pPr>
      <w:bookmarkStart w:id="39" w:name="sub_300"/>
      <w:r w:rsidRPr="00175F85">
        <w:rPr>
          <w:b/>
          <w:bCs/>
          <w:kern w:val="36"/>
          <w:sz w:val="26"/>
          <w:szCs w:val="26"/>
        </w:rPr>
        <w:t>3. Рассмотрение и подписание правовых актов</w:t>
      </w:r>
      <w:bookmarkEnd w:id="39"/>
    </w:p>
    <w:p w14:paraId="3233D80D" w14:textId="41C60333" w:rsidR="00A915DB" w:rsidRPr="00175F85" w:rsidRDefault="00A915DB" w:rsidP="00A915DB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175F85">
        <w:rPr>
          <w:b/>
          <w:bCs/>
          <w:kern w:val="36"/>
          <w:sz w:val="26"/>
          <w:szCs w:val="26"/>
        </w:rPr>
        <w:t xml:space="preserve">Главой </w:t>
      </w:r>
      <w:r w:rsidR="00175F85">
        <w:rPr>
          <w:b/>
          <w:bCs/>
          <w:kern w:val="36"/>
          <w:sz w:val="26"/>
          <w:szCs w:val="26"/>
        </w:rPr>
        <w:t xml:space="preserve">администрации </w:t>
      </w:r>
      <w:r w:rsidR="000B517F" w:rsidRPr="00175F85">
        <w:rPr>
          <w:b/>
          <w:kern w:val="36"/>
          <w:sz w:val="26"/>
          <w:szCs w:val="26"/>
        </w:rPr>
        <w:t>Литижского</w:t>
      </w:r>
      <w:r w:rsidRPr="00175F85">
        <w:rPr>
          <w:b/>
          <w:bCs/>
          <w:kern w:val="36"/>
          <w:sz w:val="26"/>
          <w:szCs w:val="26"/>
        </w:rPr>
        <w:t xml:space="preserve"> сельского поселения</w:t>
      </w:r>
    </w:p>
    <w:p w14:paraId="09F437C1" w14:textId="77777777" w:rsidR="00A915DB" w:rsidRPr="00175F85" w:rsidRDefault="00A915DB" w:rsidP="00A915DB">
      <w:pPr>
        <w:ind w:firstLine="720"/>
        <w:jc w:val="both"/>
        <w:rPr>
          <w:sz w:val="26"/>
          <w:szCs w:val="26"/>
        </w:rPr>
      </w:pPr>
    </w:p>
    <w:p w14:paraId="790B9019" w14:textId="662D5CD1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40" w:name="sub_31"/>
      <w:r w:rsidRPr="00175F85">
        <w:rPr>
          <w:sz w:val="26"/>
          <w:szCs w:val="26"/>
        </w:rPr>
        <w:t xml:space="preserve">3.1. Отпечатанный проект правового акта вместе с заключениями разработчиком представляется Главе </w:t>
      </w:r>
      <w:r w:rsidR="000B517F" w:rsidRPr="00175F85">
        <w:rPr>
          <w:sz w:val="26"/>
          <w:szCs w:val="26"/>
        </w:rPr>
        <w:t xml:space="preserve">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для рассмотрения.</w:t>
      </w:r>
      <w:bookmarkEnd w:id="40"/>
    </w:p>
    <w:p w14:paraId="4BA3F6A2" w14:textId="5AA95D61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41" w:name="sub_32"/>
      <w:r w:rsidRPr="00175F85">
        <w:rPr>
          <w:sz w:val="26"/>
          <w:szCs w:val="26"/>
        </w:rPr>
        <w:t xml:space="preserve">3.2. По результатам рассмотрения представленного ему проекта правового акта Глава </w:t>
      </w:r>
      <w:r w:rsidR="000B517F" w:rsidRPr="00175F85">
        <w:rPr>
          <w:sz w:val="26"/>
          <w:szCs w:val="26"/>
        </w:rPr>
        <w:t xml:space="preserve">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его подписывает или отклоняет.</w:t>
      </w:r>
      <w:bookmarkEnd w:id="41"/>
    </w:p>
    <w:p w14:paraId="6C397FE3" w14:textId="624D261A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42" w:name="sub_33"/>
      <w:r w:rsidRPr="00175F85">
        <w:rPr>
          <w:sz w:val="26"/>
          <w:szCs w:val="26"/>
        </w:rPr>
        <w:t xml:space="preserve">3.3. Подписанный Главой </w:t>
      </w:r>
      <w:r w:rsidR="000B517F" w:rsidRPr="00175F85">
        <w:rPr>
          <w:sz w:val="26"/>
          <w:szCs w:val="26"/>
        </w:rPr>
        <w:t xml:space="preserve">администрации </w:t>
      </w:r>
      <w:r w:rsidR="000B517F" w:rsidRPr="00175F85">
        <w:rPr>
          <w:kern w:val="36"/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проект правового акта заверяется печатью администрации </w:t>
      </w:r>
      <w:r w:rsidR="000B517F" w:rsidRPr="00175F85">
        <w:rPr>
          <w:sz w:val="26"/>
          <w:szCs w:val="26"/>
        </w:rPr>
        <w:t>Литиж</w:t>
      </w:r>
      <w:r w:rsidRPr="00175F85">
        <w:rPr>
          <w:sz w:val="26"/>
          <w:szCs w:val="26"/>
        </w:rPr>
        <w:t xml:space="preserve">ского сельского поселения, регистрируется с присвоением порядкового номера и приобретает статус подлинника правового акта администрации </w:t>
      </w:r>
      <w:r w:rsidR="00175F85" w:rsidRPr="00175F85">
        <w:rPr>
          <w:sz w:val="26"/>
          <w:szCs w:val="26"/>
        </w:rPr>
        <w:t>Литиж</w:t>
      </w:r>
      <w:r w:rsidRPr="00175F85">
        <w:rPr>
          <w:sz w:val="26"/>
          <w:szCs w:val="26"/>
        </w:rPr>
        <w:t>ского сельского поселения. Порядковые номера присваиваются по единой нумерации, которая ведется в пределах календарного года. При этом к порядковому номеру распоряжения (через дефис) добавляется буква - "р".</w:t>
      </w:r>
      <w:bookmarkEnd w:id="42"/>
    </w:p>
    <w:p w14:paraId="74EC1BE7" w14:textId="565F413C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43" w:name="sub_34"/>
      <w:r w:rsidRPr="00175F85">
        <w:rPr>
          <w:sz w:val="26"/>
          <w:szCs w:val="26"/>
        </w:rPr>
        <w:t xml:space="preserve">3.4. Порядок вступления в силу и опубликования (обнародования) правовых актов администрации </w:t>
      </w:r>
      <w:r w:rsidR="00175F85" w:rsidRPr="00175F85">
        <w:rPr>
          <w:sz w:val="26"/>
          <w:szCs w:val="26"/>
        </w:rPr>
        <w:t>Литиж</w:t>
      </w:r>
      <w:r w:rsidRPr="00175F85">
        <w:rPr>
          <w:sz w:val="26"/>
          <w:szCs w:val="26"/>
        </w:rPr>
        <w:t xml:space="preserve">ского сельского поселения осуществляется в порядке, установленном </w:t>
      </w:r>
      <w:bookmarkEnd w:id="43"/>
      <w:r w:rsidRPr="00175F85">
        <w:rPr>
          <w:color w:val="000000"/>
          <w:sz w:val="26"/>
          <w:szCs w:val="26"/>
        </w:rPr>
        <w:t>Уставом</w:t>
      </w:r>
      <w:r w:rsidRPr="00175F85">
        <w:rPr>
          <w:sz w:val="26"/>
          <w:szCs w:val="26"/>
        </w:rPr>
        <w:t xml:space="preserve"> </w:t>
      </w:r>
      <w:r w:rsidR="00175F85" w:rsidRPr="00175F85">
        <w:rPr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</w:t>
      </w:r>
      <w:r w:rsidR="00175F85" w:rsidRPr="00175F85">
        <w:rPr>
          <w:sz w:val="26"/>
          <w:szCs w:val="26"/>
        </w:rPr>
        <w:t>Комаричског</w:t>
      </w:r>
      <w:r w:rsidRPr="00175F85">
        <w:rPr>
          <w:sz w:val="26"/>
          <w:szCs w:val="26"/>
        </w:rPr>
        <w:t xml:space="preserve">о муниципального района </w:t>
      </w:r>
      <w:r w:rsidR="00175F85" w:rsidRPr="00175F85">
        <w:rPr>
          <w:sz w:val="26"/>
          <w:szCs w:val="26"/>
        </w:rPr>
        <w:t>Брянской</w:t>
      </w:r>
      <w:r w:rsidRPr="00175F85">
        <w:rPr>
          <w:sz w:val="26"/>
          <w:szCs w:val="26"/>
        </w:rPr>
        <w:t xml:space="preserve"> области.</w:t>
      </w:r>
    </w:p>
    <w:p w14:paraId="20F75140" w14:textId="4EC14FE7" w:rsidR="00A915DB" w:rsidRPr="00175F85" w:rsidRDefault="00A915DB" w:rsidP="00A915DB">
      <w:pPr>
        <w:ind w:firstLine="720"/>
        <w:jc w:val="both"/>
        <w:rPr>
          <w:sz w:val="26"/>
          <w:szCs w:val="26"/>
        </w:rPr>
      </w:pPr>
      <w:bookmarkStart w:id="44" w:name="sub_35"/>
      <w:r w:rsidRPr="00175F85">
        <w:rPr>
          <w:sz w:val="26"/>
          <w:szCs w:val="26"/>
        </w:rPr>
        <w:t xml:space="preserve">3.5. Выпуск, хранение и передача в архив правовых актов администрации </w:t>
      </w:r>
      <w:r w:rsidR="00175F85" w:rsidRPr="00175F85">
        <w:rPr>
          <w:sz w:val="26"/>
          <w:szCs w:val="26"/>
        </w:rPr>
        <w:t>Литижского</w:t>
      </w:r>
      <w:r w:rsidRPr="00175F85">
        <w:rPr>
          <w:sz w:val="26"/>
          <w:szCs w:val="26"/>
        </w:rPr>
        <w:t xml:space="preserve"> сельского поселения осуществляется в соответствии с требованиями действующего законодательства.</w:t>
      </w:r>
      <w:bookmarkEnd w:id="44"/>
    </w:p>
    <w:p w14:paraId="503173AB" w14:textId="77777777" w:rsidR="00A915DB" w:rsidRPr="00175F85" w:rsidRDefault="00A915DB" w:rsidP="00A915DB">
      <w:pPr>
        <w:rPr>
          <w:sz w:val="26"/>
          <w:szCs w:val="26"/>
        </w:rPr>
      </w:pPr>
    </w:p>
    <w:p w14:paraId="27C96E48" w14:textId="77777777" w:rsidR="00415F64" w:rsidRPr="00175F85" w:rsidRDefault="00415F64">
      <w:pPr>
        <w:rPr>
          <w:sz w:val="26"/>
          <w:szCs w:val="26"/>
        </w:rPr>
      </w:pPr>
    </w:p>
    <w:sectPr w:rsidR="00415F64" w:rsidRPr="00175F85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C37F6" w14:textId="77777777" w:rsidR="00000000" w:rsidRDefault="005B09D4">
      <w:r>
        <w:separator/>
      </w:r>
    </w:p>
  </w:endnote>
  <w:endnote w:type="continuationSeparator" w:id="0">
    <w:p w14:paraId="2EBCE627" w14:textId="77777777" w:rsidR="00000000" w:rsidRDefault="005B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B8D8" w14:textId="77777777" w:rsidR="00000000" w:rsidRDefault="005B09D4">
      <w:r>
        <w:separator/>
      </w:r>
    </w:p>
  </w:footnote>
  <w:footnote w:type="continuationSeparator" w:id="0">
    <w:p w14:paraId="452DF4F1" w14:textId="77777777" w:rsidR="00000000" w:rsidRDefault="005B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38F2" w14:textId="77777777" w:rsidR="00E90F25" w:rsidRDefault="009D144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72A85CE0" w14:textId="77777777" w:rsidR="00E90F25" w:rsidRDefault="005B09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2ADC" w14:textId="7E2BCF34" w:rsidR="00E90F25" w:rsidRDefault="009D144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B09D4">
      <w:rPr>
        <w:rStyle w:val="a5"/>
        <w:noProof/>
      </w:rPr>
      <w:t>2</w:t>
    </w:r>
    <w:r>
      <w:rPr>
        <w:rStyle w:val="a5"/>
      </w:rPr>
      <w:fldChar w:fldCharType="end"/>
    </w:r>
  </w:p>
  <w:p w14:paraId="02970CCC" w14:textId="77777777" w:rsidR="00E90F25" w:rsidRDefault="005B09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B"/>
    <w:rsid w:val="000B517F"/>
    <w:rsid w:val="00175F85"/>
    <w:rsid w:val="00415F64"/>
    <w:rsid w:val="005310A6"/>
    <w:rsid w:val="005B09D4"/>
    <w:rsid w:val="00716199"/>
    <w:rsid w:val="009D1440"/>
    <w:rsid w:val="00A915DB"/>
    <w:rsid w:val="00B735C6"/>
    <w:rsid w:val="00BC58C2"/>
    <w:rsid w:val="00E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54E"/>
  <w15:chartTrackingRefBased/>
  <w15:docId w15:val="{2BEE9667-34AB-4F5F-BCF1-6FA0481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915DB"/>
  </w:style>
  <w:style w:type="character" w:styleId="a6">
    <w:name w:val="Strong"/>
    <w:qFormat/>
    <w:rsid w:val="00BC58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5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portal.html?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Litadm</cp:lastModifiedBy>
  <cp:revision>2</cp:revision>
  <cp:lastPrinted>2024-04-02T08:57:00Z</cp:lastPrinted>
  <dcterms:created xsi:type="dcterms:W3CDTF">2024-04-02T09:00:00Z</dcterms:created>
  <dcterms:modified xsi:type="dcterms:W3CDTF">2024-04-02T09:00:00Z</dcterms:modified>
</cp:coreProperties>
</file>