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bookmarkStart w:id="0" w:name="_GoBack"/>
      <w:bookmarkEnd w:id="0"/>
    </w:p>
    <w:p w:rsidR="00064EAA" w:rsidRPr="00287813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</w:p>
    <w:p w:rsidR="00064EAA" w:rsidRPr="00287813" w:rsidRDefault="00064EAA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РОССИЙСКАЯ ФЕДЕРАЦИЯ</w:t>
      </w:r>
    </w:p>
    <w:p w:rsidR="00064EAA" w:rsidRPr="00287813" w:rsidRDefault="00064EAA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КАЛУЖСКАЯ ОБЛАСТЬ</w:t>
      </w:r>
    </w:p>
    <w:p w:rsidR="00064EAA" w:rsidRPr="00287813" w:rsidRDefault="00064EAA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</w:p>
    <w:p w:rsidR="00064EAA" w:rsidRPr="00287813" w:rsidRDefault="00064EAA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АДМИНИСТРАЦИЯ</w:t>
      </w:r>
    </w:p>
    <w:p w:rsidR="00064EAA" w:rsidRPr="00287813" w:rsidRDefault="00064EAA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 xml:space="preserve">МУНИЦИПАЛЬНОГО ОБРАЗОВАНИЯ </w:t>
      </w:r>
    </w:p>
    <w:p w:rsidR="00064EAA" w:rsidRPr="00287813" w:rsidRDefault="00064EAA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 xml:space="preserve">СЕЛЬСКОЕ ПОСЕЛЕНИЕ </w:t>
      </w:r>
    </w:p>
    <w:p w:rsidR="00064EAA" w:rsidRPr="00287813" w:rsidRDefault="00064EAA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 xml:space="preserve">ДЕРЕВНЯ </w:t>
      </w:r>
      <w:r w:rsidR="00375A31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ИВАНОВСКОЕ</w:t>
      </w:r>
    </w:p>
    <w:p w:rsidR="00064EAA" w:rsidRPr="00287813" w:rsidRDefault="00064EAA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</w:p>
    <w:p w:rsidR="00064EAA" w:rsidRDefault="00064EAA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ПОСТАНОВЛЕНИЕ</w:t>
      </w:r>
    </w:p>
    <w:p w:rsidR="00287813" w:rsidRDefault="00287813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</w:p>
    <w:p w:rsidR="00287813" w:rsidRPr="00287813" w:rsidRDefault="00287813" w:rsidP="00064E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</w:p>
    <w:p w:rsidR="00064EAA" w:rsidRDefault="00287813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</w:rPr>
        <w:t>о</w:t>
      </w:r>
      <w:r w:rsidR="00375A31">
        <w:rPr>
          <w:rFonts w:ascii="Arial" w:eastAsia="Times New Roman" w:hAnsi="Arial" w:cs="Arial"/>
          <w:color w:val="3C3C3C"/>
          <w:spacing w:val="2"/>
          <w:sz w:val="24"/>
          <w:szCs w:val="24"/>
        </w:rPr>
        <w:t>т 22.03</w:t>
      </w:r>
      <w:r w:rsidR="00064EAA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.2019 года     </w:t>
      </w:r>
      <w:r w:rsidR="00835430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                </w:t>
      </w:r>
      <w:r w:rsidR="00375A31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д.Ивановское</w:t>
      </w:r>
      <w:r w:rsidR="00064EAA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  </w:t>
      </w:r>
      <w:r w:rsidR="00375A31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                           №11</w:t>
      </w:r>
    </w:p>
    <w:p w:rsidR="00064EAA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Pr="00287813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Об утверждении Порядка разработки и утверждения</w:t>
      </w:r>
    </w:p>
    <w:p w:rsidR="00064EAA" w:rsidRPr="00287813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 xml:space="preserve">административных регламентов предоставления </w:t>
      </w:r>
    </w:p>
    <w:p w:rsidR="00064EAA" w:rsidRPr="00287813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 xml:space="preserve">муниципальных услуг в администрации муниципального </w:t>
      </w:r>
    </w:p>
    <w:p w:rsidR="00064EAA" w:rsidRPr="00287813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 xml:space="preserve">образования сельское поселение деревня </w:t>
      </w:r>
      <w:r w:rsidR="00375A31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Ивановское</w:t>
      </w:r>
    </w:p>
    <w:p w:rsidR="00064EAA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375A31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</w:rPr>
        <w:tab/>
        <w:t xml:space="preserve">В соответствии с 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требованиями </w:t>
      </w:r>
      <w:hyperlink r:id="rId7" w:history="1">
        <w:r w:rsidRPr="00064EAA">
          <w:rPr>
            <w:rFonts w:ascii="Arial" w:eastAsia="Times New Roman" w:hAnsi="Arial" w:cs="Arial"/>
            <w:spacing w:val="2"/>
            <w:sz w:val="23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t xml:space="preserve">, </w:t>
      </w:r>
      <w:r w:rsidRPr="00064EAA">
        <w:rPr>
          <w:rFonts w:ascii="Arial" w:hAnsi="Arial" w:cs="Arial"/>
          <w:sz w:val="24"/>
          <w:szCs w:val="24"/>
        </w:rPr>
        <w:t>постановлением Правительства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077354">
        <w:rPr>
          <w:rFonts w:ascii="Arial" w:hAnsi="Arial" w:cs="Arial"/>
          <w:sz w:val="24"/>
          <w:szCs w:val="24"/>
        </w:rPr>
        <w:t xml:space="preserve"> от 13.06.2018 г. № 676 «</w:t>
      </w:r>
      <w:r w:rsidR="00F51391">
        <w:rPr>
          <w:rFonts w:ascii="Arial" w:hAnsi="Arial" w:cs="Arial"/>
          <w:sz w:val="24"/>
          <w:szCs w:val="24"/>
        </w:rPr>
        <w:t>О внесении и</w:t>
      </w:r>
      <w:r w:rsidR="00077354">
        <w:rPr>
          <w:rFonts w:ascii="Arial" w:hAnsi="Arial" w:cs="Arial"/>
          <w:sz w:val="24"/>
          <w:szCs w:val="24"/>
        </w:rPr>
        <w:t>зменений в некоторые</w:t>
      </w:r>
      <w:r w:rsidR="00F51391">
        <w:rPr>
          <w:rFonts w:ascii="Arial" w:hAnsi="Arial" w:cs="Arial"/>
          <w:sz w:val="24"/>
          <w:szCs w:val="24"/>
        </w:rPr>
        <w:t xml:space="preserve"> </w:t>
      </w:r>
      <w:r w:rsidR="00E16435">
        <w:rPr>
          <w:rFonts w:ascii="Arial" w:hAnsi="Arial" w:cs="Arial"/>
          <w:sz w:val="24"/>
          <w:szCs w:val="24"/>
        </w:rPr>
        <w:t xml:space="preserve"> акты Правительства Российской Федерации в связи с оптимизацией порядка разработки и утверждения административных регламентов», </w:t>
      </w:r>
      <w:r>
        <w:rPr>
          <w:rFonts w:ascii="Arial" w:hAnsi="Arial" w:cs="Arial"/>
          <w:sz w:val="24"/>
          <w:szCs w:val="24"/>
        </w:rPr>
        <w:t>У</w:t>
      </w:r>
      <w:r w:rsidRPr="00064EAA">
        <w:rPr>
          <w:rFonts w:ascii="Arial" w:hAnsi="Arial" w:cs="Arial"/>
          <w:sz w:val="24"/>
          <w:szCs w:val="24"/>
        </w:rPr>
        <w:t>ставом муниципального образовани</w:t>
      </w:r>
      <w:r>
        <w:rPr>
          <w:rFonts w:ascii="Arial" w:hAnsi="Arial" w:cs="Arial"/>
          <w:sz w:val="24"/>
          <w:szCs w:val="24"/>
        </w:rPr>
        <w:t xml:space="preserve">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>
        <w:rPr>
          <w:rFonts w:ascii="Arial" w:hAnsi="Arial" w:cs="Arial"/>
          <w:sz w:val="24"/>
          <w:szCs w:val="24"/>
        </w:rPr>
        <w:t xml:space="preserve">, администрация сельского поселения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375A31" w:rsidRPr="00287813">
        <w:rPr>
          <w:rFonts w:ascii="Arial" w:hAnsi="Arial" w:cs="Arial"/>
          <w:b/>
          <w:sz w:val="24"/>
          <w:szCs w:val="24"/>
        </w:rPr>
        <w:t xml:space="preserve"> </w:t>
      </w:r>
    </w:p>
    <w:p w:rsidR="00375A31" w:rsidRDefault="00375A31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p w:rsidR="00064EAA" w:rsidRPr="00287813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 w:rsidRPr="00287813">
        <w:rPr>
          <w:rFonts w:ascii="Arial" w:hAnsi="Arial" w:cs="Arial"/>
          <w:b/>
          <w:sz w:val="24"/>
          <w:szCs w:val="24"/>
        </w:rPr>
        <w:t>ПОСТАНОВЛЯЕТ:</w:t>
      </w:r>
    </w:p>
    <w:p w:rsidR="00287813" w:rsidRDefault="00287813" w:rsidP="00287813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</w:t>
      </w:r>
      <w:r w:rsidRPr="0028781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в администрации муниципального образования сельское поселение деревня </w:t>
      </w:r>
      <w:r w:rsidR="00375A31">
        <w:rPr>
          <w:rFonts w:ascii="Arial" w:eastAsia="Times New Roman" w:hAnsi="Arial" w:cs="Arial"/>
          <w:color w:val="3C3C3C"/>
          <w:spacing w:val="2"/>
          <w:sz w:val="24"/>
          <w:szCs w:val="24"/>
        </w:rPr>
        <w:t>И</w:t>
      </w:r>
      <w:r w:rsidR="00835430">
        <w:rPr>
          <w:rFonts w:ascii="Arial" w:eastAsia="Times New Roman" w:hAnsi="Arial" w:cs="Arial"/>
          <w:color w:val="3C3C3C"/>
          <w:spacing w:val="2"/>
          <w:sz w:val="24"/>
          <w:szCs w:val="24"/>
        </w:rPr>
        <w:t>в</w:t>
      </w:r>
      <w:r w:rsidR="00375A31">
        <w:rPr>
          <w:rFonts w:ascii="Arial" w:eastAsia="Times New Roman" w:hAnsi="Arial" w:cs="Arial"/>
          <w:color w:val="3C3C3C"/>
          <w:spacing w:val="2"/>
          <w:sz w:val="24"/>
          <w:szCs w:val="24"/>
        </w:rPr>
        <w:t>ановское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(приложение № 1).</w:t>
      </w:r>
    </w:p>
    <w:p w:rsidR="00287813" w:rsidRDefault="00287813" w:rsidP="00287813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2.Настоящее постановление  вступает в силу с момента официального опубликования (обнародования).</w:t>
      </w:r>
    </w:p>
    <w:p w:rsidR="00287813" w:rsidRDefault="00287813" w:rsidP="00287813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C41239" w:rsidRDefault="00C41239" w:rsidP="00287813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C41239" w:rsidRDefault="00C41239" w:rsidP="00287813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287813" w:rsidRPr="00287813" w:rsidRDefault="00287813" w:rsidP="00287813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 w:rsidRPr="00287813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287813" w:rsidRPr="00287813" w:rsidRDefault="00287813" w:rsidP="00287813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 w:rsidRPr="00287813">
        <w:rPr>
          <w:rFonts w:ascii="Arial" w:hAnsi="Arial" w:cs="Arial"/>
          <w:b/>
          <w:sz w:val="24"/>
          <w:szCs w:val="24"/>
        </w:rPr>
        <w:t xml:space="preserve">сельское поселение деревня </w:t>
      </w:r>
      <w:r w:rsidR="00375A31">
        <w:rPr>
          <w:rFonts w:ascii="Arial" w:hAnsi="Arial" w:cs="Arial"/>
          <w:b/>
          <w:sz w:val="24"/>
          <w:szCs w:val="24"/>
        </w:rPr>
        <w:t>Ивановское</w:t>
      </w:r>
      <w:r w:rsidRPr="00287813">
        <w:rPr>
          <w:rFonts w:ascii="Arial" w:hAnsi="Arial" w:cs="Arial"/>
          <w:b/>
          <w:sz w:val="24"/>
          <w:szCs w:val="24"/>
        </w:rPr>
        <w:t xml:space="preserve">:                </w:t>
      </w:r>
      <w:r w:rsidR="00375A31">
        <w:rPr>
          <w:rFonts w:ascii="Arial" w:hAnsi="Arial" w:cs="Arial"/>
          <w:b/>
          <w:sz w:val="24"/>
          <w:szCs w:val="24"/>
        </w:rPr>
        <w:t xml:space="preserve">     В.А.Жаркова</w:t>
      </w:r>
      <w:r w:rsidRPr="00287813">
        <w:rPr>
          <w:rFonts w:ascii="Arial" w:hAnsi="Arial" w:cs="Arial"/>
          <w:b/>
          <w:sz w:val="24"/>
          <w:szCs w:val="24"/>
        </w:rPr>
        <w:t xml:space="preserve">                     </w:t>
      </w:r>
      <w:r w:rsidR="00375A31">
        <w:rPr>
          <w:rFonts w:ascii="Arial" w:hAnsi="Arial" w:cs="Arial"/>
          <w:b/>
          <w:sz w:val="24"/>
          <w:szCs w:val="24"/>
        </w:rPr>
        <w:t xml:space="preserve"> </w:t>
      </w:r>
    </w:p>
    <w:p w:rsidR="00064EAA" w:rsidRPr="00287813" w:rsidRDefault="00064EAA" w:rsidP="00064EA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287813">
        <w:rPr>
          <w:rFonts w:ascii="Arial" w:eastAsia="Times New Roman" w:hAnsi="Arial" w:cs="Arial"/>
          <w:b/>
          <w:spacing w:val="2"/>
          <w:sz w:val="24"/>
          <w:szCs w:val="24"/>
        </w:rPr>
        <w:t> </w:t>
      </w: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064EAA" w:rsidRDefault="00064EAA" w:rsidP="0028781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D61BD7" w:rsidRPr="00287813" w:rsidRDefault="00D61BD7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</w:rPr>
      </w:pPr>
      <w:r w:rsidRPr="00287813">
        <w:rPr>
          <w:rFonts w:ascii="Arial" w:eastAsia="Times New Roman" w:hAnsi="Arial" w:cs="Arial"/>
          <w:color w:val="3C3C3C"/>
          <w:spacing w:val="2"/>
        </w:rPr>
        <w:t>Приложение № 1</w:t>
      </w:r>
    </w:p>
    <w:p w:rsidR="00D61BD7" w:rsidRPr="00287813" w:rsidRDefault="00D61BD7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</w:rPr>
      </w:pPr>
      <w:r w:rsidRPr="00287813">
        <w:rPr>
          <w:rFonts w:ascii="Arial" w:eastAsia="Times New Roman" w:hAnsi="Arial" w:cs="Arial"/>
          <w:color w:val="3C3C3C"/>
          <w:spacing w:val="2"/>
        </w:rPr>
        <w:t>к постановлению</w:t>
      </w:r>
    </w:p>
    <w:p w:rsidR="00D61BD7" w:rsidRPr="00287813" w:rsidRDefault="00287813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</w:rPr>
      </w:pPr>
      <w:r>
        <w:rPr>
          <w:rFonts w:ascii="Arial" w:eastAsia="Times New Roman" w:hAnsi="Arial" w:cs="Arial"/>
          <w:color w:val="3C3C3C"/>
          <w:spacing w:val="2"/>
        </w:rPr>
        <w:t xml:space="preserve">администрации сельское </w:t>
      </w:r>
      <w:r w:rsidR="00A13644" w:rsidRPr="00287813">
        <w:rPr>
          <w:rFonts w:ascii="Arial" w:eastAsia="Times New Roman" w:hAnsi="Arial" w:cs="Arial"/>
          <w:color w:val="3C3C3C"/>
          <w:spacing w:val="2"/>
        </w:rPr>
        <w:t xml:space="preserve">поселение </w:t>
      </w:r>
    </w:p>
    <w:p w:rsidR="00A13644" w:rsidRPr="00287813" w:rsidRDefault="00A13644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</w:rPr>
      </w:pPr>
      <w:r w:rsidRPr="00287813">
        <w:rPr>
          <w:rFonts w:ascii="Arial" w:eastAsia="Times New Roman" w:hAnsi="Arial" w:cs="Arial"/>
          <w:color w:val="3C3C3C"/>
          <w:spacing w:val="2"/>
        </w:rPr>
        <w:t xml:space="preserve">деревня </w:t>
      </w:r>
      <w:r w:rsidR="00375A31">
        <w:rPr>
          <w:rFonts w:ascii="Arial" w:eastAsia="Times New Roman" w:hAnsi="Arial" w:cs="Arial"/>
          <w:color w:val="3C3C3C"/>
          <w:spacing w:val="2"/>
        </w:rPr>
        <w:t>Ивановское</w:t>
      </w:r>
    </w:p>
    <w:p w:rsidR="00A13644" w:rsidRPr="00287813" w:rsidRDefault="00375A31" w:rsidP="00D61B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</w:rPr>
      </w:pPr>
      <w:r>
        <w:rPr>
          <w:rFonts w:ascii="Arial" w:eastAsia="Times New Roman" w:hAnsi="Arial" w:cs="Arial"/>
          <w:color w:val="3C3C3C"/>
          <w:spacing w:val="2"/>
        </w:rPr>
        <w:t>от  22.03.2019 г. № 11</w:t>
      </w:r>
    </w:p>
    <w:p w:rsidR="00D61BD7" w:rsidRDefault="00D61BD7" w:rsidP="00FF47D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FF47D8" w:rsidRPr="00A13644" w:rsidRDefault="00D61BD7" w:rsidP="00A1364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>П</w:t>
      </w:r>
      <w:r w:rsidRPr="00FF47D8">
        <w:rPr>
          <w:rFonts w:ascii="Arial" w:eastAsia="Times New Roman" w:hAnsi="Arial" w:cs="Arial"/>
          <w:color w:val="3C3C3C"/>
          <w:spacing w:val="2"/>
          <w:sz w:val="41"/>
          <w:szCs w:val="41"/>
        </w:rPr>
        <w:t>орядок разработки и утверждения административных регламентов пред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>оставления муниципальных услуг в</w:t>
      </w:r>
      <w:r w:rsidR="00FF47D8" w:rsidRPr="00FF47D8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администрации муниципального образования сельское поселение деревня</w:t>
      </w:r>
      <w:r w:rsidR="00375A31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Ивановское</w:t>
      </w:r>
    </w:p>
    <w:p w:rsidR="00FF47D8" w:rsidRPr="00FF47D8" w:rsidRDefault="00FF47D8" w:rsidP="00FF47D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FF47D8">
        <w:rPr>
          <w:rFonts w:ascii="Arial" w:eastAsia="Times New Roman" w:hAnsi="Arial" w:cs="Arial"/>
          <w:color w:val="4C4C4C"/>
          <w:spacing w:val="2"/>
          <w:sz w:val="38"/>
          <w:szCs w:val="38"/>
        </w:rPr>
        <w:t>I. Общие положения</w:t>
      </w:r>
    </w:p>
    <w:p w:rsidR="00FF47D8" w:rsidRPr="00FF47D8" w:rsidRDefault="004643EA" w:rsidP="008A71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1. Настоящий Порядок разработки и утвержден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ия административных регламентов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предоставления муниципальных услуг в </w:t>
      </w:r>
      <w:r w:rsidR="00A13644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администрации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 xml:space="preserve">Ивановское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устанавливает требования к разработке и утверждению административных регламентов предоставления муниципальных услуг (далее - регламенты) </w:t>
      </w:r>
      <w:r w:rsidR="00A13644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администрации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A13644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муниципальные услуги</w:t>
      </w:r>
      <w:r w:rsidR="00A13644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A13644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Регламентом является нормативный правовой акт </w:t>
      </w:r>
      <w:r w:rsidR="00A13644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устанавливающий сроки и последовательность административных процедур (действий) </w:t>
      </w:r>
      <w:r w:rsidR="004C07D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 </w:t>
      </w:r>
      <w:hyperlink r:id="rId8" w:history="1">
        <w:r w:rsidR="00FF47D8" w:rsidRPr="00287813">
          <w:rPr>
            <w:rFonts w:ascii="Arial" w:eastAsia="Times New Roman" w:hAnsi="Arial" w:cs="Arial"/>
            <w:spacing w:val="2"/>
            <w:sz w:val="23"/>
          </w:rPr>
          <w:t xml:space="preserve">Федерального закона от 27.07.2010 </w:t>
        </w:r>
        <w:r w:rsidR="00287813" w:rsidRPr="00287813">
          <w:rPr>
            <w:rFonts w:ascii="Arial" w:eastAsia="Times New Roman" w:hAnsi="Arial" w:cs="Arial"/>
            <w:spacing w:val="2"/>
            <w:sz w:val="23"/>
          </w:rPr>
          <w:t xml:space="preserve">     </w:t>
        </w:r>
        <w:r w:rsidR="00FF47D8" w:rsidRPr="00287813">
          <w:rPr>
            <w:rFonts w:ascii="Arial" w:eastAsia="Times New Roman" w:hAnsi="Arial" w:cs="Arial"/>
            <w:spacing w:val="2"/>
            <w:sz w:val="23"/>
          </w:rPr>
          <w:t>N 210-ФЗ "Об организации предоставления государственных и муниципальных услуг"</w:t>
        </w:r>
      </w:hyperlink>
      <w:r w:rsidR="00FF47D8" w:rsidRPr="00287813">
        <w:rPr>
          <w:rFonts w:ascii="Arial" w:eastAsia="Times New Roman" w:hAnsi="Arial" w:cs="Arial"/>
          <w:spacing w:val="2"/>
          <w:sz w:val="23"/>
          <w:szCs w:val="23"/>
        </w:rPr>
        <w:t> 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(далее - Федеральный закон).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Регламент также устанавливает поряд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ок взаимодействия между </w:t>
      </w:r>
      <w:r w:rsidR="004C07D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администрацией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>, ее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4C07DE">
        <w:rPr>
          <w:rFonts w:ascii="Arial" w:eastAsia="Times New Roman" w:hAnsi="Arial" w:cs="Arial"/>
          <w:color w:val="2D2D2D"/>
          <w:spacing w:val="2"/>
          <w:sz w:val="23"/>
          <w:szCs w:val="23"/>
        </w:rPr>
        <w:t>должностными лицами,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с заявителями и органами государственной власти, учреждениями, а также иными органами и организациями при предоставлении муниципальной услуги.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2. Рег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>ламенты разрабатываются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4C07D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администрацией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4C07DE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Калужской обл</w:t>
      </w:r>
      <w:r w:rsidR="004C07D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асти, </w:t>
      </w:r>
      <w:r w:rsidR="00FF47D8" w:rsidRPr="00287813">
        <w:rPr>
          <w:rFonts w:ascii="Arial" w:eastAsia="Times New Roman" w:hAnsi="Arial" w:cs="Arial"/>
          <w:spacing w:val="2"/>
          <w:sz w:val="23"/>
          <w:u w:val="single"/>
        </w:rPr>
        <w:t xml:space="preserve">Уставом муниципального образования </w:t>
      </w:r>
      <w:r w:rsidR="004C07DE" w:rsidRPr="00287813">
        <w:rPr>
          <w:rFonts w:ascii="Arial" w:eastAsia="Times New Roman" w:hAnsi="Arial" w:cs="Arial"/>
          <w:spacing w:val="2"/>
          <w:sz w:val="23"/>
          <w:u w:val="single"/>
        </w:rPr>
        <w:t xml:space="preserve">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FF47D8" w:rsidRPr="00287813">
        <w:rPr>
          <w:rFonts w:ascii="Arial" w:eastAsia="Times New Roman" w:hAnsi="Arial" w:cs="Arial"/>
          <w:spacing w:val="2"/>
          <w:sz w:val="23"/>
          <w:szCs w:val="23"/>
        </w:rPr>
        <w:t>.</w:t>
      </w:r>
      <w:r w:rsidR="00FF47D8" w:rsidRPr="00287813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3. 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>При разработке регламентов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4C07D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администрация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 xml:space="preserve">Ивановское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предусматривает оптимизацию (повышение качества) предоставления муниципальных услуг, в том числе: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а) упорядочение административных процедур (действий);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б) устранение избыточных административных процедур (действий);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должностными лицами администрации сельского поселения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ления муниципальной услуги. Администрация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>, осуществляющая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д) ответственность должностного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лиц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>а и муниципальных служащих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AD2146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за несоблюдение ими требований регламентов при выполнении административных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процедур (действий);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е) предоставление муниципальной услуги в электронной форме.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4. Регламенты, разработанн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>ые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администрацией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, утверждаются в установленном порядке постановление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м администрацией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5. Регламенты разрабатываются 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администрацией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на основании полномочий, предусмотренных законами и иными нормативными правовыми актами, и включаются в Реестр муниципальных услуг, предоставляемых на территории муниципального образования 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>, которые утверждаются постановлением администрации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(далее - 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>перечень му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ниципальных услуг),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размещаемый в Реестре государственных услуг (функций) Калужской области и федеральной государственной информационной системе "Единый портал государственных и муниципальных услуг (функций)".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6. Проекты регламентов подлежат независимой эксперт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изе и экспертизе, проводимой администрацией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Администрация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>, ответственная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з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>а утверждение регламента, готови</w:t>
      </w:r>
      <w:r w:rsidR="00287813">
        <w:rPr>
          <w:rFonts w:ascii="Arial" w:eastAsia="Times New Roman" w:hAnsi="Arial" w:cs="Arial"/>
          <w:color w:val="2D2D2D"/>
          <w:spacing w:val="2"/>
          <w:sz w:val="23"/>
          <w:szCs w:val="23"/>
        </w:rPr>
        <w:t>т и представляе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7. Проекты регламентов, пояснительные з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>аписки к ним, а также заключения по результатам экспертизы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на проект регламента и заключения независимой экспертизы размещаются на официальном сайте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администрации сельского поселения 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(при его наличии).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AD2146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</w:p>
    <w:p w:rsidR="00FF47D8" w:rsidRPr="00FF47D8" w:rsidRDefault="00FF47D8" w:rsidP="00FF47D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FF47D8">
        <w:rPr>
          <w:rFonts w:ascii="Arial" w:eastAsia="Times New Roman" w:hAnsi="Arial" w:cs="Arial"/>
          <w:color w:val="4C4C4C"/>
          <w:spacing w:val="2"/>
          <w:sz w:val="38"/>
          <w:szCs w:val="38"/>
        </w:rPr>
        <w:t>II. Требования к регламентам</w:t>
      </w:r>
    </w:p>
    <w:p w:rsidR="008519EA" w:rsidRDefault="00FF47D8" w:rsidP="00FF47D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1. Наименование регламента определяется</w:t>
      </w:r>
      <w:r w:rsidR="00CE1307" w:rsidRP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администрацией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>,</w:t>
      </w:r>
      <w:r w:rsidR="00CE1307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ответственн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>ой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за его 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2. В регламент включаются следующие разделы: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а) общие положения;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б) стандарт предоставления муниципальной услуги;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 (в случае предоставления муниципальных услуг в электронном виде или через многофункциональный центр);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г) формы контроля за исполнением регламента;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д)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3. Раздел, касающийся общих положений, состоит из следующих подразделов: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а) предмет регулирования регламента;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б) круг заявителей;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в) требования к порядку информирования о предоставлении муниципальной услуги, в том числе: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- информация о месте нахождения и графике работы 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>у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 организаций, участвующих в предоставлении муниципальной услуги,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 (в случае предоставления муниципальных услуг через многофункциональный центр);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 xml:space="preserve"> 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- справочные телефоны 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8A7138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услугу, организаций, участвующих в предоставлении муниципальной услуги;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адреса официального сайта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287813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(при его наличии)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 муниципальную ус</w:t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>лугу, в сети Интернет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адреса 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электронной почты;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(при наличии его)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>,</w:t>
      </w:r>
      <w:r w:rsidR="00CE1307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CE1307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предоставляющей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>4. Стандарт предоставления муниципальной услуги должен содержать следующие подразделы: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а) наименование муниципальной услуги;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б) наименование органа, предоставляющего муниципальную услугу.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Указание о том, что </w:t>
      </w:r>
      <w:r w:rsidR="00CE1307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администрация муниципального образования сельское поселение деревня </w:t>
      </w:r>
      <w:r w:rsidR="00375A31">
        <w:rPr>
          <w:rFonts w:ascii="Arial" w:hAnsi="Arial" w:cs="Arial"/>
          <w:sz w:val="24"/>
          <w:szCs w:val="24"/>
        </w:rPr>
        <w:t>Ивановское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</w:t>
      </w:r>
      <w:r w:rsidR="00CE1307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>вляющая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муниципальные услуги, не вправе требовать от заявителя: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утвержденный</w:t>
      </w:r>
      <w:r w:rsidR="00CE1307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решением Сельской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Дум</w:t>
      </w:r>
      <w:r w:rsidR="00CE1307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ы сельского поселения деревня </w:t>
      </w:r>
      <w:r w:rsidR="00835430">
        <w:rPr>
          <w:rFonts w:ascii="Arial" w:hAnsi="Arial" w:cs="Arial"/>
          <w:sz w:val="24"/>
          <w:szCs w:val="24"/>
        </w:rPr>
        <w:t>Ивановское</w:t>
      </w:r>
      <w:r w:rsidR="00CE5B2D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CE1307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CE1307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E1307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>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</w:t>
      </w:r>
      <w:r w:rsidR="008519EA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>ом виде за подписью главы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8519EA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>, руководителя многофункционального центра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а также иных случаев, предусмотренных законодательством;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в) результат предоставления муниципальной услуги;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г) срок предоставления муниципальной услуги;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д) правовые основания для предоставления муниципальной услуги (перечень нормативных правовых актов, регулирующих отношения, возникающие в связи с предоставлением муниципальной услуги, с указанием их реквизитов);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электронного взаимодействия;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ж) исчерпывающий перечень оснований для отказа в приеме документов, необходимых для предоставления муниципальной услуги;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и) размер платы, взимаемой с заявителя при предоставлении муниципальной 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 xml:space="preserve"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Калужской области и нормативными правовыми актами органов местного самоуправления муниципального образования </w:t>
      </w:r>
      <w:r w:rsidR="008519EA"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л) срок регистрации запроса заявителя о предоставлении муниципальной услуги;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м) требования к помещениям, в которых предоставляются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CE5B2D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о) иные требования, в том числе особенности предоставления муниципальной услуги в электронной форме.</w:t>
      </w:r>
    </w:p>
    <w:p w:rsidR="00FF47D8" w:rsidRPr="00FF47D8" w:rsidRDefault="00AB6E95" w:rsidP="004643E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>
        <w:rPr>
          <w:rFonts w:ascii="Arial" w:eastAsia="Times New Roman" w:hAnsi="Arial" w:cs="Arial"/>
          <w:color w:val="FF0000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многофункциональном центре,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</w:t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Раздел также должен содержать: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подача заявителем запроса и иных документов, необходимых для предоставления мун</w:t>
      </w:r>
      <w:r w:rsidR="00AD33B9">
        <w:rPr>
          <w:rFonts w:ascii="Arial" w:eastAsia="Times New Roman" w:hAnsi="Arial" w:cs="Arial"/>
          <w:color w:val="2D2D2D"/>
          <w:spacing w:val="2"/>
          <w:sz w:val="23"/>
          <w:szCs w:val="23"/>
        </w:rPr>
        <w:t>иципальной услуги, и прием такого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запроса и документов </w:t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услугу,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Калужской области";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получение заявителем сведений о ходе выполнения запроса о предоставлении муниципальной услуги;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получение заявителем результата предоставления муниципальной услуги, если иное не установлено федеральным законом;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- иные действия, необходимые для предоставления муниципальной услуги, предусмотренные требованиями Федерального закона, </w:t>
      </w:r>
      <w:hyperlink r:id="rId9" w:history="1">
        <w:r w:rsidR="00FF47D8" w:rsidRPr="00AD33B9">
          <w:rPr>
            <w:rFonts w:ascii="Arial" w:eastAsia="Times New Roman" w:hAnsi="Arial" w:cs="Arial"/>
            <w:spacing w:val="2"/>
            <w:sz w:val="23"/>
          </w:rPr>
          <w:t>Федерального закона от 06.04.2011 N 63-ФЗ "Об электронной подписи"</w:t>
        </w:r>
      </w:hyperlink>
      <w:r w:rsidR="00FF47D8" w:rsidRPr="00AD33B9">
        <w:rPr>
          <w:rFonts w:ascii="Arial" w:eastAsia="Times New Roman" w:hAnsi="Arial" w:cs="Arial"/>
          <w:spacing w:val="2"/>
          <w:sz w:val="23"/>
          <w:szCs w:val="23"/>
        </w:rPr>
        <w:t> и </w:t>
      </w:r>
      <w:hyperlink r:id="rId10" w:history="1">
        <w:r w:rsidR="00FF47D8" w:rsidRPr="00AD33B9">
          <w:rPr>
            <w:rFonts w:ascii="Arial" w:eastAsia="Times New Roman" w:hAnsi="Arial" w:cs="Arial"/>
            <w:spacing w:val="2"/>
            <w:sz w:val="23"/>
          </w:rPr>
          <w:t>постановления Правительства Российской Федерации от 26.03.2016 N 236 "О требованиях к предоставлению в электронной форме государственных и муниципальных услуг"</w:t>
        </w:r>
      </w:hyperlink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б) особенности выполнения административных процедур в многофункциональном центре, в том числе: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- осуществление приема, проверки заявления и документов, необходимых для предоставления муниципальной услуги, направление принятых документов в </w:t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администрацию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предоставляющая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- выдача документов (решения) заявителю по результатам предоставления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муниципальной услуги через многофункциональный центр.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 </w:t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>6. Блок-схема предоставления муниципальной услуги приводится в приложении к регламенту.</w:t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</w:t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>7. Описание каждой административной процедуры предусматривает:</w:t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а) основания для начала административной процедуры;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г) критерии принятия решений;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д) результат административной процедуры и порядок передачи результата с указанием возможного совпадения передачи результата с началом выполнения следующей административной процедуры;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>8. Раздел, касающийся форм контроля за предоставлением муниципальной услуги, состоит из следующих подразделов:</w:t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в) ответственность должностного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лиц</w:t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>а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муниципальных служащих </w:t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573BE3">
        <w:rPr>
          <w:rFonts w:ascii="Arial" w:eastAsia="Times New Roman" w:hAnsi="Arial" w:cs="Arial"/>
          <w:color w:val="2D2D2D"/>
          <w:spacing w:val="2"/>
          <w:sz w:val="23"/>
          <w:szCs w:val="23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  </w:t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9. В разделе, касающемся досудебного (внесудебного) обжалования заявителем решений и действий (бездействия) органа, предоставляющего муниципальную </w:t>
      </w:r>
      <w:r w:rsidR="00AD33B9">
        <w:rPr>
          <w:rFonts w:ascii="Arial" w:eastAsia="Times New Roman" w:hAnsi="Arial" w:cs="Arial"/>
          <w:color w:val="2D2D2D"/>
          <w:spacing w:val="2"/>
          <w:sz w:val="23"/>
          <w:szCs w:val="23"/>
        </w:rPr>
        <w:t>услугу, должностного лица</w:t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предоставляющего муниципальную услугу, либо муниципального служащего, предусматривается:</w:t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9.1. Указание о том, что заявитель может обратиться с жалобой, в том числе в следующих случаях: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а) нарушение срока регистрации запроса заявителя о предоставлении муниципальной услуги;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б) нарушение срока предоставления муниципальной услуги;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для предоставления муниципальной услуги;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8519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для предоставления муниципальной услуги, у заявителя;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ж) отказ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>администрации муниципального образования сельское поселение деревня, предоставляющей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 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или должностного лица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>вляющего муниципальную услугу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з) нарушение срока или порядка выдачи документов по результатам предоставления муниципальной услуги;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9.2. Общие требования к порядку подачи и рассмотрения жалобы: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а) жалоба подается в письменной форме на бумажном носителе, в электронной форме в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администрацию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>,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многофункциональный центр.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 xml:space="preserve">Жалоба на решения, принятые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администрацией муниципального образования сельское поселение деревня </w:t>
      </w:r>
      <w:r w:rsidR="00455EBB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, рассматривается непосредственно</w:t>
      </w:r>
      <w:r w:rsidR="00921A79" w:rsidRP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администрацией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При поступлении жалобы в многофункциональный центр он обеспечивает ее передачу в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администрацию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предоставляющая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>у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в сроки, установленные соглашением о взаимодействии между многофункциональным центром и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администрацией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б)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921A79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>(при его наличии)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, федеральной государственной информационной системы "Единый портал государственных и муниципальных услуг (функций)" либо региональной государственной информационной системы "Портал государственных и муниципальных услуг Калужской области", а также может быть принята при личном приеме заявителя.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9.3. Указание о том, что особенности подачи и рассмотрения жалоб на решения и действия (бездействие)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 ее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должностных лиц и муниципальных служащих устанавливаются нормативными правовыми актами </w:t>
      </w:r>
      <w:r w:rsidR="00921A7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573BE3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9.4. Жалоба должна со</w:t>
      </w:r>
      <w:r w:rsidR="00AD33B9">
        <w:rPr>
          <w:rFonts w:ascii="Arial" w:eastAsia="Times New Roman" w:hAnsi="Arial" w:cs="Arial"/>
          <w:color w:val="2D2D2D"/>
          <w:spacing w:val="2"/>
          <w:sz w:val="23"/>
          <w:szCs w:val="23"/>
        </w:rPr>
        <w:t>держать:</w:t>
      </w:r>
      <w:r w:rsidR="00AD33B9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AD33B9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а) наименование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AD33B9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органа, предоставляющего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услугу, его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должностного лица или муниципального служащего, решения и действия (бездействие) которых обжалуются;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в) сведения об обжалуемых решениях и действиях (бездействии) 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835430">
        <w:rPr>
          <w:rFonts w:ascii="Arial" w:hAnsi="Arial" w:cs="Arial"/>
          <w:sz w:val="24"/>
          <w:szCs w:val="24"/>
        </w:rPr>
        <w:t>Ивановское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 а также ее должностного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лиц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а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муниципальных служащих.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г) доводы, на основании которых заявитель не согласен с решением и действием (бездействием) 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835430">
        <w:rPr>
          <w:rFonts w:ascii="Arial" w:hAnsi="Arial" w:cs="Arial"/>
          <w:sz w:val="24"/>
          <w:szCs w:val="24"/>
        </w:rPr>
        <w:t>Ивановское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</w:t>
      </w:r>
      <w:r w:rsidR="00007C72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а также ее должностного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лиц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а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 муниципальных служащих.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Заявителем могут быть представлены документы (при наличии), подтверждающие доводы заявителя, либо их копии.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9.5. Жалоба, поступившая в 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администрацию муниципального образования сельское поселение деревня </w:t>
      </w:r>
      <w:r w:rsidR="00835430">
        <w:rPr>
          <w:rFonts w:ascii="Arial" w:hAnsi="Arial" w:cs="Arial"/>
          <w:sz w:val="24"/>
          <w:szCs w:val="24"/>
        </w:rPr>
        <w:t>Ивановское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предоставляющая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администрации муниципального образования сельское поселение деревня </w:t>
      </w:r>
      <w:r w:rsidR="00835430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9.6. По результатам рассмотрения жалобы 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администрация муниципального образования сельское поселение деревня </w:t>
      </w:r>
      <w:r w:rsidR="00835430">
        <w:rPr>
          <w:rFonts w:ascii="Arial" w:hAnsi="Arial" w:cs="Arial"/>
          <w:sz w:val="24"/>
          <w:szCs w:val="24"/>
        </w:rPr>
        <w:t>Ивановское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предоставляющая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услугу, принимают одно из следующих решений: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1) удовлетворяют жалобу, в том числе в форме отмены принятого решения, исправления допущенных 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администрацией муниципального образования сельское поселение деревня </w:t>
      </w:r>
      <w:r w:rsidR="00835430">
        <w:rPr>
          <w:rFonts w:ascii="Arial" w:hAnsi="Arial" w:cs="Arial"/>
          <w:sz w:val="24"/>
          <w:szCs w:val="24"/>
        </w:rPr>
        <w:t>Ивановское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предоставляющая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</w:t>
      </w:r>
      <w:r w:rsidR="002D1F9E">
        <w:rPr>
          <w:rFonts w:ascii="Arial" w:eastAsia="Times New Roman" w:hAnsi="Arial" w:cs="Arial"/>
          <w:color w:val="2D2D2D"/>
          <w:spacing w:val="2"/>
          <w:sz w:val="23"/>
          <w:szCs w:val="23"/>
        </w:rPr>
        <w:t>услугу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ьного образования сельское поселение деревня </w:t>
      </w:r>
      <w:r w:rsidR="00835430">
        <w:rPr>
          <w:rFonts w:ascii="Arial" w:hAnsi="Arial" w:cs="Arial"/>
          <w:sz w:val="24"/>
          <w:szCs w:val="24"/>
        </w:rPr>
        <w:t>Ивановское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, а также в иных формах;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2) отказывают в удовлетворении жалобы.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9.7. Не позднее дня, следующего за днем принятия решения, указанного в подпункте 9.6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В случае признания жалобы подлежащей удовлетворению в ответе заявителю, указанном в настоящем подпункте, дается информация о д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ействиях, осуществляемых администрацией муниципального образования сельское поселение деревня </w:t>
      </w:r>
      <w:r w:rsidR="00835430">
        <w:rPr>
          <w:rFonts w:ascii="Arial" w:hAnsi="Arial" w:cs="Arial"/>
          <w:sz w:val="24"/>
          <w:szCs w:val="24"/>
        </w:rPr>
        <w:t>Ивановское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 предоставляющей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 случае признания жалобы, не подлежащей удовлетворению,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9.8.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007C72">
        <w:rPr>
          <w:rFonts w:ascii="Arial" w:eastAsia="Times New Roman" w:hAnsi="Arial" w:cs="Arial"/>
          <w:color w:val="2D2D2D"/>
          <w:spacing w:val="2"/>
          <w:sz w:val="23"/>
          <w:szCs w:val="23"/>
        </w:rPr>
        <w:t>,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="004643EA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   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t>9.9.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для отношений, связанных с подачей и рассмотрением подачи жалоб, пункт 9 настоящего Порядка не применяется.</w:t>
      </w:r>
      <w:r w:rsidR="00FF47D8" w:rsidRPr="00FF47D8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0C5FB0" w:rsidRDefault="000C5FB0"/>
    <w:sectPr w:rsidR="000C5FB0" w:rsidSect="000C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BB5"/>
    <w:multiLevelType w:val="hybridMultilevel"/>
    <w:tmpl w:val="6DC6DECC"/>
    <w:lvl w:ilvl="0" w:tplc="39502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8"/>
    <w:rsid w:val="00007C72"/>
    <w:rsid w:val="00064EAA"/>
    <w:rsid w:val="00074DCC"/>
    <w:rsid w:val="00077354"/>
    <w:rsid w:val="000C5FB0"/>
    <w:rsid w:val="000E040E"/>
    <w:rsid w:val="00106D4E"/>
    <w:rsid w:val="00242AC9"/>
    <w:rsid w:val="00287813"/>
    <w:rsid w:val="002D1F9E"/>
    <w:rsid w:val="003232D7"/>
    <w:rsid w:val="00375A31"/>
    <w:rsid w:val="00455EBB"/>
    <w:rsid w:val="004643EA"/>
    <w:rsid w:val="004C07DE"/>
    <w:rsid w:val="00573BE3"/>
    <w:rsid w:val="00835430"/>
    <w:rsid w:val="008519EA"/>
    <w:rsid w:val="008A7138"/>
    <w:rsid w:val="00921A79"/>
    <w:rsid w:val="009C64AB"/>
    <w:rsid w:val="00A13644"/>
    <w:rsid w:val="00AB6E95"/>
    <w:rsid w:val="00AD2146"/>
    <w:rsid w:val="00AD33B9"/>
    <w:rsid w:val="00AD4169"/>
    <w:rsid w:val="00B51C1A"/>
    <w:rsid w:val="00BF2E65"/>
    <w:rsid w:val="00C41239"/>
    <w:rsid w:val="00CE1307"/>
    <w:rsid w:val="00CE5B2D"/>
    <w:rsid w:val="00D61BD7"/>
    <w:rsid w:val="00E16435"/>
    <w:rsid w:val="00EE393A"/>
    <w:rsid w:val="00F51391"/>
    <w:rsid w:val="00F64669"/>
    <w:rsid w:val="00FD49F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4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F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47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4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F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47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3462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D5F3-6050-4D4F-BCF9-85C40B51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2019-03-04T11:33:00Z</cp:lastPrinted>
  <dcterms:created xsi:type="dcterms:W3CDTF">2019-04-08T09:09:00Z</dcterms:created>
  <dcterms:modified xsi:type="dcterms:W3CDTF">2019-04-08T09:09:00Z</dcterms:modified>
</cp:coreProperties>
</file>