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6D" w:rsidRDefault="00700B6D" w:rsidP="00700B6D">
      <w:pPr>
        <w:pStyle w:val="1"/>
        <w:rPr>
          <w:rFonts w:ascii="Arial" w:hAnsi="Arial" w:cs="Arial"/>
          <w:sz w:val="24"/>
          <w:szCs w:val="24"/>
        </w:rPr>
      </w:pPr>
      <w:r>
        <w:rPr>
          <w:rFonts w:ascii="Arial" w:hAnsi="Arial" w:cs="Arial"/>
          <w:sz w:val="24"/>
          <w:szCs w:val="24"/>
        </w:rPr>
        <w:t>РОССИЙСКАЯ ФЕДЕРАЦИЯ</w:t>
      </w:r>
    </w:p>
    <w:p w:rsidR="00700B6D" w:rsidRDefault="00700B6D" w:rsidP="00700B6D">
      <w:pPr>
        <w:pStyle w:val="1"/>
        <w:rPr>
          <w:rFonts w:ascii="Arial" w:hAnsi="Arial" w:cs="Arial"/>
          <w:sz w:val="24"/>
          <w:szCs w:val="24"/>
        </w:rPr>
      </w:pPr>
      <w:r>
        <w:rPr>
          <w:rFonts w:ascii="Arial" w:hAnsi="Arial" w:cs="Arial"/>
          <w:sz w:val="24"/>
          <w:szCs w:val="24"/>
        </w:rPr>
        <w:t>ВОЛГОГРАДСКАЯ ОБЛАСТЬ</w:t>
      </w:r>
    </w:p>
    <w:p w:rsidR="00700B6D" w:rsidRDefault="00700B6D" w:rsidP="00700B6D">
      <w:pPr>
        <w:pStyle w:val="1"/>
        <w:rPr>
          <w:rFonts w:ascii="Arial" w:hAnsi="Arial" w:cs="Arial"/>
          <w:sz w:val="24"/>
          <w:szCs w:val="24"/>
        </w:rPr>
      </w:pPr>
      <w:r>
        <w:rPr>
          <w:rFonts w:ascii="Arial" w:hAnsi="Arial" w:cs="Arial"/>
          <w:sz w:val="24"/>
          <w:szCs w:val="24"/>
        </w:rPr>
        <w:t>Октябрьский муниципальный район</w:t>
      </w:r>
    </w:p>
    <w:p w:rsidR="00700B6D" w:rsidRDefault="00700B6D" w:rsidP="00700B6D">
      <w:pPr>
        <w:pStyle w:val="1"/>
        <w:rPr>
          <w:rFonts w:ascii="Arial" w:hAnsi="Arial" w:cs="Arial"/>
          <w:sz w:val="24"/>
          <w:szCs w:val="24"/>
        </w:rPr>
      </w:pPr>
      <w:r>
        <w:rPr>
          <w:rFonts w:ascii="Arial" w:hAnsi="Arial" w:cs="Arial"/>
          <w:sz w:val="24"/>
          <w:szCs w:val="24"/>
        </w:rPr>
        <w:t>ДУМА</w:t>
      </w:r>
    </w:p>
    <w:p w:rsidR="00700B6D" w:rsidRDefault="00700B6D" w:rsidP="00700B6D">
      <w:pPr>
        <w:pStyle w:val="1"/>
        <w:rPr>
          <w:rFonts w:ascii="Arial" w:hAnsi="Arial" w:cs="Arial"/>
          <w:sz w:val="24"/>
          <w:szCs w:val="24"/>
          <w:u w:val="single"/>
        </w:rPr>
      </w:pPr>
      <w:proofErr w:type="spellStart"/>
      <w:r>
        <w:rPr>
          <w:rFonts w:ascii="Arial" w:hAnsi="Arial" w:cs="Arial"/>
          <w:sz w:val="24"/>
          <w:szCs w:val="24"/>
          <w:u w:val="single"/>
        </w:rPr>
        <w:t>Жутовского</w:t>
      </w:r>
      <w:proofErr w:type="spellEnd"/>
      <w:r>
        <w:rPr>
          <w:rFonts w:ascii="Arial" w:hAnsi="Arial" w:cs="Arial"/>
          <w:sz w:val="24"/>
          <w:szCs w:val="24"/>
          <w:u w:val="single"/>
        </w:rPr>
        <w:t xml:space="preserve"> сельского поселения</w:t>
      </w:r>
    </w:p>
    <w:p w:rsidR="00700B6D" w:rsidRDefault="00700B6D" w:rsidP="00700B6D">
      <w:pPr>
        <w:pStyle w:val="1"/>
        <w:rPr>
          <w:rFonts w:ascii="Arial" w:hAnsi="Arial" w:cs="Arial"/>
          <w:sz w:val="24"/>
          <w:szCs w:val="24"/>
          <w:u w:val="single"/>
          <w:vertAlign w:val="superscript"/>
        </w:rPr>
      </w:pPr>
      <w:r>
        <w:rPr>
          <w:rFonts w:ascii="Arial" w:hAnsi="Arial" w:cs="Arial"/>
          <w:sz w:val="24"/>
          <w:szCs w:val="24"/>
          <w:u w:val="single"/>
          <w:vertAlign w:val="superscript"/>
        </w:rPr>
        <w:t xml:space="preserve">404306.Волгоградская область Октябрьский район село </w:t>
      </w:r>
      <w:proofErr w:type="spellStart"/>
      <w:r>
        <w:rPr>
          <w:rFonts w:ascii="Arial" w:hAnsi="Arial" w:cs="Arial"/>
          <w:sz w:val="24"/>
          <w:szCs w:val="24"/>
          <w:u w:val="single"/>
          <w:vertAlign w:val="superscript"/>
        </w:rPr>
        <w:t>Жутово</w:t>
      </w:r>
      <w:proofErr w:type="spellEnd"/>
      <w:r>
        <w:rPr>
          <w:rFonts w:ascii="Arial" w:hAnsi="Arial" w:cs="Arial"/>
          <w:sz w:val="24"/>
          <w:szCs w:val="24"/>
          <w:u w:val="single"/>
          <w:vertAlign w:val="superscript"/>
        </w:rPr>
        <w:t xml:space="preserve"> 2-</w:t>
      </w:r>
      <w:proofErr w:type="gramStart"/>
      <w:r>
        <w:rPr>
          <w:rFonts w:ascii="Arial" w:hAnsi="Arial" w:cs="Arial"/>
          <w:sz w:val="24"/>
          <w:szCs w:val="24"/>
          <w:u w:val="single"/>
          <w:vertAlign w:val="superscript"/>
        </w:rPr>
        <w:t>е ,</w:t>
      </w:r>
      <w:proofErr w:type="gramEnd"/>
      <w:r>
        <w:rPr>
          <w:rFonts w:ascii="Arial" w:hAnsi="Arial" w:cs="Arial"/>
          <w:sz w:val="24"/>
          <w:szCs w:val="24"/>
          <w:u w:val="single"/>
          <w:vertAlign w:val="superscript"/>
        </w:rPr>
        <w:t xml:space="preserve"> тел.(факс)(884475)64580</w:t>
      </w:r>
    </w:p>
    <w:p w:rsidR="00700B6D" w:rsidRDefault="00700B6D" w:rsidP="00700B6D">
      <w:pPr>
        <w:spacing w:line="240" w:lineRule="auto"/>
        <w:rPr>
          <w:rFonts w:ascii="Arial" w:hAnsi="Arial" w:cs="Arial"/>
          <w:b/>
          <w:sz w:val="24"/>
          <w:szCs w:val="24"/>
        </w:rPr>
      </w:pPr>
    </w:p>
    <w:p w:rsidR="00700B6D" w:rsidRDefault="00700B6D" w:rsidP="00700B6D">
      <w:pPr>
        <w:spacing w:line="240" w:lineRule="auto"/>
        <w:rPr>
          <w:rFonts w:ascii="Arial" w:hAnsi="Arial" w:cs="Arial"/>
          <w:sz w:val="24"/>
          <w:szCs w:val="24"/>
        </w:rPr>
      </w:pPr>
      <w:r>
        <w:rPr>
          <w:rFonts w:ascii="Arial" w:hAnsi="Arial" w:cs="Arial"/>
          <w:sz w:val="24"/>
          <w:szCs w:val="24"/>
        </w:rPr>
        <w:t xml:space="preserve"> от _________ года</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______          </w:t>
      </w:r>
    </w:p>
    <w:p w:rsidR="00700B6D" w:rsidRDefault="00700B6D" w:rsidP="00700B6D">
      <w:pPr>
        <w:pStyle w:val="1"/>
        <w:jc w:val="both"/>
        <w:rPr>
          <w:rFonts w:ascii="Arial" w:hAnsi="Arial" w:cs="Arial"/>
          <w:sz w:val="24"/>
          <w:szCs w:val="24"/>
        </w:rPr>
      </w:pPr>
      <w:r>
        <w:rPr>
          <w:rFonts w:ascii="Arial" w:hAnsi="Arial" w:cs="Arial"/>
          <w:sz w:val="24"/>
          <w:szCs w:val="24"/>
        </w:rPr>
        <w:t xml:space="preserve">О внесении изменений в Решение Думы </w:t>
      </w:r>
    </w:p>
    <w:p w:rsidR="00700B6D" w:rsidRDefault="00700B6D" w:rsidP="00700B6D">
      <w:pPr>
        <w:pStyle w:val="1"/>
        <w:jc w:val="both"/>
        <w:rPr>
          <w:rFonts w:ascii="Arial" w:hAnsi="Arial" w:cs="Arial"/>
          <w:sz w:val="24"/>
          <w:szCs w:val="24"/>
        </w:rPr>
      </w:pPr>
      <w:proofErr w:type="spellStart"/>
      <w:r>
        <w:rPr>
          <w:rFonts w:ascii="Arial" w:hAnsi="Arial" w:cs="Arial"/>
          <w:sz w:val="24"/>
          <w:szCs w:val="24"/>
        </w:rPr>
        <w:t>Жутовского</w:t>
      </w:r>
      <w:proofErr w:type="spellEnd"/>
      <w:r>
        <w:rPr>
          <w:rFonts w:ascii="Arial" w:hAnsi="Arial" w:cs="Arial"/>
          <w:sz w:val="24"/>
          <w:szCs w:val="24"/>
        </w:rPr>
        <w:t xml:space="preserve"> сельского поселения №99-21/3 </w:t>
      </w:r>
    </w:p>
    <w:p w:rsidR="00700B6D" w:rsidRDefault="00700B6D" w:rsidP="00700B6D">
      <w:pPr>
        <w:pStyle w:val="1"/>
        <w:jc w:val="both"/>
        <w:rPr>
          <w:rFonts w:ascii="Arial" w:hAnsi="Arial" w:cs="Arial"/>
          <w:sz w:val="24"/>
          <w:szCs w:val="24"/>
        </w:rPr>
      </w:pPr>
      <w:r>
        <w:rPr>
          <w:rFonts w:ascii="Arial" w:hAnsi="Arial" w:cs="Arial"/>
          <w:sz w:val="24"/>
          <w:szCs w:val="24"/>
        </w:rPr>
        <w:t>от 04.10.2016</w:t>
      </w:r>
      <w:proofErr w:type="gramStart"/>
      <w:r>
        <w:rPr>
          <w:rFonts w:ascii="Arial" w:hAnsi="Arial" w:cs="Arial"/>
          <w:sz w:val="24"/>
          <w:szCs w:val="24"/>
        </w:rPr>
        <w:t>г«</w:t>
      </w:r>
      <w:proofErr w:type="gramEnd"/>
      <w:r>
        <w:rPr>
          <w:rFonts w:ascii="Arial" w:hAnsi="Arial" w:cs="Arial"/>
          <w:sz w:val="24"/>
          <w:szCs w:val="24"/>
        </w:rPr>
        <w:t xml:space="preserve">Об организации ритуальных </w:t>
      </w:r>
    </w:p>
    <w:p w:rsidR="00700B6D" w:rsidRDefault="00700B6D" w:rsidP="00700B6D">
      <w:pPr>
        <w:pStyle w:val="1"/>
        <w:jc w:val="both"/>
        <w:rPr>
          <w:rFonts w:ascii="Arial" w:hAnsi="Arial" w:cs="Arial"/>
          <w:sz w:val="24"/>
          <w:szCs w:val="24"/>
        </w:rPr>
      </w:pPr>
      <w:r>
        <w:rPr>
          <w:rFonts w:ascii="Arial" w:hAnsi="Arial" w:cs="Arial"/>
          <w:sz w:val="24"/>
          <w:szCs w:val="24"/>
        </w:rPr>
        <w:t xml:space="preserve">услуг на территории </w:t>
      </w:r>
      <w:proofErr w:type="spellStart"/>
      <w:r>
        <w:rPr>
          <w:rFonts w:ascii="Arial" w:hAnsi="Arial" w:cs="Arial"/>
          <w:sz w:val="24"/>
          <w:szCs w:val="24"/>
        </w:rPr>
        <w:t>Жутовского</w:t>
      </w:r>
      <w:proofErr w:type="spellEnd"/>
      <w:r>
        <w:rPr>
          <w:rFonts w:ascii="Arial" w:hAnsi="Arial" w:cs="Arial"/>
          <w:sz w:val="24"/>
          <w:szCs w:val="24"/>
        </w:rPr>
        <w:t xml:space="preserve"> сельского </w:t>
      </w:r>
    </w:p>
    <w:p w:rsidR="00700B6D" w:rsidRDefault="00700B6D" w:rsidP="00700B6D">
      <w:pPr>
        <w:pStyle w:val="1"/>
        <w:jc w:val="both"/>
        <w:rPr>
          <w:rFonts w:ascii="Arial" w:hAnsi="Arial" w:cs="Arial"/>
          <w:sz w:val="24"/>
          <w:szCs w:val="24"/>
        </w:rPr>
      </w:pPr>
      <w:r>
        <w:rPr>
          <w:rFonts w:ascii="Arial" w:hAnsi="Arial" w:cs="Arial"/>
          <w:sz w:val="24"/>
          <w:szCs w:val="24"/>
        </w:rPr>
        <w:t xml:space="preserve">поселения Октябрьского муниципального </w:t>
      </w:r>
    </w:p>
    <w:p w:rsidR="00700B6D" w:rsidRDefault="00700B6D" w:rsidP="00700B6D">
      <w:pPr>
        <w:pStyle w:val="1"/>
        <w:jc w:val="both"/>
        <w:rPr>
          <w:rFonts w:ascii="Arial" w:hAnsi="Arial" w:cs="Arial"/>
          <w:sz w:val="24"/>
          <w:szCs w:val="24"/>
        </w:rPr>
      </w:pPr>
      <w:r>
        <w:rPr>
          <w:rFonts w:ascii="Arial" w:hAnsi="Arial" w:cs="Arial"/>
          <w:sz w:val="24"/>
          <w:szCs w:val="24"/>
        </w:rPr>
        <w:t xml:space="preserve">района Волгоградской области»    </w:t>
      </w:r>
    </w:p>
    <w:p w:rsidR="00700B6D" w:rsidRDefault="00700B6D" w:rsidP="00700B6D">
      <w:pPr>
        <w:pStyle w:val="1"/>
        <w:jc w:val="both"/>
        <w:rPr>
          <w:rFonts w:ascii="Arial" w:hAnsi="Arial" w:cs="Arial"/>
          <w:sz w:val="24"/>
          <w:szCs w:val="24"/>
        </w:rPr>
      </w:pPr>
    </w:p>
    <w:p w:rsidR="00700B6D" w:rsidRDefault="00700B6D" w:rsidP="00700B6D">
      <w:pPr>
        <w:pStyle w:val="1"/>
        <w:jc w:val="both"/>
        <w:rPr>
          <w:rFonts w:ascii="Arial" w:hAnsi="Arial" w:cs="Arial"/>
          <w:b w:val="0"/>
          <w:sz w:val="24"/>
          <w:szCs w:val="24"/>
        </w:rPr>
      </w:pPr>
      <w:r>
        <w:rPr>
          <w:rFonts w:ascii="Arial" w:hAnsi="Arial" w:cs="Arial"/>
          <w:sz w:val="24"/>
          <w:szCs w:val="24"/>
        </w:rPr>
        <w:t xml:space="preserve">       </w:t>
      </w:r>
      <w:r>
        <w:rPr>
          <w:rFonts w:ascii="Arial" w:hAnsi="Arial" w:cs="Arial"/>
          <w:b w:val="0"/>
          <w:sz w:val="24"/>
          <w:szCs w:val="24"/>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Федерального закона от 12 января 1996 года №8-ФЗ "О погребении и похоронном деле", приказом правительства РФ от 24.01.2019г. №32 «Об утверждении коэффициента индексации выплат, пособий и компенсаций в 2019году», Уставом </w:t>
      </w:r>
      <w:proofErr w:type="spellStart"/>
      <w:r>
        <w:rPr>
          <w:rFonts w:ascii="Arial" w:hAnsi="Arial" w:cs="Arial"/>
          <w:b w:val="0"/>
          <w:sz w:val="24"/>
          <w:szCs w:val="24"/>
        </w:rPr>
        <w:t>Жутовского</w:t>
      </w:r>
      <w:proofErr w:type="spellEnd"/>
      <w:r>
        <w:rPr>
          <w:rFonts w:ascii="Arial" w:hAnsi="Arial" w:cs="Arial"/>
          <w:b w:val="0"/>
          <w:sz w:val="24"/>
          <w:szCs w:val="24"/>
        </w:rPr>
        <w:t xml:space="preserve"> сельского поселения Октябрьского муниципального района Волгоградской области, Дума </w:t>
      </w:r>
      <w:proofErr w:type="spellStart"/>
      <w:r>
        <w:rPr>
          <w:rFonts w:ascii="Arial" w:hAnsi="Arial" w:cs="Arial"/>
          <w:b w:val="0"/>
          <w:sz w:val="24"/>
          <w:szCs w:val="24"/>
        </w:rPr>
        <w:t>Жутовского</w:t>
      </w:r>
      <w:proofErr w:type="spellEnd"/>
      <w:r>
        <w:rPr>
          <w:rFonts w:ascii="Arial" w:hAnsi="Arial" w:cs="Arial"/>
          <w:b w:val="0"/>
          <w:sz w:val="24"/>
          <w:szCs w:val="24"/>
        </w:rPr>
        <w:t xml:space="preserve"> сельского поселения,</w:t>
      </w:r>
    </w:p>
    <w:p w:rsidR="00700B6D" w:rsidRDefault="00700B6D" w:rsidP="00700B6D">
      <w:pPr>
        <w:pStyle w:val="a3"/>
        <w:rPr>
          <w:rFonts w:ascii="Arial" w:hAnsi="Arial" w:cs="Arial"/>
          <w:b/>
        </w:rPr>
      </w:pPr>
      <w:r>
        <w:rPr>
          <w:rFonts w:ascii="Arial" w:hAnsi="Arial" w:cs="Arial"/>
        </w:rPr>
        <w:t xml:space="preserve">                              </w:t>
      </w:r>
      <w:r>
        <w:rPr>
          <w:rFonts w:ascii="Arial" w:hAnsi="Arial" w:cs="Arial"/>
          <w:b/>
        </w:rPr>
        <w:t>РЕШИЛА:</w:t>
      </w:r>
    </w:p>
    <w:p w:rsidR="00700B6D" w:rsidRDefault="00700B6D" w:rsidP="00BE2466">
      <w:pPr>
        <w:pStyle w:val="1"/>
        <w:numPr>
          <w:ilvl w:val="0"/>
          <w:numId w:val="1"/>
        </w:numPr>
        <w:jc w:val="both"/>
        <w:rPr>
          <w:rFonts w:ascii="Arial" w:hAnsi="Arial" w:cs="Arial"/>
          <w:b w:val="0"/>
          <w:sz w:val="24"/>
          <w:szCs w:val="24"/>
        </w:rPr>
      </w:pPr>
      <w:r w:rsidRPr="00700B6D">
        <w:rPr>
          <w:rFonts w:ascii="Arial" w:hAnsi="Arial" w:cs="Arial"/>
          <w:b w:val="0"/>
          <w:sz w:val="24"/>
          <w:szCs w:val="24"/>
        </w:rPr>
        <w:t xml:space="preserve">Внести изменения в решение Думы </w:t>
      </w:r>
      <w:proofErr w:type="spellStart"/>
      <w:r w:rsidRPr="00700B6D">
        <w:rPr>
          <w:rFonts w:ascii="Arial" w:hAnsi="Arial" w:cs="Arial"/>
          <w:b w:val="0"/>
          <w:sz w:val="24"/>
          <w:szCs w:val="24"/>
        </w:rPr>
        <w:t>Жутовского</w:t>
      </w:r>
      <w:proofErr w:type="spellEnd"/>
      <w:r w:rsidRPr="00700B6D">
        <w:rPr>
          <w:rFonts w:ascii="Arial" w:hAnsi="Arial" w:cs="Arial"/>
          <w:b w:val="0"/>
          <w:sz w:val="24"/>
          <w:szCs w:val="24"/>
        </w:rPr>
        <w:t xml:space="preserve"> сельского поселения №99-21/3 от 04.10.2016г</w:t>
      </w:r>
      <w:r w:rsidR="00250B84">
        <w:rPr>
          <w:rFonts w:ascii="Arial" w:hAnsi="Arial" w:cs="Arial"/>
          <w:b w:val="0"/>
          <w:sz w:val="24"/>
          <w:szCs w:val="24"/>
        </w:rPr>
        <w:t xml:space="preserve"> </w:t>
      </w:r>
      <w:r w:rsidRPr="00700B6D">
        <w:rPr>
          <w:rFonts w:ascii="Arial" w:hAnsi="Arial" w:cs="Arial"/>
          <w:b w:val="0"/>
          <w:sz w:val="24"/>
          <w:szCs w:val="24"/>
        </w:rPr>
        <w:t xml:space="preserve">«Об организации ритуальных услуг на территории </w:t>
      </w:r>
      <w:proofErr w:type="spellStart"/>
      <w:r w:rsidRPr="00700B6D">
        <w:rPr>
          <w:rFonts w:ascii="Arial" w:hAnsi="Arial" w:cs="Arial"/>
          <w:b w:val="0"/>
          <w:sz w:val="24"/>
          <w:szCs w:val="24"/>
        </w:rPr>
        <w:t>Жутовского</w:t>
      </w:r>
      <w:proofErr w:type="spellEnd"/>
      <w:r w:rsidRPr="00700B6D">
        <w:rPr>
          <w:rFonts w:ascii="Arial" w:hAnsi="Arial" w:cs="Arial"/>
          <w:b w:val="0"/>
          <w:sz w:val="24"/>
          <w:szCs w:val="24"/>
        </w:rPr>
        <w:t xml:space="preserve"> сельского поселения Октябрьского муниципального района Волгоградской </w:t>
      </w:r>
      <w:proofErr w:type="gramStart"/>
      <w:r w:rsidRPr="00700B6D">
        <w:rPr>
          <w:rFonts w:ascii="Arial" w:hAnsi="Arial" w:cs="Arial"/>
          <w:b w:val="0"/>
          <w:sz w:val="24"/>
          <w:szCs w:val="24"/>
        </w:rPr>
        <w:t>области»  </w:t>
      </w:r>
      <w:r>
        <w:rPr>
          <w:rFonts w:ascii="Arial" w:hAnsi="Arial" w:cs="Arial"/>
          <w:b w:val="0"/>
          <w:sz w:val="24"/>
          <w:szCs w:val="24"/>
        </w:rPr>
        <w:t>(</w:t>
      </w:r>
      <w:proofErr w:type="gramEnd"/>
      <w:r>
        <w:rPr>
          <w:rFonts w:ascii="Arial" w:hAnsi="Arial" w:cs="Arial"/>
          <w:b w:val="0"/>
          <w:sz w:val="24"/>
          <w:szCs w:val="24"/>
        </w:rPr>
        <w:t>далее – Решение) следующие изменения:</w:t>
      </w:r>
    </w:p>
    <w:p w:rsidR="00250B84" w:rsidRPr="00BE2466" w:rsidRDefault="00250B84" w:rsidP="00BE2466">
      <w:pPr>
        <w:pStyle w:val="1"/>
        <w:numPr>
          <w:ilvl w:val="1"/>
          <w:numId w:val="1"/>
        </w:numPr>
        <w:jc w:val="both"/>
        <w:rPr>
          <w:rFonts w:ascii="Arial" w:hAnsi="Arial" w:cs="Arial"/>
          <w:b w:val="0"/>
          <w:sz w:val="24"/>
          <w:szCs w:val="24"/>
        </w:rPr>
      </w:pPr>
      <w:r w:rsidRPr="00BE2466">
        <w:rPr>
          <w:rFonts w:ascii="Arial" w:hAnsi="Arial" w:cs="Arial"/>
          <w:b w:val="0"/>
          <w:sz w:val="24"/>
          <w:szCs w:val="24"/>
        </w:rPr>
        <w:t>Приложение №4 «</w:t>
      </w:r>
      <w:r w:rsidR="00BE2466" w:rsidRPr="00BE2466">
        <w:rPr>
          <w:rFonts w:ascii="Arial" w:hAnsi="Arial" w:cs="Arial"/>
          <w:b w:val="0"/>
          <w:sz w:val="24"/>
          <w:szCs w:val="24"/>
        </w:rPr>
        <w:t xml:space="preserve">Стоимость услуг предоставляемых на территории </w:t>
      </w:r>
      <w:proofErr w:type="spellStart"/>
      <w:r w:rsidR="00BE2466" w:rsidRPr="00BE2466">
        <w:rPr>
          <w:rFonts w:ascii="Arial" w:hAnsi="Arial" w:cs="Arial"/>
          <w:b w:val="0"/>
          <w:sz w:val="24"/>
          <w:szCs w:val="24"/>
        </w:rPr>
        <w:t>Жутовского</w:t>
      </w:r>
      <w:proofErr w:type="spellEnd"/>
      <w:r w:rsidR="00BE2466" w:rsidRPr="00BE2466">
        <w:rPr>
          <w:rFonts w:ascii="Arial" w:hAnsi="Arial" w:cs="Arial"/>
          <w:b w:val="0"/>
          <w:sz w:val="24"/>
          <w:szCs w:val="24"/>
        </w:rPr>
        <w:t xml:space="preserve"> сельского поселения, согласно гарантированному перечню услуг по погребению, за счет средств бюджета Пенсионного фонда Российской Федерации, Фонда социального страхования Российской Федерации при отсутствии супруга, близких родственников, иных родственников либо законного представителя умершего или при возможности осуществить ими погребение, а также при отсутствии иных лиц, взявших на себя обязанность осуществить погребение, и требования к их качеству с 1 февраля 2019года</w:t>
      </w:r>
      <w:r w:rsidRPr="00BE2466">
        <w:rPr>
          <w:rFonts w:ascii="Arial" w:hAnsi="Arial" w:cs="Arial"/>
          <w:b w:val="0"/>
          <w:sz w:val="24"/>
          <w:szCs w:val="24"/>
        </w:rPr>
        <w:t>», утвержденное названным решением изложить в новой редакции, согласно приложения 1.</w:t>
      </w:r>
    </w:p>
    <w:p w:rsidR="00250B84" w:rsidRPr="00250B84" w:rsidRDefault="00250B84" w:rsidP="00250B84">
      <w:pPr>
        <w:pStyle w:val="1"/>
        <w:jc w:val="both"/>
        <w:rPr>
          <w:rFonts w:ascii="Arial" w:hAnsi="Arial" w:cs="Arial"/>
          <w:b w:val="0"/>
          <w:sz w:val="24"/>
          <w:szCs w:val="24"/>
        </w:rPr>
      </w:pPr>
      <w:r>
        <w:rPr>
          <w:rFonts w:ascii="Arial" w:hAnsi="Arial" w:cs="Arial"/>
          <w:b w:val="0"/>
          <w:sz w:val="24"/>
          <w:szCs w:val="24"/>
        </w:rPr>
        <w:t xml:space="preserve">    </w:t>
      </w:r>
      <w:r w:rsidR="00700B6D" w:rsidRPr="00250B84">
        <w:rPr>
          <w:rFonts w:ascii="Arial" w:hAnsi="Arial" w:cs="Arial"/>
          <w:b w:val="0"/>
          <w:sz w:val="24"/>
          <w:szCs w:val="24"/>
        </w:rPr>
        <w:t> </w:t>
      </w:r>
      <w:r>
        <w:rPr>
          <w:rFonts w:ascii="Arial" w:hAnsi="Arial" w:cs="Arial"/>
          <w:b w:val="0"/>
          <w:sz w:val="24"/>
          <w:szCs w:val="24"/>
        </w:rPr>
        <w:t xml:space="preserve">2. </w:t>
      </w:r>
      <w:r w:rsidRPr="00250B84">
        <w:rPr>
          <w:rFonts w:ascii="Arial" w:hAnsi="Arial" w:cs="Arial"/>
          <w:b w:val="0"/>
          <w:sz w:val="24"/>
          <w:szCs w:val="24"/>
        </w:rPr>
        <w:t xml:space="preserve"> Обнародовать настоящее решение на информационных стендах </w:t>
      </w:r>
      <w:proofErr w:type="spellStart"/>
      <w:r w:rsidRPr="00250B84">
        <w:rPr>
          <w:rFonts w:ascii="Arial" w:hAnsi="Arial" w:cs="Arial"/>
          <w:b w:val="0"/>
          <w:sz w:val="24"/>
          <w:szCs w:val="24"/>
        </w:rPr>
        <w:t>Жутовского</w:t>
      </w:r>
      <w:proofErr w:type="spellEnd"/>
      <w:r w:rsidRPr="00250B84">
        <w:rPr>
          <w:rFonts w:ascii="Arial" w:hAnsi="Arial" w:cs="Arial"/>
          <w:b w:val="0"/>
          <w:sz w:val="24"/>
          <w:szCs w:val="24"/>
        </w:rPr>
        <w:t xml:space="preserve"> сельского поселения.</w:t>
      </w:r>
    </w:p>
    <w:p w:rsidR="00250B84" w:rsidRPr="00250B84" w:rsidRDefault="00250B84" w:rsidP="00250B84">
      <w:pPr>
        <w:pStyle w:val="1"/>
        <w:jc w:val="both"/>
        <w:rPr>
          <w:rFonts w:ascii="Arial" w:hAnsi="Arial" w:cs="Arial"/>
          <w:b w:val="0"/>
          <w:sz w:val="24"/>
          <w:szCs w:val="24"/>
        </w:rPr>
      </w:pPr>
      <w:r w:rsidRPr="00250B84">
        <w:rPr>
          <w:rFonts w:ascii="Arial" w:hAnsi="Arial" w:cs="Arial"/>
          <w:b w:val="0"/>
          <w:sz w:val="24"/>
          <w:szCs w:val="24"/>
        </w:rPr>
        <w:t xml:space="preserve">     </w:t>
      </w:r>
      <w:r>
        <w:rPr>
          <w:rFonts w:ascii="Arial" w:hAnsi="Arial" w:cs="Arial"/>
          <w:b w:val="0"/>
          <w:sz w:val="24"/>
          <w:szCs w:val="24"/>
        </w:rPr>
        <w:t>3</w:t>
      </w:r>
      <w:r w:rsidRPr="00250B84">
        <w:rPr>
          <w:rFonts w:ascii="Arial" w:hAnsi="Arial" w:cs="Arial"/>
          <w:b w:val="0"/>
          <w:sz w:val="24"/>
          <w:szCs w:val="24"/>
        </w:rPr>
        <w:t xml:space="preserve">. Настоящее Решение вступает в силу с момента его подписания и обнародования на информационных стендах. </w:t>
      </w:r>
    </w:p>
    <w:p w:rsidR="00250B84" w:rsidRPr="00250B84" w:rsidRDefault="00250B84" w:rsidP="00250B84">
      <w:pPr>
        <w:pStyle w:val="1"/>
        <w:jc w:val="both"/>
        <w:rPr>
          <w:rFonts w:ascii="Arial" w:hAnsi="Arial" w:cs="Arial"/>
          <w:b w:val="0"/>
          <w:sz w:val="24"/>
          <w:szCs w:val="24"/>
        </w:rPr>
      </w:pPr>
      <w:r w:rsidRPr="00250B84">
        <w:rPr>
          <w:rFonts w:ascii="Arial" w:hAnsi="Arial" w:cs="Arial"/>
          <w:b w:val="0"/>
          <w:sz w:val="24"/>
          <w:szCs w:val="24"/>
        </w:rPr>
        <w:t xml:space="preserve">  </w:t>
      </w:r>
    </w:p>
    <w:p w:rsidR="00250B84" w:rsidRPr="00250B84" w:rsidRDefault="00250B84" w:rsidP="00250B84">
      <w:pPr>
        <w:pStyle w:val="1"/>
        <w:jc w:val="both"/>
        <w:rPr>
          <w:rFonts w:ascii="Arial" w:hAnsi="Arial" w:cs="Arial"/>
          <w:b w:val="0"/>
          <w:sz w:val="24"/>
          <w:szCs w:val="24"/>
        </w:rPr>
      </w:pPr>
      <w:r w:rsidRPr="00250B84">
        <w:rPr>
          <w:rFonts w:ascii="Arial" w:hAnsi="Arial" w:cs="Arial"/>
          <w:b w:val="0"/>
          <w:sz w:val="24"/>
          <w:szCs w:val="24"/>
        </w:rPr>
        <w:t xml:space="preserve">Глава </w:t>
      </w:r>
      <w:proofErr w:type="spellStart"/>
      <w:r w:rsidRPr="00250B84">
        <w:rPr>
          <w:rFonts w:ascii="Arial" w:hAnsi="Arial" w:cs="Arial"/>
          <w:b w:val="0"/>
          <w:sz w:val="24"/>
          <w:szCs w:val="24"/>
        </w:rPr>
        <w:t>Жутовского</w:t>
      </w:r>
      <w:proofErr w:type="spellEnd"/>
    </w:p>
    <w:p w:rsidR="00700B6D" w:rsidRDefault="00250B84" w:rsidP="00250B84">
      <w:pPr>
        <w:pStyle w:val="1"/>
        <w:jc w:val="both"/>
        <w:rPr>
          <w:rFonts w:ascii="Arial" w:hAnsi="Arial" w:cs="Arial"/>
          <w:b w:val="0"/>
          <w:sz w:val="24"/>
          <w:szCs w:val="24"/>
        </w:rPr>
      </w:pPr>
      <w:r w:rsidRPr="00250B84">
        <w:rPr>
          <w:rFonts w:ascii="Arial" w:hAnsi="Arial" w:cs="Arial"/>
          <w:b w:val="0"/>
          <w:sz w:val="24"/>
          <w:szCs w:val="24"/>
        </w:rPr>
        <w:t>сельского поселения</w:t>
      </w:r>
      <w:r>
        <w:rPr>
          <w:rFonts w:ascii="Arial" w:hAnsi="Arial" w:cs="Arial"/>
          <w:b w:val="0"/>
          <w:sz w:val="24"/>
          <w:szCs w:val="24"/>
        </w:rPr>
        <w:t xml:space="preserve">                                                                  Голубев Н.А.</w:t>
      </w:r>
    </w:p>
    <w:p w:rsidR="00250B84" w:rsidRDefault="00250B84" w:rsidP="00250B84"/>
    <w:p w:rsidR="00250B84" w:rsidRDefault="00250B84" w:rsidP="00250B84"/>
    <w:p w:rsidR="00250B84" w:rsidRDefault="00250B84" w:rsidP="00250B84">
      <w:bookmarkStart w:id="0" w:name="_GoBack"/>
      <w:bookmarkEnd w:id="0"/>
    </w:p>
    <w:tbl>
      <w:tblPr>
        <w:tblpPr w:leftFromText="180" w:rightFromText="180" w:vertAnchor="text" w:horzAnchor="margin" w:tblpXSpec="right" w:tblpY="-198"/>
        <w:tblW w:w="0" w:type="auto"/>
        <w:tblLook w:val="01E0" w:firstRow="1" w:lastRow="1" w:firstColumn="1" w:lastColumn="1" w:noHBand="0" w:noVBand="0"/>
      </w:tblPr>
      <w:tblGrid>
        <w:gridCol w:w="4063"/>
      </w:tblGrid>
      <w:tr w:rsidR="00250B84" w:rsidRPr="00250B84" w:rsidTr="00BE2466">
        <w:tc>
          <w:tcPr>
            <w:tcW w:w="4063" w:type="dxa"/>
            <w:shd w:val="clear" w:color="auto" w:fill="auto"/>
          </w:tcPr>
          <w:p w:rsidR="00250B84" w:rsidRPr="00250B84" w:rsidRDefault="00250B84" w:rsidP="00250B84">
            <w:pPr>
              <w:spacing w:line="240" w:lineRule="auto"/>
              <w:jc w:val="both"/>
              <w:rPr>
                <w:rFonts w:ascii="Arial" w:hAnsi="Arial" w:cs="Arial"/>
                <w:sz w:val="24"/>
                <w:szCs w:val="24"/>
              </w:rPr>
            </w:pPr>
            <w:r w:rsidRPr="00250B84">
              <w:rPr>
                <w:rFonts w:ascii="Arial" w:hAnsi="Arial" w:cs="Arial"/>
                <w:sz w:val="24"/>
                <w:szCs w:val="24"/>
              </w:rPr>
              <w:t xml:space="preserve">Приложение №1 к  решению Думы </w:t>
            </w:r>
            <w:proofErr w:type="spellStart"/>
            <w:r w:rsidRPr="00250B84">
              <w:rPr>
                <w:rFonts w:ascii="Arial" w:hAnsi="Arial" w:cs="Arial"/>
                <w:sz w:val="24"/>
                <w:szCs w:val="24"/>
              </w:rPr>
              <w:t>Жутовского</w:t>
            </w:r>
            <w:proofErr w:type="spellEnd"/>
            <w:r w:rsidRPr="00250B84">
              <w:rPr>
                <w:rFonts w:ascii="Arial" w:hAnsi="Arial" w:cs="Arial"/>
                <w:sz w:val="24"/>
                <w:szCs w:val="24"/>
              </w:rPr>
              <w:t xml:space="preserve"> сельского  поселения Октябрьского муниципального района Волгоградской области №_____ от _______19 года.</w:t>
            </w:r>
          </w:p>
        </w:tc>
      </w:tr>
    </w:tbl>
    <w:p w:rsidR="00250B84" w:rsidRPr="00250B84" w:rsidRDefault="00250B84" w:rsidP="00250B84">
      <w:pPr>
        <w:spacing w:line="240" w:lineRule="auto"/>
        <w:jc w:val="both"/>
        <w:rPr>
          <w:rFonts w:ascii="Arial" w:hAnsi="Arial" w:cs="Arial"/>
          <w:sz w:val="24"/>
          <w:szCs w:val="24"/>
        </w:rPr>
      </w:pPr>
    </w:p>
    <w:p w:rsidR="00250B84" w:rsidRPr="00250B84" w:rsidRDefault="00250B84" w:rsidP="00250B84">
      <w:pPr>
        <w:pStyle w:val="1"/>
        <w:rPr>
          <w:rFonts w:ascii="Arial" w:hAnsi="Arial" w:cs="Arial"/>
          <w:sz w:val="24"/>
          <w:szCs w:val="24"/>
        </w:rPr>
      </w:pPr>
    </w:p>
    <w:p w:rsidR="00250B84" w:rsidRPr="00250B84" w:rsidRDefault="00250B84" w:rsidP="00250B84">
      <w:pPr>
        <w:pStyle w:val="1"/>
        <w:rPr>
          <w:rFonts w:ascii="Arial" w:hAnsi="Arial" w:cs="Arial"/>
          <w:sz w:val="24"/>
          <w:szCs w:val="24"/>
        </w:rPr>
      </w:pPr>
    </w:p>
    <w:p w:rsidR="00250B84" w:rsidRPr="00250B84" w:rsidRDefault="00250B84" w:rsidP="00250B84">
      <w:pPr>
        <w:pStyle w:val="1"/>
        <w:rPr>
          <w:rFonts w:ascii="Arial" w:hAnsi="Arial" w:cs="Arial"/>
          <w:sz w:val="24"/>
          <w:szCs w:val="24"/>
        </w:rPr>
      </w:pPr>
    </w:p>
    <w:p w:rsidR="00250B84" w:rsidRPr="00250B84" w:rsidRDefault="00250B84" w:rsidP="00250B84">
      <w:pPr>
        <w:pStyle w:val="1"/>
        <w:rPr>
          <w:rFonts w:ascii="Arial" w:hAnsi="Arial" w:cs="Arial"/>
          <w:sz w:val="24"/>
          <w:szCs w:val="24"/>
        </w:rPr>
      </w:pPr>
    </w:p>
    <w:p w:rsidR="00250B84" w:rsidRPr="00250B84" w:rsidRDefault="00250B84" w:rsidP="00250B84">
      <w:pPr>
        <w:pStyle w:val="1"/>
        <w:rPr>
          <w:rFonts w:ascii="Arial" w:hAnsi="Arial" w:cs="Arial"/>
          <w:sz w:val="24"/>
          <w:szCs w:val="24"/>
        </w:rPr>
      </w:pPr>
      <w:r w:rsidRPr="00250B84">
        <w:rPr>
          <w:rFonts w:ascii="Arial" w:hAnsi="Arial" w:cs="Arial"/>
          <w:sz w:val="24"/>
          <w:szCs w:val="24"/>
        </w:rPr>
        <w:t>Стоимость</w:t>
      </w:r>
      <w:r w:rsidR="00BE2466">
        <w:rPr>
          <w:rFonts w:ascii="Arial" w:hAnsi="Arial" w:cs="Arial"/>
          <w:sz w:val="24"/>
          <w:szCs w:val="24"/>
        </w:rPr>
        <w:t xml:space="preserve"> услуг</w:t>
      </w:r>
      <w:r w:rsidRPr="00250B84">
        <w:rPr>
          <w:rFonts w:ascii="Arial" w:hAnsi="Arial" w:cs="Arial"/>
          <w:sz w:val="24"/>
          <w:szCs w:val="24"/>
        </w:rPr>
        <w:br/>
      </w:r>
      <w:r w:rsidR="00BE2466">
        <w:rPr>
          <w:rFonts w:ascii="Arial" w:hAnsi="Arial" w:cs="Arial"/>
          <w:sz w:val="24"/>
          <w:szCs w:val="24"/>
        </w:rPr>
        <w:t xml:space="preserve">предоставляемых на территории </w:t>
      </w:r>
      <w:proofErr w:type="spellStart"/>
      <w:r w:rsidR="00BE2466">
        <w:rPr>
          <w:rFonts w:ascii="Arial" w:hAnsi="Arial" w:cs="Arial"/>
          <w:sz w:val="24"/>
          <w:szCs w:val="24"/>
        </w:rPr>
        <w:t>Жутовского</w:t>
      </w:r>
      <w:proofErr w:type="spellEnd"/>
      <w:r w:rsidR="00BE2466">
        <w:rPr>
          <w:rFonts w:ascii="Arial" w:hAnsi="Arial" w:cs="Arial"/>
          <w:sz w:val="24"/>
          <w:szCs w:val="24"/>
        </w:rPr>
        <w:t xml:space="preserve"> сельского поселения, согласно </w:t>
      </w:r>
      <w:r w:rsidRPr="00250B84">
        <w:rPr>
          <w:rFonts w:ascii="Arial" w:hAnsi="Arial" w:cs="Arial"/>
          <w:sz w:val="24"/>
          <w:szCs w:val="24"/>
        </w:rPr>
        <w:t>гарантированно</w:t>
      </w:r>
      <w:r w:rsidR="00BE2466">
        <w:rPr>
          <w:rFonts w:ascii="Arial" w:hAnsi="Arial" w:cs="Arial"/>
          <w:sz w:val="24"/>
          <w:szCs w:val="24"/>
        </w:rPr>
        <w:t>му</w:t>
      </w:r>
      <w:r w:rsidRPr="00250B84">
        <w:rPr>
          <w:rFonts w:ascii="Arial" w:hAnsi="Arial" w:cs="Arial"/>
          <w:sz w:val="24"/>
          <w:szCs w:val="24"/>
        </w:rPr>
        <w:t xml:space="preserve"> перечн</w:t>
      </w:r>
      <w:r w:rsidR="00BE2466">
        <w:rPr>
          <w:rFonts w:ascii="Arial" w:hAnsi="Arial" w:cs="Arial"/>
          <w:sz w:val="24"/>
          <w:szCs w:val="24"/>
        </w:rPr>
        <w:t>ю</w:t>
      </w:r>
      <w:r w:rsidRPr="00250B84">
        <w:rPr>
          <w:rFonts w:ascii="Arial" w:hAnsi="Arial" w:cs="Arial"/>
          <w:sz w:val="24"/>
          <w:szCs w:val="24"/>
        </w:rPr>
        <w:t xml:space="preserve"> услуг по погребению</w:t>
      </w:r>
      <w:r w:rsidR="00BE2466">
        <w:rPr>
          <w:rFonts w:ascii="Arial" w:hAnsi="Arial" w:cs="Arial"/>
          <w:sz w:val="24"/>
          <w:szCs w:val="24"/>
        </w:rPr>
        <w:t>, за счет средств бюджета Пенсионного фонда Российской Федерации, Фонда социального страхования Российской Федерации при отсутствии супруга, близких родственников, иных родственников либо законного представителя умершего или при возможности осуществить ими погребение, а также при отсутствии иных лиц, взявших на себя обязанность осуществить погребение, и требования к их качеству с 1 февраля 2019года</w:t>
      </w:r>
    </w:p>
    <w:p w:rsidR="00250B84" w:rsidRPr="00250B84" w:rsidRDefault="00250B84" w:rsidP="00250B84">
      <w:pPr>
        <w:rPr>
          <w:rFonts w:ascii="Arial" w:hAnsi="Arial" w:cs="Arial"/>
          <w:sz w:val="24"/>
          <w:szCs w:val="24"/>
        </w:rPr>
      </w:pPr>
    </w:p>
    <w:tbl>
      <w:tblPr>
        <w:tblStyle w:val="a5"/>
        <w:tblW w:w="0" w:type="auto"/>
        <w:tblLook w:val="04A0" w:firstRow="1" w:lastRow="0" w:firstColumn="1" w:lastColumn="0" w:noHBand="0" w:noVBand="1"/>
      </w:tblPr>
      <w:tblGrid>
        <w:gridCol w:w="812"/>
        <w:gridCol w:w="3889"/>
        <w:gridCol w:w="2297"/>
        <w:gridCol w:w="2347"/>
      </w:tblGrid>
      <w:tr w:rsidR="00250B84" w:rsidRPr="00250B84" w:rsidTr="00BE2466">
        <w:tc>
          <w:tcPr>
            <w:tcW w:w="817" w:type="dxa"/>
          </w:tcPr>
          <w:p w:rsidR="00250B84" w:rsidRPr="00250B84" w:rsidRDefault="00250B84" w:rsidP="00BE2466">
            <w:pPr>
              <w:pStyle w:val="ConsPlusNormal"/>
              <w:widowControl/>
              <w:ind w:firstLine="0"/>
              <w:jc w:val="center"/>
              <w:rPr>
                <w:sz w:val="24"/>
                <w:szCs w:val="24"/>
              </w:rPr>
            </w:pPr>
            <w:r w:rsidRPr="00250B84">
              <w:rPr>
                <w:sz w:val="24"/>
                <w:szCs w:val="24"/>
              </w:rPr>
              <w:t>№п/п</w:t>
            </w:r>
          </w:p>
        </w:tc>
        <w:tc>
          <w:tcPr>
            <w:tcW w:w="4523" w:type="dxa"/>
          </w:tcPr>
          <w:p w:rsidR="00250B84" w:rsidRPr="00250B84" w:rsidRDefault="00250B84" w:rsidP="00BE2466">
            <w:pPr>
              <w:pStyle w:val="ConsPlusNormal"/>
              <w:widowControl/>
              <w:ind w:firstLine="0"/>
              <w:jc w:val="center"/>
              <w:rPr>
                <w:sz w:val="24"/>
                <w:szCs w:val="24"/>
              </w:rPr>
            </w:pPr>
            <w:r w:rsidRPr="00250B84">
              <w:rPr>
                <w:sz w:val="24"/>
                <w:szCs w:val="24"/>
              </w:rPr>
              <w:t>Перечень услуг по погребению</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Единица измерения</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Предельная стоимость</w:t>
            </w:r>
          </w:p>
        </w:tc>
      </w:tr>
      <w:tr w:rsidR="00250B84" w:rsidRPr="00250B84" w:rsidTr="00BE2466">
        <w:tc>
          <w:tcPr>
            <w:tcW w:w="817" w:type="dxa"/>
          </w:tcPr>
          <w:p w:rsidR="00250B84" w:rsidRPr="00250B84" w:rsidRDefault="00250B84" w:rsidP="00BE2466">
            <w:pPr>
              <w:pStyle w:val="ConsPlusNormal"/>
              <w:widowControl/>
              <w:ind w:firstLine="0"/>
              <w:jc w:val="center"/>
              <w:rPr>
                <w:sz w:val="24"/>
                <w:szCs w:val="24"/>
              </w:rPr>
            </w:pPr>
            <w:r w:rsidRPr="00250B84">
              <w:rPr>
                <w:sz w:val="24"/>
                <w:szCs w:val="24"/>
              </w:rPr>
              <w:t>1</w:t>
            </w:r>
          </w:p>
        </w:tc>
        <w:tc>
          <w:tcPr>
            <w:tcW w:w="4523" w:type="dxa"/>
          </w:tcPr>
          <w:p w:rsidR="00250B84" w:rsidRPr="00250B84" w:rsidRDefault="00250B84" w:rsidP="00BE2466">
            <w:pPr>
              <w:pStyle w:val="ConsPlusNormal"/>
              <w:widowControl/>
              <w:ind w:firstLine="0"/>
              <w:jc w:val="center"/>
              <w:rPr>
                <w:sz w:val="24"/>
                <w:szCs w:val="24"/>
              </w:rPr>
            </w:pPr>
            <w:r w:rsidRPr="00250B84">
              <w:rPr>
                <w:sz w:val="24"/>
                <w:szCs w:val="24"/>
              </w:rPr>
              <w:t>Оформление документов</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Одни похороны</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бесплатно</w:t>
            </w:r>
          </w:p>
        </w:tc>
      </w:tr>
      <w:tr w:rsidR="00250B84" w:rsidRPr="00250B84" w:rsidTr="00BE2466">
        <w:tc>
          <w:tcPr>
            <w:tcW w:w="817" w:type="dxa"/>
          </w:tcPr>
          <w:p w:rsidR="00250B84" w:rsidRPr="00250B84" w:rsidRDefault="00250B84" w:rsidP="00BE2466">
            <w:pPr>
              <w:pStyle w:val="ConsPlusNormal"/>
              <w:widowControl/>
              <w:ind w:firstLine="0"/>
              <w:jc w:val="center"/>
              <w:rPr>
                <w:sz w:val="24"/>
                <w:szCs w:val="24"/>
              </w:rPr>
            </w:pPr>
            <w:r w:rsidRPr="00250B84">
              <w:rPr>
                <w:sz w:val="24"/>
                <w:szCs w:val="24"/>
              </w:rPr>
              <w:t>2</w:t>
            </w:r>
          </w:p>
        </w:tc>
        <w:tc>
          <w:tcPr>
            <w:tcW w:w="4523" w:type="dxa"/>
          </w:tcPr>
          <w:p w:rsidR="00250B84" w:rsidRPr="00250B84" w:rsidRDefault="00250B84" w:rsidP="00BE2466">
            <w:pPr>
              <w:pStyle w:val="a4"/>
              <w:rPr>
                <w:rFonts w:ascii="Arial" w:hAnsi="Arial" w:cs="Arial"/>
                <w:sz w:val="24"/>
                <w:szCs w:val="24"/>
              </w:rPr>
            </w:pPr>
            <w:r w:rsidRPr="00250B84">
              <w:rPr>
                <w:rFonts w:ascii="Arial" w:hAnsi="Arial" w:cs="Arial"/>
                <w:sz w:val="24"/>
                <w:szCs w:val="24"/>
              </w:rPr>
              <w:t xml:space="preserve">Предоставление и доставка гроба и других предметов, необходимых для погребения:  </w:t>
            </w:r>
          </w:p>
        </w:tc>
        <w:tc>
          <w:tcPr>
            <w:tcW w:w="2671" w:type="dxa"/>
          </w:tcPr>
          <w:p w:rsidR="00250B84" w:rsidRPr="00250B84" w:rsidRDefault="00250B84" w:rsidP="00BE2466">
            <w:pPr>
              <w:pStyle w:val="ConsPlusNormal"/>
              <w:widowControl/>
              <w:ind w:firstLine="0"/>
              <w:jc w:val="center"/>
              <w:rPr>
                <w:sz w:val="24"/>
                <w:szCs w:val="24"/>
              </w:rPr>
            </w:pP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1300-00</w:t>
            </w:r>
          </w:p>
        </w:tc>
      </w:tr>
      <w:tr w:rsidR="00250B84" w:rsidRPr="00250B84" w:rsidTr="00BE2466">
        <w:trPr>
          <w:trHeight w:val="712"/>
        </w:trPr>
        <w:tc>
          <w:tcPr>
            <w:tcW w:w="817" w:type="dxa"/>
          </w:tcPr>
          <w:p w:rsidR="00250B84" w:rsidRPr="00250B84" w:rsidRDefault="00250B84" w:rsidP="00BE2466">
            <w:pPr>
              <w:pStyle w:val="ConsPlusNormal"/>
              <w:widowControl/>
              <w:ind w:firstLine="0"/>
              <w:jc w:val="center"/>
              <w:rPr>
                <w:b/>
                <w:sz w:val="24"/>
                <w:szCs w:val="24"/>
              </w:rPr>
            </w:pPr>
          </w:p>
        </w:tc>
        <w:tc>
          <w:tcPr>
            <w:tcW w:w="4523" w:type="dxa"/>
          </w:tcPr>
          <w:p w:rsidR="00250B84" w:rsidRPr="00250B84" w:rsidRDefault="00250B84" w:rsidP="00BE2466">
            <w:pPr>
              <w:pStyle w:val="ConsPlusNormal"/>
              <w:widowControl/>
              <w:ind w:firstLine="0"/>
              <w:rPr>
                <w:b/>
                <w:sz w:val="24"/>
                <w:szCs w:val="24"/>
              </w:rPr>
            </w:pPr>
            <w:r w:rsidRPr="00250B84">
              <w:rPr>
                <w:sz w:val="24"/>
                <w:szCs w:val="24"/>
              </w:rPr>
              <w:t xml:space="preserve">гроб деревянный </w:t>
            </w:r>
            <w:proofErr w:type="spellStart"/>
            <w:r w:rsidRPr="00250B84">
              <w:rPr>
                <w:sz w:val="24"/>
                <w:szCs w:val="24"/>
              </w:rPr>
              <w:t>недрапированный</w:t>
            </w:r>
            <w:proofErr w:type="spellEnd"/>
            <w:r w:rsidRPr="00250B84">
              <w:rPr>
                <w:sz w:val="24"/>
                <w:szCs w:val="24"/>
              </w:rPr>
              <w:t xml:space="preserve"> взрослый</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один</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1300-00</w:t>
            </w:r>
          </w:p>
        </w:tc>
      </w:tr>
      <w:tr w:rsidR="00250B84" w:rsidRPr="00250B84" w:rsidTr="00BE2466">
        <w:tc>
          <w:tcPr>
            <w:tcW w:w="817" w:type="dxa"/>
          </w:tcPr>
          <w:p w:rsidR="00250B84" w:rsidRPr="00250B84" w:rsidRDefault="00250B84" w:rsidP="00BE2466">
            <w:pPr>
              <w:pStyle w:val="ConsPlusNormal"/>
              <w:widowControl/>
              <w:ind w:firstLine="0"/>
              <w:jc w:val="center"/>
              <w:rPr>
                <w:sz w:val="24"/>
                <w:szCs w:val="24"/>
              </w:rPr>
            </w:pPr>
            <w:r w:rsidRPr="00250B84">
              <w:rPr>
                <w:sz w:val="24"/>
                <w:szCs w:val="24"/>
              </w:rPr>
              <w:t>3</w:t>
            </w:r>
          </w:p>
        </w:tc>
        <w:tc>
          <w:tcPr>
            <w:tcW w:w="4523" w:type="dxa"/>
          </w:tcPr>
          <w:p w:rsidR="00250B84" w:rsidRPr="00250B84" w:rsidRDefault="00250B84" w:rsidP="00BE2466">
            <w:pPr>
              <w:pStyle w:val="ConsPlusNormal"/>
              <w:widowControl/>
              <w:ind w:firstLine="0"/>
              <w:jc w:val="center"/>
              <w:rPr>
                <w:sz w:val="24"/>
                <w:szCs w:val="24"/>
              </w:rPr>
            </w:pPr>
            <w:r w:rsidRPr="00250B84">
              <w:rPr>
                <w:sz w:val="24"/>
                <w:szCs w:val="24"/>
              </w:rPr>
              <w:t>Перевозка тела умершего на кладбище:</w:t>
            </w:r>
          </w:p>
        </w:tc>
        <w:tc>
          <w:tcPr>
            <w:tcW w:w="2671" w:type="dxa"/>
          </w:tcPr>
          <w:p w:rsidR="00250B84" w:rsidRPr="00250B84" w:rsidRDefault="00250B84" w:rsidP="00BE2466">
            <w:pPr>
              <w:pStyle w:val="ConsPlusNormal"/>
              <w:widowControl/>
              <w:ind w:firstLine="0"/>
              <w:jc w:val="center"/>
              <w:rPr>
                <w:sz w:val="24"/>
                <w:szCs w:val="24"/>
              </w:rPr>
            </w:pP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1695-16</w:t>
            </w:r>
          </w:p>
        </w:tc>
      </w:tr>
      <w:tr w:rsidR="00250B84" w:rsidRPr="00250B84" w:rsidTr="00BE2466">
        <w:tc>
          <w:tcPr>
            <w:tcW w:w="817" w:type="dxa"/>
          </w:tcPr>
          <w:p w:rsidR="00250B84" w:rsidRPr="00250B84" w:rsidRDefault="00250B84" w:rsidP="00BE2466">
            <w:pPr>
              <w:pStyle w:val="ConsPlusNormal"/>
              <w:widowControl/>
              <w:ind w:firstLine="0"/>
              <w:jc w:val="center"/>
              <w:rPr>
                <w:b/>
                <w:sz w:val="24"/>
                <w:szCs w:val="24"/>
              </w:rPr>
            </w:pPr>
          </w:p>
        </w:tc>
        <w:tc>
          <w:tcPr>
            <w:tcW w:w="4523" w:type="dxa"/>
          </w:tcPr>
          <w:p w:rsidR="00250B84" w:rsidRPr="00250B84" w:rsidRDefault="00250B84" w:rsidP="00BE2466">
            <w:pPr>
              <w:pStyle w:val="ConsPlusNormal"/>
              <w:widowControl/>
              <w:ind w:firstLine="0"/>
              <w:jc w:val="center"/>
              <w:rPr>
                <w:sz w:val="24"/>
                <w:szCs w:val="24"/>
              </w:rPr>
            </w:pPr>
            <w:r w:rsidRPr="00250B84">
              <w:rPr>
                <w:sz w:val="24"/>
                <w:szCs w:val="24"/>
              </w:rPr>
              <w:t>Вынос гроба с телом из морга или дома</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Одни похороны</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300-00</w:t>
            </w:r>
          </w:p>
        </w:tc>
      </w:tr>
      <w:tr w:rsidR="00250B84" w:rsidRPr="00250B84" w:rsidTr="00BE2466">
        <w:tc>
          <w:tcPr>
            <w:tcW w:w="817" w:type="dxa"/>
          </w:tcPr>
          <w:p w:rsidR="00250B84" w:rsidRPr="00250B84" w:rsidRDefault="00250B84" w:rsidP="00BE2466">
            <w:pPr>
              <w:pStyle w:val="ConsPlusNormal"/>
              <w:widowControl/>
              <w:ind w:firstLine="0"/>
              <w:jc w:val="center"/>
              <w:rPr>
                <w:b/>
                <w:sz w:val="24"/>
                <w:szCs w:val="24"/>
              </w:rPr>
            </w:pPr>
          </w:p>
        </w:tc>
        <w:tc>
          <w:tcPr>
            <w:tcW w:w="4523" w:type="dxa"/>
          </w:tcPr>
          <w:p w:rsidR="00250B84" w:rsidRPr="00250B84" w:rsidRDefault="00250B84" w:rsidP="00BE2466">
            <w:pPr>
              <w:pStyle w:val="ConsPlusNormal"/>
              <w:widowControl/>
              <w:ind w:firstLine="0"/>
              <w:jc w:val="center"/>
              <w:rPr>
                <w:sz w:val="24"/>
                <w:szCs w:val="24"/>
              </w:rPr>
            </w:pPr>
            <w:r w:rsidRPr="00250B84">
              <w:rPr>
                <w:sz w:val="24"/>
                <w:szCs w:val="24"/>
              </w:rPr>
              <w:t>Услуги автокатафалка</w:t>
            </w:r>
          </w:p>
        </w:tc>
        <w:tc>
          <w:tcPr>
            <w:tcW w:w="2671" w:type="dxa"/>
          </w:tcPr>
          <w:p w:rsidR="00250B84" w:rsidRPr="00250B84" w:rsidRDefault="00250B84" w:rsidP="00BE2466">
            <w:pPr>
              <w:pStyle w:val="ConsPlusNormal"/>
              <w:widowControl/>
              <w:ind w:firstLine="0"/>
              <w:jc w:val="center"/>
              <w:rPr>
                <w:b/>
                <w:sz w:val="24"/>
                <w:szCs w:val="24"/>
              </w:rPr>
            </w:pPr>
            <w:r w:rsidRPr="00250B84">
              <w:rPr>
                <w:sz w:val="24"/>
                <w:szCs w:val="24"/>
              </w:rPr>
              <w:t>Одни похороны</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1395-16</w:t>
            </w:r>
          </w:p>
        </w:tc>
      </w:tr>
      <w:tr w:rsidR="00250B84" w:rsidRPr="00250B84" w:rsidTr="00BE2466">
        <w:tc>
          <w:tcPr>
            <w:tcW w:w="817" w:type="dxa"/>
          </w:tcPr>
          <w:p w:rsidR="00250B84" w:rsidRPr="00250B84" w:rsidRDefault="00250B84" w:rsidP="00BE2466">
            <w:pPr>
              <w:pStyle w:val="ConsPlusNormal"/>
              <w:widowControl/>
              <w:ind w:firstLine="0"/>
              <w:jc w:val="center"/>
              <w:rPr>
                <w:sz w:val="24"/>
                <w:szCs w:val="24"/>
              </w:rPr>
            </w:pPr>
            <w:r w:rsidRPr="00250B84">
              <w:rPr>
                <w:sz w:val="24"/>
                <w:szCs w:val="24"/>
              </w:rPr>
              <w:t>4</w:t>
            </w:r>
          </w:p>
        </w:tc>
        <w:tc>
          <w:tcPr>
            <w:tcW w:w="4523" w:type="dxa"/>
          </w:tcPr>
          <w:p w:rsidR="00250B84" w:rsidRPr="00250B84" w:rsidRDefault="00250B84" w:rsidP="00BE2466">
            <w:pPr>
              <w:pStyle w:val="ConsPlusNormal"/>
              <w:widowControl/>
              <w:ind w:firstLine="0"/>
              <w:jc w:val="center"/>
              <w:rPr>
                <w:sz w:val="24"/>
                <w:szCs w:val="24"/>
              </w:rPr>
            </w:pPr>
            <w:r w:rsidRPr="00250B84">
              <w:rPr>
                <w:sz w:val="24"/>
                <w:szCs w:val="24"/>
              </w:rPr>
              <w:t>Погребение:</w:t>
            </w:r>
          </w:p>
        </w:tc>
        <w:tc>
          <w:tcPr>
            <w:tcW w:w="2671" w:type="dxa"/>
          </w:tcPr>
          <w:p w:rsidR="00250B84" w:rsidRPr="00250B84" w:rsidRDefault="00250B84" w:rsidP="00BE2466">
            <w:pPr>
              <w:pStyle w:val="ConsPlusNormal"/>
              <w:widowControl/>
              <w:ind w:firstLine="0"/>
              <w:jc w:val="center"/>
              <w:rPr>
                <w:b/>
                <w:sz w:val="24"/>
                <w:szCs w:val="24"/>
              </w:rPr>
            </w:pP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2951-31</w:t>
            </w:r>
          </w:p>
        </w:tc>
      </w:tr>
      <w:tr w:rsidR="00250B84" w:rsidRPr="00250B84" w:rsidTr="00BE2466">
        <w:tc>
          <w:tcPr>
            <w:tcW w:w="817" w:type="dxa"/>
          </w:tcPr>
          <w:p w:rsidR="00250B84" w:rsidRPr="00250B84" w:rsidRDefault="00250B84" w:rsidP="00BE2466">
            <w:pPr>
              <w:pStyle w:val="ConsPlusNormal"/>
              <w:widowControl/>
              <w:ind w:firstLine="0"/>
              <w:jc w:val="center"/>
              <w:rPr>
                <w:sz w:val="24"/>
                <w:szCs w:val="24"/>
              </w:rPr>
            </w:pPr>
          </w:p>
        </w:tc>
        <w:tc>
          <w:tcPr>
            <w:tcW w:w="4523" w:type="dxa"/>
          </w:tcPr>
          <w:p w:rsidR="00250B84" w:rsidRPr="00250B84" w:rsidRDefault="00250B84" w:rsidP="00BE2466">
            <w:pPr>
              <w:pStyle w:val="ConsPlusNormal"/>
              <w:widowControl/>
              <w:ind w:firstLine="0"/>
              <w:jc w:val="center"/>
              <w:rPr>
                <w:sz w:val="24"/>
                <w:szCs w:val="24"/>
              </w:rPr>
            </w:pPr>
            <w:r w:rsidRPr="00250B84">
              <w:rPr>
                <w:sz w:val="24"/>
                <w:szCs w:val="24"/>
              </w:rPr>
              <w:t>Разметка, расчистка места для могилы, рытье могилы механизированным способом (без могильных сооружений)</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Одна могила</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1730-42</w:t>
            </w:r>
          </w:p>
        </w:tc>
      </w:tr>
      <w:tr w:rsidR="00250B84" w:rsidRPr="00250B84" w:rsidTr="00BE2466">
        <w:tc>
          <w:tcPr>
            <w:tcW w:w="817" w:type="dxa"/>
          </w:tcPr>
          <w:p w:rsidR="00250B84" w:rsidRPr="00250B84" w:rsidRDefault="00250B84" w:rsidP="00BE2466">
            <w:pPr>
              <w:pStyle w:val="ConsPlusNormal"/>
              <w:widowControl/>
              <w:ind w:firstLine="0"/>
              <w:jc w:val="center"/>
              <w:rPr>
                <w:sz w:val="24"/>
                <w:szCs w:val="24"/>
              </w:rPr>
            </w:pPr>
          </w:p>
        </w:tc>
        <w:tc>
          <w:tcPr>
            <w:tcW w:w="4523" w:type="dxa"/>
          </w:tcPr>
          <w:p w:rsidR="00250B84" w:rsidRPr="00250B84" w:rsidRDefault="00250B84" w:rsidP="00BE2466">
            <w:pPr>
              <w:pStyle w:val="ConsPlusNormal"/>
              <w:widowControl/>
              <w:ind w:firstLine="0"/>
              <w:jc w:val="center"/>
              <w:rPr>
                <w:sz w:val="24"/>
                <w:szCs w:val="24"/>
              </w:rPr>
            </w:pPr>
            <w:r w:rsidRPr="00250B84">
              <w:rPr>
                <w:sz w:val="24"/>
                <w:szCs w:val="24"/>
              </w:rPr>
              <w:t>Поднос гроба с телом умершего на кладбище</w:t>
            </w:r>
          </w:p>
        </w:tc>
        <w:tc>
          <w:tcPr>
            <w:tcW w:w="2671" w:type="dxa"/>
          </w:tcPr>
          <w:p w:rsidR="00250B84" w:rsidRPr="00250B84" w:rsidRDefault="00250B84" w:rsidP="00BE2466">
            <w:pPr>
              <w:pStyle w:val="ConsPlusNormal"/>
              <w:widowControl/>
              <w:ind w:firstLine="0"/>
              <w:jc w:val="center"/>
              <w:rPr>
                <w:b/>
                <w:sz w:val="24"/>
                <w:szCs w:val="24"/>
              </w:rPr>
            </w:pPr>
            <w:r w:rsidRPr="00250B84">
              <w:rPr>
                <w:sz w:val="24"/>
                <w:szCs w:val="24"/>
              </w:rPr>
              <w:t>Одни похороны</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300-00</w:t>
            </w:r>
          </w:p>
        </w:tc>
      </w:tr>
      <w:tr w:rsidR="00250B84" w:rsidRPr="00250B84" w:rsidTr="00BE2466">
        <w:tc>
          <w:tcPr>
            <w:tcW w:w="817" w:type="dxa"/>
          </w:tcPr>
          <w:p w:rsidR="00250B84" w:rsidRPr="00250B84" w:rsidRDefault="00250B84" w:rsidP="00BE2466">
            <w:pPr>
              <w:pStyle w:val="ConsPlusNormal"/>
              <w:widowControl/>
              <w:ind w:firstLine="0"/>
              <w:jc w:val="center"/>
              <w:rPr>
                <w:sz w:val="24"/>
                <w:szCs w:val="24"/>
              </w:rPr>
            </w:pPr>
          </w:p>
        </w:tc>
        <w:tc>
          <w:tcPr>
            <w:tcW w:w="4523" w:type="dxa"/>
          </w:tcPr>
          <w:p w:rsidR="00250B84" w:rsidRPr="00250B84" w:rsidRDefault="00250B84" w:rsidP="00BE2466">
            <w:pPr>
              <w:pStyle w:val="ConsPlusNormal"/>
              <w:widowControl/>
              <w:ind w:firstLine="0"/>
              <w:jc w:val="center"/>
              <w:rPr>
                <w:sz w:val="24"/>
                <w:szCs w:val="24"/>
              </w:rPr>
            </w:pPr>
            <w:r w:rsidRPr="00250B84">
              <w:rPr>
                <w:sz w:val="24"/>
                <w:szCs w:val="24"/>
              </w:rPr>
              <w:t>Погребение (опускание гроба в могилу, закапывание могилы, устройство надмогильного холма и установка регистрационной таблички)</w:t>
            </w:r>
          </w:p>
        </w:tc>
        <w:tc>
          <w:tcPr>
            <w:tcW w:w="2671" w:type="dxa"/>
          </w:tcPr>
          <w:p w:rsidR="00250B84" w:rsidRPr="00250B84" w:rsidRDefault="00250B84" w:rsidP="00BE2466">
            <w:pPr>
              <w:pStyle w:val="ConsPlusNormal"/>
              <w:widowControl/>
              <w:ind w:firstLine="0"/>
              <w:jc w:val="center"/>
              <w:rPr>
                <w:b/>
                <w:sz w:val="24"/>
                <w:szCs w:val="24"/>
              </w:rPr>
            </w:pPr>
            <w:r w:rsidRPr="00250B84">
              <w:rPr>
                <w:sz w:val="24"/>
                <w:szCs w:val="24"/>
              </w:rPr>
              <w:t>Одни похороны</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920-00</w:t>
            </w:r>
          </w:p>
        </w:tc>
      </w:tr>
      <w:tr w:rsidR="00250B84" w:rsidRPr="00250B84" w:rsidTr="00BE2466">
        <w:tc>
          <w:tcPr>
            <w:tcW w:w="817" w:type="dxa"/>
          </w:tcPr>
          <w:p w:rsidR="00250B84" w:rsidRPr="00250B84" w:rsidRDefault="00250B84" w:rsidP="00BE2466">
            <w:pPr>
              <w:pStyle w:val="ConsPlusNormal"/>
              <w:widowControl/>
              <w:ind w:firstLine="0"/>
              <w:jc w:val="center"/>
              <w:rPr>
                <w:sz w:val="24"/>
                <w:szCs w:val="24"/>
              </w:rPr>
            </w:pPr>
          </w:p>
        </w:tc>
        <w:tc>
          <w:tcPr>
            <w:tcW w:w="4523" w:type="dxa"/>
          </w:tcPr>
          <w:p w:rsidR="00250B84" w:rsidRPr="00250B84" w:rsidRDefault="00250B84" w:rsidP="00BE2466">
            <w:pPr>
              <w:pStyle w:val="ConsPlusNormal"/>
              <w:widowControl/>
              <w:ind w:firstLine="0"/>
              <w:jc w:val="center"/>
              <w:rPr>
                <w:sz w:val="24"/>
                <w:szCs w:val="24"/>
              </w:rPr>
            </w:pPr>
            <w:r w:rsidRPr="00250B84">
              <w:rPr>
                <w:sz w:val="24"/>
                <w:szCs w:val="24"/>
              </w:rPr>
              <w:t xml:space="preserve">Всего </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Одни похороны</w:t>
            </w:r>
          </w:p>
        </w:tc>
        <w:tc>
          <w:tcPr>
            <w:tcW w:w="2671" w:type="dxa"/>
          </w:tcPr>
          <w:p w:rsidR="00250B84" w:rsidRPr="00250B84" w:rsidRDefault="00250B84" w:rsidP="00BE2466">
            <w:pPr>
              <w:pStyle w:val="ConsPlusNormal"/>
              <w:widowControl/>
              <w:ind w:firstLine="0"/>
              <w:jc w:val="center"/>
              <w:rPr>
                <w:sz w:val="24"/>
                <w:szCs w:val="24"/>
              </w:rPr>
            </w:pPr>
            <w:r w:rsidRPr="00250B84">
              <w:rPr>
                <w:sz w:val="24"/>
                <w:szCs w:val="24"/>
              </w:rPr>
              <w:t>5946-47</w:t>
            </w:r>
          </w:p>
        </w:tc>
      </w:tr>
    </w:tbl>
    <w:p w:rsidR="00250B84" w:rsidRPr="00250B84" w:rsidRDefault="00250B84" w:rsidP="00250B84">
      <w:pPr>
        <w:pStyle w:val="ConsPlusNormal"/>
        <w:widowControl/>
        <w:ind w:firstLine="540"/>
        <w:jc w:val="center"/>
        <w:rPr>
          <w:b/>
          <w:sz w:val="24"/>
          <w:szCs w:val="24"/>
        </w:rPr>
      </w:pPr>
    </w:p>
    <w:p w:rsidR="00250B84" w:rsidRPr="00250B84" w:rsidRDefault="00250B84" w:rsidP="00250B84">
      <w:pPr>
        <w:pStyle w:val="ConsPlusNormal"/>
        <w:widowControl/>
        <w:ind w:firstLine="540"/>
        <w:jc w:val="center"/>
        <w:rPr>
          <w:b/>
          <w:sz w:val="24"/>
          <w:szCs w:val="24"/>
        </w:rPr>
      </w:pPr>
    </w:p>
    <w:p w:rsidR="00250B84" w:rsidRPr="00250B84" w:rsidRDefault="00250B84" w:rsidP="00250B84">
      <w:pPr>
        <w:rPr>
          <w:rFonts w:ascii="Arial" w:hAnsi="Arial" w:cs="Arial"/>
          <w:sz w:val="24"/>
          <w:szCs w:val="24"/>
        </w:rPr>
      </w:pPr>
    </w:p>
    <w:p w:rsidR="00250B84" w:rsidRPr="00250B84" w:rsidRDefault="00250B84" w:rsidP="00250B84">
      <w:pPr>
        <w:rPr>
          <w:rFonts w:ascii="Arial" w:hAnsi="Arial" w:cs="Arial"/>
          <w:sz w:val="24"/>
          <w:szCs w:val="24"/>
        </w:rPr>
      </w:pPr>
    </w:p>
    <w:p w:rsidR="00250B84" w:rsidRPr="00250B84" w:rsidRDefault="00250B84" w:rsidP="00250B84">
      <w:pPr>
        <w:rPr>
          <w:rFonts w:ascii="Arial" w:hAnsi="Arial" w:cs="Arial"/>
          <w:sz w:val="24"/>
          <w:szCs w:val="24"/>
        </w:rPr>
      </w:pPr>
    </w:p>
    <w:p w:rsidR="004834D0" w:rsidRPr="00250B84" w:rsidRDefault="004834D0">
      <w:pPr>
        <w:rPr>
          <w:rFonts w:ascii="Arial" w:hAnsi="Arial" w:cs="Arial"/>
          <w:sz w:val="24"/>
          <w:szCs w:val="24"/>
        </w:rPr>
      </w:pPr>
    </w:p>
    <w:sectPr w:rsidR="004834D0" w:rsidRPr="00250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469F8"/>
    <w:multiLevelType w:val="hybridMultilevel"/>
    <w:tmpl w:val="E1E48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1636D9"/>
    <w:multiLevelType w:val="multilevel"/>
    <w:tmpl w:val="F4A4DD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D"/>
    <w:rsid w:val="00250B84"/>
    <w:rsid w:val="004834D0"/>
    <w:rsid w:val="00700B6D"/>
    <w:rsid w:val="008770A5"/>
    <w:rsid w:val="00BE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BF7B"/>
  <w15:chartTrackingRefBased/>
  <w15:docId w15:val="{90AF86A8-FD09-45D5-9625-338D8051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B6D"/>
    <w:pPr>
      <w:spacing w:after="200" w:line="276" w:lineRule="auto"/>
    </w:pPr>
    <w:rPr>
      <w:rFonts w:eastAsiaTheme="minorEastAsia"/>
      <w:lang w:eastAsia="ru-RU"/>
    </w:rPr>
  </w:style>
  <w:style w:type="paragraph" w:styleId="1">
    <w:name w:val="heading 1"/>
    <w:basedOn w:val="a"/>
    <w:next w:val="a"/>
    <w:link w:val="10"/>
    <w:qFormat/>
    <w:rsid w:val="00700B6D"/>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B6D"/>
    <w:rPr>
      <w:rFonts w:ascii="Times New Roman" w:eastAsia="Times New Roman" w:hAnsi="Times New Roman" w:cs="Times New Roman"/>
      <w:b/>
      <w:sz w:val="32"/>
      <w:szCs w:val="20"/>
      <w:lang w:eastAsia="ru-RU"/>
    </w:rPr>
  </w:style>
  <w:style w:type="paragraph" w:styleId="a3">
    <w:name w:val="Normal (Web)"/>
    <w:basedOn w:val="a"/>
    <w:uiPriority w:val="99"/>
    <w:semiHidden/>
    <w:unhideWhenUsed/>
    <w:rsid w:val="00700B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50B84"/>
    <w:pPr>
      <w:spacing w:after="0" w:line="240" w:lineRule="auto"/>
    </w:pPr>
    <w:rPr>
      <w:rFonts w:eastAsiaTheme="minorEastAsia"/>
      <w:lang w:eastAsia="ru-RU"/>
    </w:rPr>
  </w:style>
  <w:style w:type="paragraph" w:customStyle="1" w:styleId="ConsPlusNormal">
    <w:name w:val="ConsPlusNormal"/>
    <w:rsid w:val="0025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250B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50B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0B8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568</Words>
  <Characters>3241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2019-03-12T05:26:00Z</cp:lastPrinted>
  <dcterms:created xsi:type="dcterms:W3CDTF">2019-03-12T05:09:00Z</dcterms:created>
  <dcterms:modified xsi:type="dcterms:W3CDTF">2019-03-12T06:28:00Z</dcterms:modified>
</cp:coreProperties>
</file>