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B3E" w:rsidRPr="003A0ED5" w:rsidRDefault="00986B3E" w:rsidP="003A0ED5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3A0ED5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СОВЕТ НАРОДНЫХ ДЕПУТАТОВ</w:t>
      </w:r>
    </w:p>
    <w:p w:rsidR="00986B3E" w:rsidRPr="003A0ED5" w:rsidRDefault="003A0ED5" w:rsidP="003A0ED5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3A0ED5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КРИНИЧЕНСКОГО </w:t>
      </w:r>
      <w:r w:rsidR="00986B3E" w:rsidRPr="003A0ED5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СЕЛЬСКОГО ПОСЕЛЕНИЯ</w:t>
      </w:r>
      <w:r w:rsidRPr="003A0ED5">
        <w:rPr>
          <w:rFonts w:ascii="Arial" w:eastAsia="Times New Roman" w:hAnsi="Arial" w:cs="Arial"/>
          <w:bCs/>
          <w:color w:val="1E1E1E"/>
          <w:sz w:val="24"/>
          <w:szCs w:val="24"/>
          <w:lang w:eastAsia="ru-RU"/>
        </w:rPr>
        <w:t xml:space="preserve"> </w:t>
      </w:r>
      <w:r w:rsidR="00986B3E" w:rsidRPr="003A0ED5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ОСТРОГОЖСКОГО МУНИЦИПАЛЬНОГО РАЙОНА ВОРОНЕЖСКОЙ ОБЛАСТИ</w:t>
      </w:r>
    </w:p>
    <w:p w:rsidR="00EF61C5" w:rsidRPr="003A0ED5" w:rsidRDefault="00EF61C5" w:rsidP="003A0ED5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986B3E" w:rsidRPr="003A0ED5" w:rsidRDefault="00986B3E" w:rsidP="003A0ED5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3A0ED5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РЕШЕНИЕ</w:t>
      </w:r>
    </w:p>
    <w:p w:rsidR="00EF61C5" w:rsidRPr="00EF461D" w:rsidRDefault="00EF61C5" w:rsidP="00EF61C5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b/>
          <w:bCs/>
          <w:color w:val="1E1E1E"/>
          <w:sz w:val="24"/>
          <w:szCs w:val="24"/>
          <w:lang w:eastAsia="ru-RU"/>
        </w:rPr>
      </w:pPr>
    </w:p>
    <w:p w:rsidR="00986B3E" w:rsidRPr="00EF461D" w:rsidRDefault="003A0ED5" w:rsidP="00986B3E">
      <w:pPr>
        <w:spacing w:after="0" w:line="255" w:lineRule="atLeast"/>
        <w:ind w:firstLine="150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>11</w:t>
      </w:r>
      <w:r w:rsidR="003404A9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июля</w:t>
      </w:r>
      <w:r w:rsidR="00571C99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2019</w:t>
      </w:r>
      <w:r w:rsidR="00986B3E" w:rsidRPr="00EF461D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г.</w:t>
      </w:r>
      <w:r w:rsidR="00B75653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</w:t>
      </w:r>
      <w:r w:rsidR="00986B3E" w:rsidRPr="00EF461D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№</w:t>
      </w:r>
      <w:r w:rsidR="00465145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>168</w:t>
      </w:r>
      <w:r w:rsidR="00986B3E" w:rsidRPr="00EF461D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</w:p>
    <w:p w:rsidR="00EF61C5" w:rsidRDefault="00EF61C5" w:rsidP="00EF61C5">
      <w:pPr>
        <w:suppressAutoHyphens/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61C5" w:rsidRPr="00EF61C5" w:rsidRDefault="00EF61C5" w:rsidP="00EF61C5">
      <w:pPr>
        <w:suppressAutoHyphens/>
        <w:spacing w:after="0" w:line="240" w:lineRule="auto"/>
        <w:ind w:firstLine="708"/>
        <w:rPr>
          <w:rFonts w:ascii="Arial" w:eastAsia="Times New Roman" w:hAnsi="Arial" w:cs="Arial"/>
          <w:bCs/>
          <w:kern w:val="28"/>
          <w:sz w:val="24"/>
          <w:szCs w:val="24"/>
          <w:lang w:eastAsia="ru-RU"/>
        </w:rPr>
      </w:pPr>
      <w:r w:rsidRPr="00EF61C5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решение Совета народных депутатов Криниченского сельского поселения от 14.08.2017 года № 9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Pr="00EF61C5">
        <w:rPr>
          <w:rFonts w:ascii="Arial" w:hAnsi="Arial" w:cs="Arial"/>
          <w:sz w:val="24"/>
          <w:szCs w:val="24"/>
          <w:lang w:eastAsia="ar-SA"/>
        </w:rPr>
        <w:t>Об утверждении программы комплексного  развития систем  коммунальной инфраструктуры на территории Криниченского  сельского поселения Острогожского муниципального района Воронежской области на 2017-2027 годы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EF61C5" w:rsidRPr="00EF61C5" w:rsidRDefault="00EF61C5" w:rsidP="00EF61C5">
      <w:pPr>
        <w:spacing w:after="0" w:line="240" w:lineRule="auto"/>
        <w:ind w:right="5952"/>
        <w:jc w:val="both"/>
        <w:outlineLvl w:val="0"/>
        <w:rPr>
          <w:rFonts w:ascii="Arial" w:eastAsia="Times New Roman" w:hAnsi="Arial" w:cs="Arial"/>
          <w:bCs/>
          <w:kern w:val="28"/>
          <w:sz w:val="24"/>
          <w:szCs w:val="24"/>
          <w:lang w:eastAsia="ru-RU"/>
        </w:rPr>
      </w:pPr>
    </w:p>
    <w:p w:rsidR="00EF61C5" w:rsidRPr="00EF61C5" w:rsidRDefault="00EF61C5" w:rsidP="00EF61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proofErr w:type="gramStart"/>
      <w:r w:rsidRPr="00EF61C5">
        <w:rPr>
          <w:rFonts w:ascii="Arial" w:eastAsia="Arial" w:hAnsi="Arial" w:cs="Arial"/>
          <w:bCs/>
          <w:sz w:val="24"/>
          <w:szCs w:val="24"/>
          <w:lang w:eastAsia="ru-RU"/>
        </w:rPr>
        <w:t>В соответствии с</w:t>
      </w:r>
      <w:r w:rsidRPr="00EF61C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hyperlink r:id="rId7" w:history="1">
        <w:r w:rsidRPr="00EF61C5">
          <w:rPr>
            <w:rFonts w:ascii="Arial" w:eastAsia="Times New Roman" w:hAnsi="Arial" w:cs="Arial"/>
            <w:bCs/>
            <w:sz w:val="24"/>
            <w:szCs w:val="24"/>
            <w:lang w:eastAsia="ru-RU"/>
          </w:rPr>
          <w:t>пунктом 4.1 статьи 6</w:t>
        </w:r>
      </w:hyperlink>
      <w:r w:rsidRPr="00EF61C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Градостроительного кодекса Российской Федерации, </w:t>
      </w:r>
      <w:r w:rsidRPr="00EF61C5">
        <w:rPr>
          <w:rFonts w:ascii="Arial" w:eastAsia="Arial" w:hAnsi="Arial" w:cs="Arial"/>
          <w:bCs/>
          <w:sz w:val="24"/>
          <w:szCs w:val="24"/>
          <w:lang w:eastAsia="ru-RU"/>
        </w:rPr>
        <w:t>Федеральным законом от 06.10.2003 года № 131-ФЗ «Об общих принципах организации местного самоуправления в Российской Федерации», постановлением Правительства РФ от 14.06.2013 года № 502 «Об утверждении требований к программам комплексного развития систем коммунальной инфраструктуры поселения, городских округов»,</w:t>
      </w:r>
      <w:r w:rsidRPr="00EF61C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Pr="00EF61C5">
        <w:rPr>
          <w:rFonts w:ascii="Arial" w:eastAsia="Arial" w:hAnsi="Arial" w:cs="Arial"/>
          <w:bCs/>
          <w:sz w:val="24"/>
          <w:szCs w:val="24"/>
          <w:lang w:eastAsia="ru-RU"/>
        </w:rPr>
        <w:t>руководствуясь Уставом Криниченского сельского поселения,</w:t>
      </w:r>
      <w:r w:rsidRPr="00EF61C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 целях приведения нормативного правового акта в соответствие с</w:t>
      </w:r>
      <w:proofErr w:type="gramEnd"/>
      <w:r w:rsidRPr="00EF61C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действующим законодательством, Совет народных депутатов Криниченского сельского поселения</w:t>
      </w:r>
    </w:p>
    <w:p w:rsidR="00EF61C5" w:rsidRPr="00EF61C5" w:rsidRDefault="00EF61C5" w:rsidP="00EF61C5">
      <w:pPr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61C5" w:rsidRDefault="00EF61C5" w:rsidP="00EF61C5">
      <w:pPr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EF61C5">
        <w:rPr>
          <w:rFonts w:ascii="Arial" w:eastAsia="Times New Roman" w:hAnsi="Arial" w:cs="Arial"/>
          <w:sz w:val="24"/>
          <w:szCs w:val="24"/>
          <w:lang w:eastAsia="ru-RU"/>
        </w:rPr>
        <w:t>РЕШИЛ:</w:t>
      </w:r>
    </w:p>
    <w:p w:rsidR="00EF61C5" w:rsidRPr="00EF61C5" w:rsidRDefault="00EF61C5" w:rsidP="00EF61C5">
      <w:pPr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61C5" w:rsidRPr="00EF61C5" w:rsidRDefault="00EF61C5" w:rsidP="00EF61C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1. Внести в решение Совета народных депутатов Криниченского сельского </w:t>
      </w:r>
      <w:r>
        <w:rPr>
          <w:rFonts w:ascii="Arial" w:eastAsia="Times New Roman" w:hAnsi="Arial" w:cs="Arial"/>
          <w:sz w:val="24"/>
          <w:szCs w:val="24"/>
          <w:lang w:eastAsia="ru-RU"/>
        </w:rPr>
        <w:t>поселения от 14.08.2017 года № 90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Pr="00EF61C5">
        <w:rPr>
          <w:rFonts w:ascii="Arial" w:eastAsia="Times New Roman" w:hAnsi="Arial" w:cs="Arial"/>
          <w:bCs/>
          <w:sz w:val="24"/>
          <w:szCs w:val="24"/>
          <w:lang w:eastAsia="ru-RU"/>
        </w:rPr>
        <w:t>Об</w:t>
      </w:r>
      <w:r w:rsidRPr="00EF61C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Pr="00EF61C5">
        <w:rPr>
          <w:rFonts w:ascii="Arial" w:eastAsia="Times New Roman" w:hAnsi="Arial" w:cs="Arial"/>
          <w:bCs/>
          <w:sz w:val="24"/>
          <w:szCs w:val="24"/>
          <w:lang w:eastAsia="ru-RU"/>
        </w:rPr>
        <w:t>утверждении программы</w:t>
      </w:r>
      <w:r w:rsidRPr="00EF61C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«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>Комплексное развитие систем коммунальной инфраструктуры на территории Криниченского сельского поселения Острогожского муниципального района Воронежской области на 2017-2027 годы» следующие изменения:</w:t>
      </w:r>
    </w:p>
    <w:p w:rsidR="00EF61C5" w:rsidRPr="00EF61C5" w:rsidRDefault="00EF61C5" w:rsidP="00EF61C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F61C5">
        <w:rPr>
          <w:rFonts w:ascii="Arial" w:eastAsia="Times New Roman" w:hAnsi="Arial" w:cs="Arial"/>
          <w:sz w:val="24"/>
          <w:szCs w:val="24"/>
          <w:lang w:eastAsia="ru-RU"/>
        </w:rPr>
        <w:t>1.1. Приложение к решению Совета народных депутатов Криниченского сельского поселения от 14.08.2017 года № 9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 «Об утверждении программы «Комплексное развитие систем коммунальной инфраструктуры на территории Криниченского сельского поселения Острогожского муниципального района Воронежской области на 2017-2027 годы» изложить в новой редакции согласно приложению.</w:t>
      </w:r>
    </w:p>
    <w:p w:rsidR="00EF61C5" w:rsidRPr="00EF61C5" w:rsidRDefault="00EF61C5" w:rsidP="00EF61C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F61C5">
        <w:rPr>
          <w:rFonts w:ascii="Arial" w:eastAsia="Times New Roman" w:hAnsi="Arial" w:cs="Arial"/>
          <w:sz w:val="24"/>
          <w:szCs w:val="24"/>
          <w:lang w:eastAsia="ru-RU"/>
        </w:rPr>
        <w:t>2. Настоящее решение вступает в силу со дня его обнародования.</w:t>
      </w:r>
    </w:p>
    <w:p w:rsidR="00EF61C5" w:rsidRPr="00EF61C5" w:rsidRDefault="00EF61C5" w:rsidP="00EF61C5">
      <w:pPr>
        <w:suppressAutoHyphens/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3. </w:t>
      </w:r>
      <w:proofErr w:type="gramStart"/>
      <w:r w:rsidRPr="00EF61C5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решения оставляю за собой</w:t>
      </w:r>
    </w:p>
    <w:p w:rsidR="00D87969" w:rsidRDefault="00D87969" w:rsidP="005A476C">
      <w:pPr>
        <w:spacing w:after="0" w:line="240" w:lineRule="auto"/>
        <w:rPr>
          <w:rFonts w:ascii="Arial" w:hAnsi="Arial" w:cs="Arial"/>
          <w:b/>
          <w:bCs/>
          <w:color w:val="323232"/>
          <w:sz w:val="24"/>
          <w:szCs w:val="24"/>
          <w:lang w:eastAsia="ru-RU"/>
        </w:rPr>
      </w:pPr>
    </w:p>
    <w:p w:rsidR="00986B3E" w:rsidRPr="00EF461D" w:rsidRDefault="00986B3E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EF461D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Глава Криниченского  сельского поселения                                    Ю.В.Пикулин</w:t>
      </w:r>
    </w:p>
    <w:p w:rsidR="00EF61C5" w:rsidRDefault="00EF61C5">
      <w:pPr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br w:type="page"/>
      </w:r>
    </w:p>
    <w:p w:rsidR="00B65960" w:rsidRPr="004E2572" w:rsidRDefault="00B65960" w:rsidP="00EF61C5">
      <w:pPr>
        <w:autoSpaceDE w:val="0"/>
        <w:autoSpaceDN w:val="0"/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</w:rPr>
        <w:lastRenderedPageBreak/>
        <w:t>При</w:t>
      </w:r>
      <w:r w:rsidR="00D87969">
        <w:rPr>
          <w:rFonts w:ascii="Arial" w:eastAsia="Times New Roman" w:hAnsi="Arial" w:cs="Arial"/>
          <w:sz w:val="24"/>
          <w:szCs w:val="24"/>
        </w:rPr>
        <w:t>ложение</w:t>
      </w:r>
      <w:r w:rsidR="00EF61C5">
        <w:rPr>
          <w:rFonts w:ascii="Arial" w:eastAsia="Times New Roman" w:hAnsi="Arial" w:cs="Arial"/>
          <w:sz w:val="24"/>
          <w:szCs w:val="24"/>
        </w:rPr>
        <w:t xml:space="preserve"> </w:t>
      </w:r>
      <w:r w:rsidR="00156245">
        <w:rPr>
          <w:rFonts w:ascii="Arial" w:eastAsia="Times New Roman" w:hAnsi="Arial" w:cs="Arial"/>
          <w:sz w:val="24"/>
          <w:szCs w:val="24"/>
        </w:rPr>
        <w:t>к</w:t>
      </w:r>
      <w:r w:rsidR="00D87969">
        <w:rPr>
          <w:rFonts w:ascii="Arial" w:eastAsia="Times New Roman" w:hAnsi="Arial" w:cs="Arial"/>
          <w:sz w:val="24"/>
          <w:szCs w:val="24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</w:rPr>
        <w:t>решени</w:t>
      </w:r>
      <w:r w:rsidR="00D87969">
        <w:rPr>
          <w:rFonts w:ascii="Arial" w:eastAsia="Times New Roman" w:hAnsi="Arial" w:cs="Arial"/>
          <w:sz w:val="24"/>
          <w:szCs w:val="24"/>
        </w:rPr>
        <w:t>ю</w:t>
      </w:r>
      <w:r w:rsidRPr="004E2572">
        <w:rPr>
          <w:rFonts w:ascii="Arial" w:eastAsia="Times New Roman" w:hAnsi="Arial" w:cs="Arial"/>
          <w:sz w:val="24"/>
          <w:szCs w:val="24"/>
        </w:rPr>
        <w:t xml:space="preserve"> Совета народных депутатов </w:t>
      </w:r>
      <w:r w:rsidR="00EF461D" w:rsidRPr="004E2572">
        <w:rPr>
          <w:rFonts w:ascii="Arial" w:eastAsia="Times New Roman" w:hAnsi="Arial" w:cs="Arial"/>
          <w:sz w:val="24"/>
          <w:szCs w:val="24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</w:rPr>
        <w:t>сельского поселения</w:t>
      </w:r>
      <w:r w:rsidR="00EF61C5">
        <w:rPr>
          <w:rFonts w:ascii="Arial" w:eastAsia="Times New Roman" w:hAnsi="Arial" w:cs="Arial"/>
          <w:sz w:val="24"/>
          <w:szCs w:val="24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</w:rPr>
        <w:t xml:space="preserve">от </w:t>
      </w:r>
      <w:r w:rsidR="00571C99">
        <w:rPr>
          <w:rFonts w:ascii="Arial" w:eastAsia="Times New Roman" w:hAnsi="Arial" w:cs="Arial"/>
          <w:sz w:val="24"/>
          <w:szCs w:val="24"/>
        </w:rPr>
        <w:t>«</w:t>
      </w:r>
      <w:r w:rsidR="003A0ED5">
        <w:rPr>
          <w:rFonts w:ascii="Arial" w:eastAsia="Times New Roman" w:hAnsi="Arial" w:cs="Arial"/>
          <w:sz w:val="24"/>
          <w:szCs w:val="24"/>
        </w:rPr>
        <w:t>11</w:t>
      </w:r>
      <w:r w:rsidR="00571C99">
        <w:rPr>
          <w:rFonts w:ascii="Arial" w:eastAsia="Times New Roman" w:hAnsi="Arial" w:cs="Arial"/>
          <w:sz w:val="24"/>
          <w:szCs w:val="24"/>
        </w:rPr>
        <w:t>»</w:t>
      </w:r>
      <w:r w:rsidR="003A0ED5">
        <w:rPr>
          <w:rFonts w:ascii="Arial" w:eastAsia="Times New Roman" w:hAnsi="Arial" w:cs="Arial"/>
          <w:sz w:val="24"/>
          <w:szCs w:val="24"/>
        </w:rPr>
        <w:t xml:space="preserve"> июля</w:t>
      </w:r>
      <w:r w:rsidR="00D87969">
        <w:rPr>
          <w:rFonts w:ascii="Arial" w:eastAsia="Times New Roman" w:hAnsi="Arial" w:cs="Arial"/>
          <w:sz w:val="24"/>
          <w:szCs w:val="24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</w:rPr>
        <w:t xml:space="preserve"> года  № </w:t>
      </w:r>
      <w:r w:rsidR="003A0ED5">
        <w:rPr>
          <w:rFonts w:ascii="Arial" w:eastAsia="Times New Roman" w:hAnsi="Arial" w:cs="Arial"/>
          <w:sz w:val="24"/>
          <w:szCs w:val="24"/>
        </w:rPr>
        <w:t>168</w:t>
      </w:r>
    </w:p>
    <w:p w:rsidR="00B65960" w:rsidRPr="004E2572" w:rsidRDefault="00B65960" w:rsidP="00B65960">
      <w:pPr>
        <w:autoSpaceDE w:val="0"/>
        <w:autoSpaceDN w:val="0"/>
        <w:spacing w:after="0" w:line="100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61C5" w:rsidRDefault="00EF61C5" w:rsidP="00B65960">
      <w:pPr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3A0ED5" w:rsidRDefault="00B65960" w:rsidP="00B65960">
      <w:pPr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>ПРОГРАММА</w:t>
      </w:r>
    </w:p>
    <w:p w:rsidR="00B65960" w:rsidRPr="003A0ED5" w:rsidRDefault="00B65960" w:rsidP="00B65960">
      <w:pPr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sz w:val="24"/>
          <w:szCs w:val="24"/>
        </w:rPr>
      </w:pPr>
      <w:r w:rsidRPr="003A0ED5">
        <w:rPr>
          <w:rFonts w:ascii="Arial" w:eastAsia="Times New Roman" w:hAnsi="Arial" w:cs="Arial"/>
          <w:sz w:val="24"/>
          <w:szCs w:val="24"/>
        </w:rPr>
        <w:t xml:space="preserve">комплексного развития транспортной инфраструктуры </w:t>
      </w:r>
      <w:r w:rsidR="00C459F3" w:rsidRPr="003A0ED5">
        <w:rPr>
          <w:rFonts w:ascii="Arial" w:eastAsia="Times New Roman" w:hAnsi="Arial" w:cs="Arial"/>
          <w:sz w:val="24"/>
          <w:szCs w:val="24"/>
        </w:rPr>
        <w:t xml:space="preserve">Криниченского </w:t>
      </w:r>
      <w:r w:rsidRPr="003A0ED5">
        <w:rPr>
          <w:rFonts w:ascii="Arial" w:eastAsia="Times New Roman" w:hAnsi="Arial" w:cs="Arial"/>
          <w:sz w:val="24"/>
          <w:szCs w:val="24"/>
        </w:rPr>
        <w:t xml:space="preserve">сельского поселения </w:t>
      </w:r>
      <w:r w:rsidR="00C459F3" w:rsidRPr="003A0ED5">
        <w:rPr>
          <w:rFonts w:ascii="Arial" w:eastAsia="Times New Roman" w:hAnsi="Arial" w:cs="Arial"/>
          <w:sz w:val="24"/>
          <w:szCs w:val="24"/>
        </w:rPr>
        <w:t xml:space="preserve">Острогожского </w:t>
      </w:r>
      <w:r w:rsidRPr="003A0ED5">
        <w:rPr>
          <w:rFonts w:ascii="Arial" w:eastAsia="Times New Roman" w:hAnsi="Arial" w:cs="Arial"/>
          <w:sz w:val="24"/>
          <w:szCs w:val="24"/>
        </w:rPr>
        <w:t xml:space="preserve"> муниципального района Воронежской области»</w:t>
      </w:r>
    </w:p>
    <w:p w:rsidR="00B65960" w:rsidRPr="003A0ED5" w:rsidRDefault="00B65960" w:rsidP="00B65960">
      <w:pPr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3A0ED5" w:rsidRDefault="00B65960" w:rsidP="00B6596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Theme="minorHAnsi" w:hAnsi="Arial" w:cs="Arial"/>
          <w:bCs/>
          <w:sz w:val="24"/>
          <w:szCs w:val="24"/>
        </w:rPr>
      </w:pPr>
      <w:r w:rsidRPr="003A0ED5">
        <w:rPr>
          <w:rFonts w:ascii="Arial" w:eastAsiaTheme="minorHAnsi" w:hAnsi="Arial" w:cs="Arial"/>
          <w:bCs/>
          <w:sz w:val="24"/>
          <w:szCs w:val="24"/>
        </w:rPr>
        <w:t>Паспорт Программы</w:t>
      </w:r>
    </w:p>
    <w:tbl>
      <w:tblPr>
        <w:tblW w:w="9498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1986"/>
        <w:gridCol w:w="7512"/>
      </w:tblGrid>
      <w:tr w:rsidR="00B65960" w:rsidRPr="003A0ED5" w:rsidTr="00EF61C5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br/>
              <w:t xml:space="preserve">программы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C459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Программа комплексного развития транспортной инфраструктуры </w:t>
            </w:r>
            <w:r w:rsidR="00C459F3" w:rsidRPr="003A0ED5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Криниченского сельского поселения </w:t>
            </w:r>
            <w:r w:rsidRPr="003A0ED5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(далее – Программа)</w:t>
            </w:r>
          </w:p>
        </w:tc>
      </w:tr>
      <w:tr w:rsidR="00B65960" w:rsidRPr="003A0ED5" w:rsidTr="00EF61C5">
        <w:trPr>
          <w:trHeight w:val="102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Основания для разработки </w:t>
            </w: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Федеральный закон от 06.10.2003 </w:t>
            </w:r>
            <w:hyperlink r:id="rId8" w:history="1">
              <w:r w:rsidRPr="003A0ED5">
                <w:rPr>
                  <w:rFonts w:ascii="Arial" w:eastAsia="Times New Roman" w:hAnsi="Arial" w:cs="Arial"/>
                  <w:sz w:val="24"/>
                  <w:szCs w:val="24"/>
                  <w:lang w:eastAsia="ar-SA"/>
                </w:rPr>
                <w:t>№ 131-ФЗ</w:t>
              </w:r>
            </w:hyperlink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46514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Федеральный закон  от 08.11.2007 № 257-ФЗ «Об автомобильных дорогах </w:t>
            </w:r>
            <w:proofErr w:type="gramStart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proofErr w:type="gramEnd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Устав </w:t>
            </w:r>
            <w:r w:rsidR="00C459F3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Генеральный план </w:t>
            </w:r>
            <w:r w:rsidR="00C459F3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Схема территориального планирования Воронежской области</w:t>
            </w:r>
          </w:p>
        </w:tc>
      </w:tr>
      <w:tr w:rsidR="00B65960" w:rsidRPr="003A0ED5" w:rsidTr="00EF61C5">
        <w:trPr>
          <w:trHeight w:val="57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Заказчик 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C459F3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 сельского поселения</w:t>
            </w:r>
          </w:p>
          <w:p w:rsidR="00B65960" w:rsidRPr="003A0ED5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Адрес:</w:t>
            </w:r>
            <w:r w:rsidR="00C459F3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397804, Воронежская область, Острогожский район, </w:t>
            </w:r>
            <w:proofErr w:type="gramStart"/>
            <w:r w:rsidR="00C459F3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 w:rsidR="00C459F3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Криница, пер. Рабочий, 1а</w:t>
            </w:r>
          </w:p>
        </w:tc>
      </w:tr>
      <w:tr w:rsidR="00B65960" w:rsidRPr="003A0ED5" w:rsidTr="00EF61C5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Основной разработчик 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15" w:rsidRPr="003A0ED5" w:rsidRDefault="00B65960" w:rsidP="0040061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40061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 сельского поселения</w:t>
            </w:r>
          </w:p>
          <w:p w:rsidR="00B65960" w:rsidRPr="003A0ED5" w:rsidRDefault="00400615" w:rsidP="0040061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Адрес:397804, Воронежская область, Острогожский район, </w:t>
            </w:r>
            <w:proofErr w:type="gramStart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Криница, пер. Рабочий, 1а</w:t>
            </w:r>
          </w:p>
          <w:p w:rsidR="00B65960" w:rsidRPr="003A0ED5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65960" w:rsidRPr="003A0ED5" w:rsidTr="00EF61C5">
        <w:trPr>
          <w:trHeight w:val="51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Основные цели  Программы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Целью настоящей программы является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реконструкции, ремонте объектов транспортной инфраструктуры местного значения</w:t>
            </w:r>
          </w:p>
        </w:tc>
      </w:tr>
      <w:tr w:rsidR="00B65960" w:rsidRPr="003A0ED5" w:rsidTr="00EF61C5">
        <w:trPr>
          <w:trHeight w:val="168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25E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</w:t>
            </w:r>
          </w:p>
          <w:p w:rsidR="00B65960" w:rsidRPr="003A0ED5" w:rsidRDefault="00465145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="00A1225E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="00B65960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сельского поселения;                                                                                          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-эффективность функционирования действующей транспортной инфраструктуры.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65960" w:rsidRPr="003A0ED5" w:rsidTr="00EF61C5">
        <w:trPr>
          <w:trHeight w:val="168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lastRenderedPageBreak/>
              <w:t>Целевые  показатели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</w:t>
            </w: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индикаторы) 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Развития транспортной инфраструктуры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протяженность сети автомобильных дорог общего пользования местного значения, </w:t>
            </w:r>
            <w:proofErr w:type="gramStart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объемы ввода в эксплуатацию после строительства и реконструкции автомобильных дорог общего пользования местного значения, </w:t>
            </w:r>
            <w:proofErr w:type="gramStart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</w:t>
            </w:r>
            <w:proofErr w:type="gramStart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протяженности сети автомобильных дорог общего пользования местного значения</w:t>
            </w:r>
            <w:proofErr w:type="gramEnd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результате строительства новых автомобильных дорог, км.;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      </w:r>
            <w:proofErr w:type="gramStart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      </w:r>
            <w:proofErr w:type="gramStart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      </w:r>
          </w:p>
        </w:tc>
      </w:tr>
      <w:tr w:rsidR="00B65960" w:rsidRPr="003A0ED5" w:rsidTr="00EF61C5">
        <w:trPr>
          <w:trHeight w:val="168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45" w:rsidRPr="003A0ED5" w:rsidRDefault="00465145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Программа разрабатывается на срок не менее 10 лет.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Мероприятия Программы охватывают  период с </w:t>
            </w:r>
            <w:r w:rsidR="0040061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2017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 </w:t>
            </w:r>
            <w:r w:rsidR="0040061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</w:t>
            </w:r>
            <w:r w:rsidR="0046514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 w:rsidR="0040061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годы 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Этапы реализации мероприятий Программы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этап</w:t>
            </w:r>
            <w:r w:rsidR="006A1DD2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- 2017-20</w:t>
            </w:r>
            <w:r w:rsidR="0046514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21 </w:t>
            </w:r>
          </w:p>
          <w:p w:rsidR="00B65960" w:rsidRPr="003A0ED5" w:rsidRDefault="00B65960" w:rsidP="00465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этап</w:t>
            </w:r>
            <w:r w:rsidR="006A1DD2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- 2022- 202</w:t>
            </w:r>
            <w:r w:rsidR="0046514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7 </w:t>
            </w:r>
          </w:p>
        </w:tc>
      </w:tr>
      <w:tr w:rsidR="00B65960" w:rsidRPr="003A0ED5" w:rsidTr="00EF61C5">
        <w:trPr>
          <w:trHeight w:val="986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Основные мероприятия 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 по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проектированию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строительству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реконструкции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капитальному ремонту и ремонту  объектов транспортной инфраструктуры</w:t>
            </w:r>
          </w:p>
        </w:tc>
      </w:tr>
      <w:tr w:rsidR="00B65960" w:rsidRPr="003A0ED5" w:rsidTr="00EF61C5">
        <w:trPr>
          <w:trHeight w:val="51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Программы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результате</w:t>
            </w:r>
            <w:proofErr w:type="gramEnd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реализации мероприятий Программы к </w:t>
            </w:r>
            <w:r w:rsidR="0040061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</w:t>
            </w:r>
            <w:r w:rsidR="0046514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 w:rsidR="0040061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году ожидается: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повышение качества, эффективности  и доступности транспортного обслуживания населения  и субъектов экономической деятельности сельского поселения;       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46514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повышение безопасности дорожного движения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развитие сети автомобильных дорог общего пользования местного значения                              </w:t>
            </w:r>
          </w:p>
          <w:p w:rsidR="00B65960" w:rsidRPr="003A0ED5" w:rsidRDefault="00B65960" w:rsidP="009638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обеспечение надежности и безопасности транспортной инфраструктуры</w:t>
            </w:r>
          </w:p>
        </w:tc>
      </w:tr>
      <w:tr w:rsidR="00B65960" w:rsidRPr="003A0ED5" w:rsidTr="00EF61C5">
        <w:trPr>
          <w:trHeight w:val="97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Общий объем финансовых средств, необходимых для реализации мероприятий Программы, составит: </w:t>
            </w:r>
            <w:r w:rsidR="00270304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12188,12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тыс. руб., в том числе в первый этап по годам: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486734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1347,3</w:t>
            </w:r>
            <w:r w:rsidR="0046514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486734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5081,1</w:t>
            </w:r>
            <w:r w:rsidR="0002750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486734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3500,9</w:t>
            </w:r>
            <w:r w:rsidR="0002750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  <w:r w:rsidR="0002750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год </w:t>
            </w:r>
            <w:r w:rsidR="0002750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270304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1112,72</w:t>
            </w:r>
            <w:r w:rsidR="0002750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A1225E" w:rsidRPr="003A0ED5" w:rsidRDefault="00A1225E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2021 год – </w:t>
            </w:r>
            <w:r w:rsidR="00270304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1146,1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руб.</w:t>
            </w:r>
          </w:p>
          <w:p w:rsidR="00B65960" w:rsidRPr="003A0ED5" w:rsidRDefault="00B65960" w:rsidP="004006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Источник финансирования Программы - бюджет  </w:t>
            </w:r>
            <w:r w:rsidR="0040061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сельского поселения</w:t>
            </w:r>
          </w:p>
        </w:tc>
      </w:tr>
    </w:tbl>
    <w:p w:rsidR="00B65960" w:rsidRPr="003A0ED5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B65960" w:rsidRPr="003A0ED5" w:rsidRDefault="00B65960" w:rsidP="00B65960">
      <w:pPr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>Общие положения</w:t>
      </w:r>
    </w:p>
    <w:p w:rsidR="00B65960" w:rsidRPr="003A0ED5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ind w:left="435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40061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</w:t>
      </w:r>
      <w:r w:rsidR="0040061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softHyphen/>
        <w:t>-экономического развития муниципального образования, инвестиционными программами субъектов естественных монополий в области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транспорта.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поселения разрабатывается и утверждается органами местного самоуправления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основании утвержденного в порядке, установленном Градостроительным Кодексом РФ, генерального плана поселения.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Реализация программы должна обеспечивать сбалансированное, перспективное развитие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Обеспечение надежного и устойчивого обслуживания жителей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устойчивого развития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Система основных мероприятий Программы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определяет приоритетные направления в сфере дорожного хозяйства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и предполагает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реализацию следующих мероприятий: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проектирование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строительство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-реконструкция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капитальный  ремонт и ремонт  объектов транспортной инфраструктуры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854"/>
        </w:tabs>
        <w:autoSpaceDE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проектированию автомобильных дорог общего пользования местного значения.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854"/>
        </w:tabs>
        <w:autoSpaceDE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строительству автомобильных дорог общего пользования местного значения, в том числе к  ближайшим общественно значимым  объектам сельских населенных пунктов, а также к объектам производства и переработки сельскохозяйственной продукции.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783"/>
        </w:tabs>
        <w:autoSpaceDE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реконструкции  автомобильных дорог общего пользования местного значения и искусственных сооружений на них.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требованиям стандартов к эксплуатационным показателям автомобильных дорог.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922"/>
        </w:tabs>
        <w:autoSpaceDE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капитальному ремонту и ремонту  автомобильных дорог общего пользования местного значения и искусственных сооружений на них.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Администрация 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 на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2017 -202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7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годы  подготовлена на основании:</w:t>
      </w:r>
    </w:p>
    <w:p w:rsidR="00B65960" w:rsidRPr="004E2572" w:rsidRDefault="00B65960" w:rsidP="00B65960">
      <w:pPr>
        <w:widowControl w:val="0"/>
        <w:tabs>
          <w:tab w:val="left" w:pos="174"/>
        </w:tabs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Градостроительного кодекса РФ от 29.12.2004 №190 - ФЗ</w:t>
      </w:r>
    </w:p>
    <w:p w:rsidR="00B65960" w:rsidRPr="004E2572" w:rsidRDefault="00B65960" w:rsidP="00B65960">
      <w:pPr>
        <w:widowControl w:val="0"/>
        <w:tabs>
          <w:tab w:val="left" w:pos="222"/>
        </w:tabs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Федерального закона от 29.12.2014года №456 - ФЗ «О внесении изменений в Градостроительный кодекс РФ и отдельные законные акты РФ»</w:t>
      </w:r>
    </w:p>
    <w:p w:rsidR="00B65960" w:rsidRPr="004E2572" w:rsidRDefault="00B65960" w:rsidP="00B65960">
      <w:pPr>
        <w:widowControl w:val="0"/>
        <w:tabs>
          <w:tab w:val="left" w:pos="246"/>
        </w:tabs>
        <w:autoSpaceDN w:val="0"/>
        <w:spacing w:after="0" w:line="25" w:lineRule="atLeast"/>
        <w:ind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Федерального закона от 06.10.2003 года</w:t>
      </w:r>
      <w:hyperlink r:id="rId9" w:history="1">
        <w:r w:rsidRPr="004E2572">
          <w:rPr>
            <w:rFonts w:ascii="Arial" w:eastAsia="Times New Roman" w:hAnsi="Arial" w:cs="Arial"/>
            <w:sz w:val="24"/>
            <w:szCs w:val="24"/>
            <w:shd w:val="clear" w:color="auto" w:fill="FFFFFF"/>
            <w:lang w:eastAsia="ru-RU"/>
          </w:rPr>
          <w:t xml:space="preserve"> № 131-ФЗ </w:t>
        </w:r>
      </w:hyperlink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«Об общих принципах организации местного самоуправления в Российской Федерации»;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Федерального закона от 08.11.2007 № 257-ФЗ «Об автомобильных дорогах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постановления Правительства Российской Федерации от 25.12.2015 №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1440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«Об утверждении требований к программам комплексного развития транспортной инфраструктуры поселений, городских округов»</w:t>
      </w:r>
    </w:p>
    <w:p w:rsidR="00B65960" w:rsidRPr="004E2572" w:rsidRDefault="00B65960" w:rsidP="00B65960">
      <w:pPr>
        <w:widowControl w:val="0"/>
        <w:tabs>
          <w:tab w:val="left" w:pos="188"/>
        </w:tabs>
        <w:autoSpaceDN w:val="0"/>
        <w:spacing w:after="0" w:line="25" w:lineRule="atLeast"/>
        <w:ind w:right="2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Генерального плана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</w:t>
      </w:r>
    </w:p>
    <w:p w:rsidR="00B65960" w:rsidRPr="004E2572" w:rsidRDefault="00B65960" w:rsidP="00B65960">
      <w:pPr>
        <w:widowControl w:val="0"/>
        <w:tabs>
          <w:tab w:val="left" w:pos="188"/>
        </w:tabs>
        <w:autoSpaceDN w:val="0"/>
        <w:spacing w:after="0" w:line="25" w:lineRule="atLeast"/>
        <w:ind w:left="20" w:right="2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 xml:space="preserve">Таким образом, Программа является инструментом реализации приоритетных направлений развития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 на долгосрочную перспективу,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ориентирована на устойчивое развитие поселения и соответствует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государственной политике реформирования транспортной системы Российской Федерации.</w:t>
      </w:r>
    </w:p>
    <w:p w:rsidR="00EC25FF" w:rsidRDefault="00EC25FF" w:rsidP="00EC25FF">
      <w:p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3A0ED5" w:rsidRDefault="00B65960" w:rsidP="00B65960">
      <w:pPr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Характеристика существующего состояния транспортной инфраструктуры </w:t>
      </w:r>
      <w:r w:rsidR="005527F0"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</w:t>
      </w:r>
    </w:p>
    <w:p w:rsidR="00B65960" w:rsidRPr="003A0ED5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240" w:lineRule="auto"/>
        <w:ind w:left="437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B65960" w:rsidRPr="003A0ED5" w:rsidRDefault="00B65960" w:rsidP="00EF461D">
      <w:pPr>
        <w:pStyle w:val="a3"/>
        <w:numPr>
          <w:ilvl w:val="1"/>
          <w:numId w:val="2"/>
        </w:num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Положение </w:t>
      </w:r>
      <w:r w:rsidR="00027505"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>сельского поселения</w:t>
      </w:r>
    </w:p>
    <w:p w:rsidR="00B65960" w:rsidRPr="003A0ED5" w:rsidRDefault="00B65960" w:rsidP="00B65960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95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>в структуре пространственной организации Воронежской области</w:t>
      </w:r>
    </w:p>
    <w:p w:rsidR="00B65960" w:rsidRPr="004E2572" w:rsidRDefault="00B65960" w:rsidP="00B65960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6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Основными факторами, определяющими направления разработки Программы, являются:</w:t>
      </w:r>
    </w:p>
    <w:p w:rsidR="00B65960" w:rsidRPr="004E2572" w:rsidRDefault="00B65960" w:rsidP="00B65960">
      <w:pPr>
        <w:widowControl w:val="0"/>
        <w:numPr>
          <w:ilvl w:val="0"/>
          <w:numId w:val="4"/>
        </w:numPr>
        <w:tabs>
          <w:tab w:val="left" w:pos="322"/>
        </w:tabs>
        <w:autoSpaceDE w:val="0"/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тенденции социально-экономического развития поселения, характеризующиеся незначительным повышением численности населения, развитием рынка жилья;</w:t>
      </w:r>
    </w:p>
    <w:p w:rsidR="00B65960" w:rsidRPr="004E2572" w:rsidRDefault="00B65960" w:rsidP="00B65960">
      <w:pPr>
        <w:widowControl w:val="0"/>
        <w:numPr>
          <w:ilvl w:val="0"/>
          <w:numId w:val="4"/>
        </w:numPr>
        <w:tabs>
          <w:tab w:val="left" w:pos="322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состояние существующей системы транспортной инфраструктуры.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2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Территория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входит в состав территории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Острогожского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муниципального района Воронежской  области, расположена в западной его части, занимает площадь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14726,4</w:t>
      </w:r>
      <w:r w:rsidR="00EC25FF">
        <w:rPr>
          <w:rFonts w:ascii="Arial" w:eastAsia="Times New Roman" w:hAnsi="Arial" w:cs="Arial"/>
          <w:color w:val="C00000"/>
          <w:sz w:val="24"/>
          <w:szCs w:val="24"/>
          <w:shd w:val="clear" w:color="auto" w:fill="FFFFFF"/>
          <w:lang w:eastAsia="ru-RU"/>
        </w:rPr>
        <w:t xml:space="preserve"> </w:t>
      </w:r>
      <w:r w:rsidR="005527F0" w:rsidRPr="00EC25FF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га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дминистративный  центр –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с. Криница</w:t>
      </w:r>
      <w:r w:rsidR="00EC25F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северо-востоке поселение граничит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Коротоякским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поселением, на востоке –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Лискинским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муниципальным районом,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юго-востоке – с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</w:t>
      </w:r>
      <w:r w:rsidR="005560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аменским муниципальным районом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на юге –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Петренковским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на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юго-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западе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с 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Гниловским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поселением, на западе – с городским поселением – город Острогожск.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состав поселения входят территории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11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населенных пунктов: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3119"/>
      </w:tblGrid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населенного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пункта</w:t>
            </w:r>
          </w:p>
        </w:tc>
      </w:tr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Пески - Харьковские</w:t>
            </w:r>
          </w:p>
        </w:tc>
      </w:tr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Луки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Александровка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Криница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Таволжанка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Средне – Воскресенское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Рыбное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Павловский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Должик</w:t>
            </w:r>
            <w:proofErr w:type="spellEnd"/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Литвиновка</w:t>
            </w:r>
            <w:proofErr w:type="spellEnd"/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</w:tr>
    </w:tbl>
    <w:p w:rsidR="00B65960" w:rsidRPr="004E2572" w:rsidRDefault="00B65960" w:rsidP="00B65960">
      <w:pPr>
        <w:widowControl w:val="0"/>
        <w:autoSpaceDN w:val="0"/>
        <w:spacing w:after="0" w:line="25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 отдаленным населенным пунктам относятся:</w:t>
      </w:r>
    </w:p>
    <w:p w:rsidR="00B65960" w:rsidRPr="004E2572" w:rsidRDefault="00202940" w:rsidP="00EF61C5">
      <w:pPr>
        <w:widowControl w:val="0"/>
        <w:tabs>
          <w:tab w:val="left" w:pos="246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п. Песк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 </w:t>
      </w:r>
      <w:r w:rsidR="00B6596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расстояние до центра поселения 12 км</w:t>
      </w:r>
    </w:p>
    <w:p w:rsidR="00B65960" w:rsidRPr="004E2572" w:rsidRDefault="00202940" w:rsidP="00EF61C5">
      <w:pPr>
        <w:widowControl w:val="0"/>
        <w:tabs>
          <w:tab w:val="left" w:pos="246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х. </w:t>
      </w:r>
      <w:proofErr w:type="spell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расстояние до центра поселения </w:t>
      </w:r>
      <w:r w:rsidR="00B6596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- 14 км.</w:t>
      </w:r>
    </w:p>
    <w:p w:rsidR="00B65960" w:rsidRPr="004E2572" w:rsidRDefault="00B65960" w:rsidP="00C65DA4">
      <w:pPr>
        <w:widowControl w:val="0"/>
        <w:autoSpaceDN w:val="0"/>
        <w:spacing w:after="0" w:line="25" w:lineRule="atLeast"/>
        <w:ind w:left="20" w:right="2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Современная планировочная ситуация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сформировалась на основе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ряда факторов: 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700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-географического положения поселения;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-природных условий и ресурсов;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 хозяйственной деятельности;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 исторически сложившейся системы расселения.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Территория поселения освоена равномерно. Система расселения сформирована тремя планировочными осями.</w:t>
      </w:r>
    </w:p>
    <w:p w:rsidR="00B65960" w:rsidRPr="00B75653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Первая из которых – областная трасса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</w:t>
      </w:r>
      <w:r w:rsidR="00202940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Воронеж 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–</w:t>
      </w:r>
      <w:r w:rsidR="00202940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Луганск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»</w:t>
      </w:r>
      <w:r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,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 которой расположен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ряд населенных пунктов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х. </w:t>
      </w:r>
      <w:proofErr w:type="spellStart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Должик</w:t>
      </w:r>
      <w:proofErr w:type="spellEnd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, </w:t>
      </w:r>
      <w:r w:rsidR="004E2572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х. </w:t>
      </w:r>
      <w:proofErr w:type="spellStart"/>
      <w:r w:rsidR="004E2572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Литвиновка</w:t>
      </w:r>
      <w:proofErr w:type="spellEnd"/>
      <w:r w:rsidR="004E2572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х. </w:t>
      </w:r>
      <w:proofErr w:type="spellStart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="00EF461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 п. Павловский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;</w:t>
      </w:r>
      <w:proofErr w:type="gramEnd"/>
    </w:p>
    <w:p w:rsidR="006A1DD2" w:rsidRPr="00B75653" w:rsidRDefault="00B65960" w:rsidP="006A1DD2">
      <w:pPr>
        <w:widowControl w:val="0"/>
        <w:spacing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Вторая - природная планировочная ось – дорога районного значения, вдоль которой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расположены ряд населенных пунктов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административный центр существующего поселения </w:t>
      </w:r>
      <w:r w:rsidR="00C54CED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="006A1DD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с. Криница, 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х. </w:t>
      </w:r>
      <w:proofErr w:type="spellStart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Должик</w:t>
      </w:r>
      <w:proofErr w:type="spellEnd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 с. Средн</w:t>
      </w:r>
      <w:proofErr w:type="gramStart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е-</w:t>
      </w:r>
      <w:proofErr w:type="gramEnd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Воскресенское, п. Таволжанка, х. Александровка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;</w:t>
      </w:r>
      <w:r w:rsidR="00197307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</w:p>
    <w:p w:rsidR="00027505" w:rsidRPr="004E2572" w:rsidRDefault="006A1DD2" w:rsidP="006A1DD2">
      <w:pPr>
        <w:widowControl w:val="0"/>
        <w:spacing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Третья  -  вдоль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ЮВЖД -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с. Рыбное, и п. Песк</w:t>
      </w:r>
      <w:proofErr w:type="gramStart"/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 .</w:t>
      </w:r>
    </w:p>
    <w:p w:rsidR="00197307" w:rsidRPr="004E2572" w:rsidRDefault="00027505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Население сконцентрировано вдоль региональной дороги и дороги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«Воронеж – Луганск – Луки».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Данные территории имеют положительную тенденцию к росту. </w:t>
      </w:r>
    </w:p>
    <w:p w:rsidR="00197307" w:rsidRPr="00863708" w:rsidRDefault="00197307" w:rsidP="00197307">
      <w:pPr>
        <w:widowControl w:val="0"/>
        <w:spacing w:after="0" w:line="25" w:lineRule="atLeast"/>
        <w:ind w:right="20" w:firstLine="72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Карта </w:t>
      </w:r>
      <w:r w:rsidR="00C54CED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Острогожского 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муниципального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района</w:t>
      </w:r>
    </w:p>
    <w:p w:rsidR="00197307" w:rsidRDefault="00556072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1DC1017">
            <wp:extent cx="3731260" cy="5797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307" w:rsidRPr="00863708" w:rsidRDefault="00197307" w:rsidP="00197307">
      <w:pPr>
        <w:numPr>
          <w:ilvl w:val="1"/>
          <w:numId w:val="5"/>
        </w:num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Социально-экономическая характеристика </w:t>
      </w:r>
      <w:r w:rsidR="00CB32B0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сельского поселения </w:t>
      </w:r>
      <w:r w:rsidR="00CB32B0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Острогожского муниципального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района Воронежской области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Одним из показателей экономического развития </w:t>
      </w:r>
      <w:r w:rsidR="00CB32B0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сельского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поселения  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Численность населения </w:t>
      </w:r>
      <w:r w:rsidR="00CB32B0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сельского поселения по состоянию на 01.01.201</w:t>
      </w:r>
      <w:r w:rsidR="00EF61C5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9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года составила </w:t>
      </w:r>
      <w:r w:rsidR="00CB32B0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2</w:t>
      </w:r>
      <w:r w:rsidR="00EF61C5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157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человек. Численность населения в разрезе населенных пунктов представлена в таблице.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Численность населения </w:t>
      </w:r>
      <w:r w:rsidR="00CB32B0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3119"/>
        <w:gridCol w:w="3685"/>
      </w:tblGrid>
      <w:tr w:rsidR="00197307" w:rsidRPr="00863708" w:rsidTr="00400615">
        <w:tc>
          <w:tcPr>
            <w:tcW w:w="1242" w:type="dxa"/>
            <w:shd w:val="clear" w:color="auto" w:fill="auto"/>
          </w:tcPr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№</w:t>
            </w:r>
          </w:p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proofErr w:type="gramStart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shd w:val="clear" w:color="auto" w:fill="auto"/>
          </w:tcPr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населенного</w:t>
            </w:r>
          </w:p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пункта</w:t>
            </w:r>
          </w:p>
        </w:tc>
        <w:tc>
          <w:tcPr>
            <w:tcW w:w="3685" w:type="dxa"/>
            <w:shd w:val="clear" w:color="auto" w:fill="auto"/>
          </w:tcPr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Население,</w:t>
            </w:r>
          </w:p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кол-во</w:t>
            </w:r>
          </w:p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человек</w:t>
            </w:r>
          </w:p>
        </w:tc>
      </w:tr>
      <w:tr w:rsidR="00197307" w:rsidRPr="00863708" w:rsidTr="00400615">
        <w:tc>
          <w:tcPr>
            <w:tcW w:w="1242" w:type="dxa"/>
            <w:shd w:val="clear" w:color="auto" w:fill="auto"/>
          </w:tcPr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197307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Песк</w:t>
            </w:r>
            <w:proofErr w:type="gramStart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и-</w:t>
            </w:r>
            <w:proofErr w:type="gramEnd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Харьковские</w:t>
            </w:r>
            <w:r w:rsidR="00197307"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197307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55</w:t>
            </w:r>
          </w:p>
        </w:tc>
      </w:tr>
      <w:tr w:rsidR="00197307" w:rsidRPr="00863708" w:rsidTr="00400615">
        <w:tc>
          <w:tcPr>
            <w:tcW w:w="1242" w:type="dxa"/>
            <w:shd w:val="clear" w:color="auto" w:fill="auto"/>
          </w:tcPr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197307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Луки</w:t>
            </w:r>
          </w:p>
        </w:tc>
        <w:tc>
          <w:tcPr>
            <w:tcW w:w="3685" w:type="dxa"/>
            <w:shd w:val="clear" w:color="auto" w:fill="auto"/>
          </w:tcPr>
          <w:p w:rsidR="00197307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790</w:t>
            </w:r>
          </w:p>
        </w:tc>
      </w:tr>
      <w:tr w:rsidR="00197307" w:rsidRPr="00863708" w:rsidTr="00400615">
        <w:tc>
          <w:tcPr>
            <w:tcW w:w="1242" w:type="dxa"/>
            <w:shd w:val="clear" w:color="auto" w:fill="auto"/>
          </w:tcPr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197307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Х. Александровка</w:t>
            </w:r>
          </w:p>
        </w:tc>
        <w:tc>
          <w:tcPr>
            <w:tcW w:w="3685" w:type="dxa"/>
            <w:shd w:val="clear" w:color="auto" w:fill="auto"/>
          </w:tcPr>
          <w:p w:rsidR="00197307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154</w:t>
            </w:r>
          </w:p>
        </w:tc>
      </w:tr>
      <w:tr w:rsidR="009306EA" w:rsidRPr="00863708" w:rsidTr="00400615">
        <w:tc>
          <w:tcPr>
            <w:tcW w:w="1242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Криница</w:t>
            </w:r>
          </w:p>
        </w:tc>
        <w:tc>
          <w:tcPr>
            <w:tcW w:w="3685" w:type="dxa"/>
            <w:shd w:val="clear" w:color="auto" w:fill="auto"/>
          </w:tcPr>
          <w:p w:rsidR="009306EA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281</w:t>
            </w:r>
          </w:p>
        </w:tc>
      </w:tr>
      <w:tr w:rsidR="009306EA" w:rsidRPr="00863708" w:rsidTr="00400615">
        <w:tc>
          <w:tcPr>
            <w:tcW w:w="1242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Таволжанка</w:t>
            </w:r>
          </w:p>
        </w:tc>
        <w:tc>
          <w:tcPr>
            <w:tcW w:w="3685" w:type="dxa"/>
            <w:shd w:val="clear" w:color="auto" w:fill="auto"/>
          </w:tcPr>
          <w:p w:rsidR="009306EA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9306EA" w:rsidRPr="00863708" w:rsidTr="00400615">
        <w:tc>
          <w:tcPr>
            <w:tcW w:w="1242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119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Средн</w:t>
            </w:r>
            <w:proofErr w:type="gramStart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е-</w:t>
            </w:r>
            <w:proofErr w:type="gramEnd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Воскресенское</w:t>
            </w:r>
          </w:p>
        </w:tc>
        <w:tc>
          <w:tcPr>
            <w:tcW w:w="3685" w:type="dxa"/>
            <w:shd w:val="clear" w:color="auto" w:fill="auto"/>
          </w:tcPr>
          <w:p w:rsidR="009306EA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9306EA" w:rsidRPr="00863708" w:rsidTr="00400615">
        <w:tc>
          <w:tcPr>
            <w:tcW w:w="1242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Рыбное</w:t>
            </w:r>
          </w:p>
        </w:tc>
        <w:tc>
          <w:tcPr>
            <w:tcW w:w="3685" w:type="dxa"/>
            <w:shd w:val="clear" w:color="auto" w:fill="auto"/>
          </w:tcPr>
          <w:p w:rsidR="009306EA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419</w:t>
            </w:r>
          </w:p>
        </w:tc>
      </w:tr>
      <w:tr w:rsidR="009306EA" w:rsidRPr="00863708" w:rsidTr="00400615">
        <w:tc>
          <w:tcPr>
            <w:tcW w:w="1242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Павловский</w:t>
            </w:r>
          </w:p>
        </w:tc>
        <w:tc>
          <w:tcPr>
            <w:tcW w:w="3685" w:type="dxa"/>
            <w:shd w:val="clear" w:color="auto" w:fill="auto"/>
          </w:tcPr>
          <w:p w:rsidR="009306EA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9306EA" w:rsidRPr="00863708" w:rsidTr="00400615">
        <w:tc>
          <w:tcPr>
            <w:tcW w:w="1242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Должик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9306EA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342</w:t>
            </w:r>
          </w:p>
        </w:tc>
      </w:tr>
      <w:tr w:rsidR="009306EA" w:rsidRPr="00863708" w:rsidTr="00400615">
        <w:tc>
          <w:tcPr>
            <w:tcW w:w="1242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Литвиновка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9306EA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9306EA" w:rsidRPr="00863708" w:rsidTr="00400615">
        <w:tc>
          <w:tcPr>
            <w:tcW w:w="1242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9306EA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197307" w:rsidRPr="00863708" w:rsidTr="00400615">
        <w:tc>
          <w:tcPr>
            <w:tcW w:w="1242" w:type="dxa"/>
            <w:shd w:val="clear" w:color="auto" w:fill="auto"/>
          </w:tcPr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119" w:type="dxa"/>
            <w:shd w:val="clear" w:color="auto" w:fill="auto"/>
          </w:tcPr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shd w:val="clear" w:color="auto" w:fill="auto"/>
          </w:tcPr>
          <w:p w:rsidR="00197307" w:rsidRPr="00863708" w:rsidRDefault="009306EA" w:rsidP="00EF61C5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  <w:r w:rsidR="00EF61C5"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157</w:t>
            </w:r>
          </w:p>
        </w:tc>
      </w:tr>
    </w:tbl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2.3.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Характеристика функционирования и показатели работы транспортной инфраструктуры по видам транспорта, имеющегося на территории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Развитие транспортной системы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является необходимым условием улучшения качества жизни жителей в поселении.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Транспортная инфраструктура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сельского поселения является составляющей инфраструктуры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Острогожского муниципального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района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Воронежской  области, что </w:t>
      </w:r>
      <w:proofErr w:type="gramStart"/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обеспечивает конституционные гарантии граждан на свободу передвижения и делает</w:t>
      </w:r>
      <w:proofErr w:type="gramEnd"/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возможным свободное перемещение товаров и услуг.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Транспортную инфраструктуру поселения образуют линии, сооружения и устройства городского,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Внешние транспортно-экономические связи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Криниченского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с другими населенными пунктами осуществляются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двумя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вид</w:t>
      </w:r>
      <w:r w:rsidR="00EF461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а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м</w:t>
      </w:r>
      <w:r w:rsidR="00EF461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и транспорта: автомобильным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и железнодорожным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Железнодорожный транспорт - в настоящее время на территории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железнодорожная сеть представлена дорогой </w:t>
      </w:r>
      <w:r w:rsidR="00B365DF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«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Лиск</w:t>
      </w:r>
      <w:proofErr w:type="gramStart"/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и-</w:t>
      </w:r>
      <w:proofErr w:type="gramEnd"/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Алексеевка</w:t>
      </w:r>
      <w:r w:rsidR="00B365DF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» </w:t>
      </w:r>
      <w:proofErr w:type="spellStart"/>
      <w:r w:rsidR="00B365DF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Лискинского</w:t>
      </w:r>
      <w:proofErr w:type="spellEnd"/>
      <w:r w:rsidR="00B365DF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отделения </w:t>
      </w:r>
      <w:proofErr w:type="spellStart"/>
      <w:r w:rsidR="00B365DF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Юго</w:t>
      </w:r>
      <w:proofErr w:type="spellEnd"/>
      <w:r w:rsidR="00B365DF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– Восточной железной дороги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="00EF461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По ней осуществляются грузовые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и пассажирские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перевозки. 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Водный транспорт - на территории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Кринич</w:t>
      </w:r>
      <w:r w:rsidR="001E6851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е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нского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Воздушные перевозки не осуществляются.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863708" w:rsidRDefault="00892864" w:rsidP="000C4393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2.4.</w:t>
      </w:r>
      <w:r w:rsidR="00197307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Характеристика сети дорог</w:t>
      </w:r>
      <w:r w:rsidR="00615A00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сельского </w:t>
      </w:r>
      <w:r w:rsidR="00197307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поселения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Автомобильные дороги являются важнейшей составной частью транспортной инфраструктуры </w:t>
      </w:r>
      <w:r w:rsidR="00E91E9D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поселения. Они связывают территорию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повышения конкурентоспособности местных производителей и улучшения качества жизни населения.</w:t>
      </w:r>
    </w:p>
    <w:p w:rsidR="00B365DF" w:rsidRPr="00863708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Улично</w:t>
      </w:r>
      <w:proofErr w:type="spell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- дорожная сеть</w:t>
      </w:r>
      <w:r w:rsidR="00E91E9D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Криниченского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 достаточно развита. </w:t>
      </w:r>
      <w:r w:rsidR="00B365DF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proofErr w:type="gramStart"/>
      <w:r w:rsidR="00B365DF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составе</w:t>
      </w:r>
      <w:proofErr w:type="gramEnd"/>
      <w:r w:rsidR="00B365DF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улично-дорожной сети сельского поселения следует выделить главные улицы.</w:t>
      </w:r>
    </w:p>
    <w:p w:rsidR="00B365DF" w:rsidRPr="00863708" w:rsidRDefault="00B365DF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Главная улица – связь жилых территорий с общественным центром.</w:t>
      </w:r>
    </w:p>
    <w:p w:rsidR="00B365DF" w:rsidRPr="00863708" w:rsidRDefault="00B365DF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составе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населенных пунктов Криниченского сельского поселения следует выделить главные улицы и дороги местного значения, которые составляют основу планировочной структуры улично-дорожной сети. Данные улицы и дороги должны обеспечивать удобные транспортные связи населения с основными местами приложения труда, районными центрами, зонами отдыха, а также с другими главными улицами и внешними автомобильными дорогами. </w:t>
      </w:r>
    </w:p>
    <w:p w:rsidR="005B7A21" w:rsidRPr="00863708" w:rsidRDefault="00B365DF" w:rsidP="005B7A21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с. Криница к главным улицам можно отнести: ул. Центральная, ул. Комсомольская.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 поселке Песк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Харьковские: ул. Подгорная, ул. Бархатная. В поселке Луки</w:t>
      </w:r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 главным улицам можно отнести</w:t>
      </w:r>
      <w:proofErr w:type="gram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ул. Железнодорожная, ул. Школьная. В 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хуторе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Александровка</w:t>
      </w:r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 главным улицам можно отнести: ул. Центральная, ул. Молодежная. В хуторе </w:t>
      </w:r>
      <w:proofErr w:type="spell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Должик</w:t>
      </w:r>
      <w:proofErr w:type="spell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к главным улицам можно отнести: ул. </w:t>
      </w:r>
      <w:proofErr w:type="gram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Центральная</w:t>
      </w:r>
      <w:proofErr w:type="gram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ул. Молодежная. В </w:t>
      </w:r>
      <w:proofErr w:type="gram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хуторе</w:t>
      </w:r>
      <w:proofErr w:type="gram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Литвиновка</w:t>
      </w:r>
      <w:proofErr w:type="spell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к главным улицам можно отнести: ул. Мира. В хуторе </w:t>
      </w:r>
      <w:proofErr w:type="spell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к главным улицам можно отнести: ул. </w:t>
      </w:r>
      <w:proofErr w:type="gram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Центральная</w:t>
      </w:r>
      <w:proofErr w:type="gram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 В с. Средн</w:t>
      </w:r>
      <w:proofErr w:type="gram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е-</w:t>
      </w:r>
      <w:proofErr w:type="gram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Воскресенское  к главным улицам можно отнести: ул. Речная. В поселке Павловский  к главным улицам можно отнести : ул. Крамского</w:t>
      </w:r>
      <w:proofErr w:type="gram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 с. Рыбное  к главным улицам можно отнести: ул. Центральная. В поселке Таволжанка  к главным улицам можно отнести</w:t>
      </w:r>
      <w:proofErr w:type="gram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ул. Трудовая.</w:t>
      </w:r>
    </w:p>
    <w:p w:rsidR="00197307" w:rsidRPr="00863708" w:rsidRDefault="005B7A21" w:rsidP="005B7A21">
      <w:pPr>
        <w:widowControl w:val="0"/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="0019730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дополнение   к вышеперечисленным улицам существует сеть улиц и проездов местного значения, обеспечивающая связи жилых групп, домов, предприятий с  магистралями поселения и района.</w:t>
      </w:r>
    </w:p>
    <w:p w:rsidR="00197307" w:rsidRPr="00863708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Перечень автомобильных дорог общего пользования местного значения в границах поселения</w:t>
      </w:r>
    </w:p>
    <w:tbl>
      <w:tblPr>
        <w:tblStyle w:val="1"/>
        <w:tblW w:w="946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15"/>
        <w:gridCol w:w="2376"/>
        <w:gridCol w:w="2179"/>
        <w:gridCol w:w="795"/>
        <w:gridCol w:w="951"/>
        <w:gridCol w:w="950"/>
        <w:gridCol w:w="1024"/>
        <w:gridCol w:w="674"/>
      </w:tblGrid>
      <w:tr w:rsidR="00F8468E" w:rsidRPr="00863708" w:rsidTr="00EF61C5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Индетификационный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 номер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EF61C5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             Протяженность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 xml:space="preserve"> м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Категория при наличии</w:t>
            </w:r>
          </w:p>
        </w:tc>
      </w:tr>
      <w:tr w:rsidR="00F8468E" w:rsidRPr="00863708" w:rsidTr="00EF61C5"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Вид покрытия</w:t>
            </w:r>
          </w:p>
        </w:tc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468E" w:rsidRPr="00863708" w:rsidTr="00EF61C5"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Асфальт 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 xml:space="preserve">( 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>м)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Грунт</w:t>
            </w:r>
          </w:p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( м)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Щебень</w:t>
            </w:r>
          </w:p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( м)</w:t>
            </w:r>
          </w:p>
        </w:tc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01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- 02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Молодежная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665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665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03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, ул.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Острогожская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04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, ул. Карла Маркса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05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Колхозная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-06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Воронежская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07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Луговая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08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пер. Тенистый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20231848 ОП МП – 09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Садовая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20231848 ОП МП – 10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, ул. </w:t>
            </w:r>
            <w:r w:rsidRPr="00863708">
              <w:rPr>
                <w:rFonts w:ascii="Arial" w:hAnsi="Arial" w:cs="Arial"/>
                <w:sz w:val="20"/>
                <w:szCs w:val="20"/>
              </w:rPr>
              <w:lastRenderedPageBreak/>
              <w:t>Солнечная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lastRenderedPageBreak/>
              <w:t xml:space="preserve">500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11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пер. Малый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300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12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Рыбное,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13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Рыбное, ул. Молодежная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14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, ул. Тыловая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20231848 ОП МП – 15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, пер. Рабочий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16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Рыбное, пер. Тенистый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20231848 ОМ МП – 17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Рыбное, пер. Школьный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18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, ул. Ветеранов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19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Рыбное, ул. Тракторная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20.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20231848 ОП МП – 20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 С.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, ул. Набережная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21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 xml:space="preserve">, пер. Мира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100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20231848 ОП МП – 22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Х. Александровка,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23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Х. Александровка, ул. Молодежная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24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Александровка, пер.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Новый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400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24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Х. Александровка, пер. Полевой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26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Х. Александровка, ул. Комсомольская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27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Х. Александровка, ул. Дачная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28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Криница,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29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Криница, ул. Солнечная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20231848 ОП МП – 30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Криница, пер. Зеленый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–– 31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Криница, пер. Мира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500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32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Степной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20231848 ОП МП – 33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ул. Школьная,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 34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Юбилейный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–35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Дачный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–– 36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Молодежный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206231848 ОП МП –– 37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Криница, ул.  Колхозная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206231848 ОП МП– 38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ул. Героя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Плетенского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39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Криница, пер. Малый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Летний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lastRenderedPageBreak/>
              <w:t>41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пер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Речной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r w:rsidRPr="00863708"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Дальний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Железнодорожная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- 44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Луговая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П. Луки, ул. Энтузиастов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Садовая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Луки, ул. Станция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Копанище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Школьная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650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Луки,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олнечная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50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Пески Харьковские,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Бархатная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51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Пески Харьковские,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Подгорная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- 52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П. Пески Харьковские, ул. Мира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53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П. Пески – Харьковские, ул. Победы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54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Павловский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 xml:space="preserve">, ул. Крамского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55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55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П. Таволжанка, ул. Луговая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56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П. Таволжанка, ул. Трудовая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-57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58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Низовая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-59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пер. Трудовой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60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Полевая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61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пер. Зеленый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62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Литвиновка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Мира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63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Литвиновка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Дорожная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-64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Средне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–В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 xml:space="preserve">оскресенское, ул.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Криниченская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МН – 65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Воскресенское, ул.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МОПРа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66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Средне – Воскресенское, ул. Героев Стратосферы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67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Воскресенское,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Дачная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68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Средне – </w:t>
            </w:r>
            <w:r w:rsidRPr="00863708">
              <w:rPr>
                <w:rFonts w:ascii="Arial" w:hAnsi="Arial" w:cs="Arial"/>
                <w:sz w:val="20"/>
                <w:szCs w:val="20"/>
              </w:rPr>
              <w:lastRenderedPageBreak/>
              <w:t xml:space="preserve">Воскресенское,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Низовая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lastRenderedPageBreak/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lastRenderedPageBreak/>
              <w:t>69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69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Средне – Воскресенское, ул. Железнодорожников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70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Речная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442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442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 71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Средне – Воскресенское, пер. Рабочий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360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 72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П.Луки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пер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ооперативный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 73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С.Криница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омсомльская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410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 74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С.Криница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пер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абочий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 75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С.Рыбное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пер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ечной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Итого: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38947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15267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19680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91E9D" w:rsidRPr="00863708" w:rsidRDefault="00E91E9D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E91E9D" w:rsidRPr="00863708" w:rsidRDefault="00E91E9D" w:rsidP="00F0006C">
      <w:pPr>
        <w:widowControl w:val="0"/>
        <w:spacing w:after="0" w:line="25" w:lineRule="atLeast"/>
        <w:ind w:right="2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Перечень дорог местного значения утвержден </w:t>
      </w:r>
      <w:r w:rsidR="00682A2B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Постановлением администрации </w:t>
      </w:r>
      <w:r w:rsidR="00682A2B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Криниченского сельского поселения</w:t>
      </w:r>
      <w:r w:rsidR="0025254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№ 5</w:t>
      </w:r>
      <w:r w:rsidR="00F8468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2 от 0</w:t>
      </w:r>
      <w:r w:rsidR="0025254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4</w:t>
      </w:r>
      <w:r w:rsidR="00F8468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.12</w:t>
      </w:r>
      <w:r w:rsidR="0025254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.201</w:t>
      </w:r>
      <w:r w:rsidR="00F8468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8</w:t>
      </w:r>
      <w:r w:rsidR="0025254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. </w:t>
      </w:r>
      <w:proofErr w:type="gramStart"/>
      <w:r w:rsidR="0025254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( </w:t>
      </w:r>
      <w:proofErr w:type="gramEnd"/>
      <w:r w:rsidR="0025254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в ред. </w:t>
      </w:r>
      <w:r w:rsidR="00682A2B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№ 8 от 02.02.2017 г.</w:t>
      </w:r>
      <w:r w:rsidR="00F8468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,№7 от 09.02.2018г</w:t>
      </w:r>
      <w:r w:rsidR="00682A2B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25254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)</w:t>
      </w:r>
    </w:p>
    <w:p w:rsidR="00892864" w:rsidRPr="00863708" w:rsidRDefault="00892864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Перечень автомобильных  дорог регионального значения, проходящих в границах поселения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669"/>
        <w:gridCol w:w="2268"/>
        <w:gridCol w:w="2268"/>
        <w:gridCol w:w="1701"/>
      </w:tblGrid>
      <w:tr w:rsidR="00197307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317" w:lineRule="exact"/>
              <w:ind w:left="38" w:right="29" w:firstLine="43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63708">
              <w:rPr>
                <w:rFonts w:ascii="Arial" w:eastAsia="Times New Roman" w:hAnsi="Arial" w:cs="Arial"/>
                <w:spacing w:val="-9"/>
                <w:sz w:val="24"/>
                <w:szCs w:val="24"/>
                <w:lang w:eastAsia="ru-RU"/>
              </w:rPr>
              <w:t>п</w:t>
            </w:r>
            <w:proofErr w:type="gramEnd"/>
            <w:r w:rsidRPr="00863708">
              <w:rPr>
                <w:rFonts w:ascii="Arial" w:eastAsia="Times New Roman" w:hAnsi="Arial" w:cs="Arial"/>
                <w:spacing w:val="-9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-40" w:right="-40"/>
              <w:jc w:val="center"/>
              <w:rPr>
                <w:rFonts w:ascii="Arial" w:eastAsia="Times New Roman" w:hAnsi="Arial" w:cs="Arial"/>
                <w:spacing w:val="-6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pacing w:val="-6"/>
                <w:sz w:val="24"/>
                <w:szCs w:val="24"/>
                <w:lang w:eastAsia="ru-RU"/>
              </w:rPr>
              <w:t xml:space="preserve">Идентификационный </w:t>
            </w:r>
          </w:p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-40" w:right="-4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номер дороги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дорог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326" w:lineRule="exact"/>
              <w:ind w:left="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pacing w:val="-1"/>
                <w:sz w:val="24"/>
                <w:szCs w:val="24"/>
                <w:lang w:eastAsia="ru-RU"/>
              </w:rPr>
              <w:t xml:space="preserve">Протяженность 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</w:t>
            </w: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 по поселению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pacing w:val="-3"/>
                <w:sz w:val="24"/>
                <w:szCs w:val="24"/>
                <w:lang w:eastAsia="ru-RU"/>
              </w:rPr>
              <w:t>Тип покрытия</w:t>
            </w:r>
          </w:p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pacing w:val="-3"/>
                <w:sz w:val="24"/>
                <w:szCs w:val="24"/>
                <w:lang w:eastAsia="ru-RU"/>
              </w:rPr>
              <w:t>(ц/б, а/</w:t>
            </w:r>
            <w:proofErr w:type="spellStart"/>
            <w:r w:rsidRPr="00863708">
              <w:rPr>
                <w:rFonts w:ascii="Arial" w:eastAsia="Times New Roman" w:hAnsi="Arial" w:cs="Arial"/>
                <w:spacing w:val="-3"/>
                <w:sz w:val="24"/>
                <w:szCs w:val="24"/>
                <w:lang w:eastAsia="ru-RU"/>
              </w:rPr>
              <w:t>б</w:t>
            </w:r>
            <w:proofErr w:type="gramStart"/>
            <w:r w:rsidRPr="00863708">
              <w:rPr>
                <w:rFonts w:ascii="Arial" w:eastAsia="Times New Roman" w:hAnsi="Arial" w:cs="Arial"/>
                <w:spacing w:val="-3"/>
                <w:sz w:val="24"/>
                <w:szCs w:val="24"/>
                <w:lang w:eastAsia="ru-RU"/>
              </w:rPr>
              <w:t>,п</w:t>
            </w:r>
            <w:proofErr w:type="gramEnd"/>
            <w:r w:rsidRPr="00863708">
              <w:rPr>
                <w:rFonts w:ascii="Arial" w:eastAsia="Times New Roman" w:hAnsi="Arial" w:cs="Arial"/>
                <w:spacing w:val="-3"/>
                <w:sz w:val="24"/>
                <w:szCs w:val="24"/>
                <w:lang w:eastAsia="ru-RU"/>
              </w:rPr>
              <w:t>ерех</w:t>
            </w:r>
            <w:proofErr w:type="spellEnd"/>
            <w:r w:rsidRPr="00863708">
              <w:rPr>
                <w:rFonts w:ascii="Arial" w:eastAsia="Times New Roman" w:hAnsi="Arial" w:cs="Arial"/>
                <w:spacing w:val="-3"/>
                <w:sz w:val="24"/>
                <w:szCs w:val="24"/>
                <w:lang w:eastAsia="ru-RU"/>
              </w:rPr>
              <w:t>, грунт)</w:t>
            </w:r>
          </w:p>
        </w:tc>
      </w:tr>
      <w:tr w:rsidR="00197307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4E2572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28-19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4E2572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 Воронеж – Луганск»- х. </w:t>
            </w:r>
            <w:proofErr w:type="spell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4E2572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D435C1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а/б</w:t>
            </w:r>
          </w:p>
        </w:tc>
      </w:tr>
      <w:tr w:rsidR="00BF1735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29-19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 Воронеж – Луганск»- п. Павловский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1,915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863708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30-19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 Воронеж – Луганск»- х. </w:t>
            </w:r>
            <w:proofErr w:type="spell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Должик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  <w:r w:rsidR="00D435C1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863708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33-19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 Воронеж – Луганск»- п. Луки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  <w:r w:rsidR="00D435C1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863708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34-19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 Воронеж – Луганск»- п. Луки – </w:t>
            </w: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D435C1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863708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Н 12-19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Острогожск  </w:t>
            </w: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-Р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ыбное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2,800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863708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К В38-0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Воронеж  - Луганск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7,900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863708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Н 13-19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BF1735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Коротояк - п. Луки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0,750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863708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197307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D435C1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32,363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322" w:lineRule="exact"/>
              <w:ind w:right="-1" w:hanging="10"/>
              <w:jc w:val="center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197307" w:rsidRPr="00863708" w:rsidRDefault="00197307" w:rsidP="00F0006C">
      <w:pPr>
        <w:widowControl w:val="0"/>
        <w:spacing w:after="0" w:line="25" w:lineRule="atLeast"/>
        <w:ind w:right="2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863708" w:rsidRDefault="00197307" w:rsidP="00556072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Схема размещения автомобильных  дорог общего пользования,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располагающихся в </w:t>
      </w:r>
      <w:r w:rsidR="00556072" w:rsidRPr="00863708">
        <w:rPr>
          <w:rFonts w:ascii="Arial" w:eastAsia="Times New Roman" w:hAnsi="Arial" w:cs="Arial"/>
          <w:sz w:val="24"/>
          <w:szCs w:val="24"/>
          <w:lang w:eastAsia="ru-RU"/>
        </w:rPr>
        <w:t>границах поселения</w:t>
      </w:r>
    </w:p>
    <w:p w:rsidR="00B065F7" w:rsidRPr="00863708" w:rsidRDefault="00556072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3764E6A" wp14:editId="3CAB0430">
            <wp:extent cx="4562049" cy="6383548"/>
            <wp:effectExtent l="0" t="0" r="0" b="0"/>
            <wp:docPr id="4" name="Рисунок 4" descr="\\192.168.226.5\обмен\Говоров\4(II) Схема развития транспортной инфраструктуры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26.5\обмен\Говоров\4(II) Схема развития транспортной инфраструктуры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79" cy="63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F7" w:rsidRPr="00863708" w:rsidRDefault="00B065F7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B065F7" w:rsidRPr="00863708" w:rsidRDefault="00B065F7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 w:hanging="2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Применение программно-целевого метода в развитии автомобильных дорог общего пользования местного значения </w:t>
      </w:r>
      <w:r w:rsidR="0020766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Криниченского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197307" w:rsidRPr="00863708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</w:p>
    <w:p w:rsidR="00197307" w:rsidRPr="00863708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2.5. Анализ состава парка транспортных средств и уровня автомобилизации </w:t>
      </w:r>
      <w:r w:rsidR="0020766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поселения, обеспеченность парковками (парковочными местами)</w:t>
      </w:r>
    </w:p>
    <w:p w:rsidR="00197307" w:rsidRPr="00863708" w:rsidRDefault="00197307" w:rsidP="00197307">
      <w:pPr>
        <w:widowControl w:val="0"/>
        <w:spacing w:after="0" w:line="25" w:lineRule="atLeast"/>
        <w:ind w:left="20" w:right="2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 w:firstLine="5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Парк транспортных сре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дств </w:t>
      </w:r>
      <w:r w:rsidR="00207667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пр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>еимущественно состоит  из легковых автомобилей, принадлежащих  частным лицам. Детальная  информация видов транспорта отсутствует. За период 20</w:t>
      </w:r>
      <w:r w:rsidR="00207667" w:rsidRPr="00863708">
        <w:rPr>
          <w:rFonts w:ascii="Arial" w:eastAsia="Times New Roman" w:hAnsi="Arial" w:cs="Arial"/>
          <w:sz w:val="24"/>
          <w:szCs w:val="24"/>
          <w:lang w:eastAsia="ru-RU"/>
        </w:rPr>
        <w:t>15</w:t>
      </w:r>
      <w:r w:rsidR="00207667" w:rsidRPr="00863708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-201</w:t>
      </w:r>
      <w:r w:rsidR="00207667" w:rsidRPr="00863708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годы отмечается рост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зданий хозяйствующих организаций.</w:t>
      </w:r>
    </w:p>
    <w:p w:rsidR="00197307" w:rsidRPr="00863708" w:rsidRDefault="00197307" w:rsidP="00197307">
      <w:pPr>
        <w:widowControl w:val="0"/>
        <w:spacing w:after="0" w:line="25" w:lineRule="atLeast"/>
        <w:ind w:left="20" w:right="20" w:firstLine="5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Уровень автомобилизации населения на территории </w:t>
      </w:r>
      <w:r w:rsidR="00207667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поселения</w:t>
      </w:r>
    </w:p>
    <w:p w:rsidR="00197307" w:rsidRPr="00863708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"/>
        <w:gridCol w:w="3114"/>
        <w:gridCol w:w="1880"/>
        <w:gridCol w:w="1880"/>
        <w:gridCol w:w="1911"/>
      </w:tblGrid>
      <w:tr w:rsidR="00197307" w:rsidRPr="00863708" w:rsidTr="00400615">
        <w:tc>
          <w:tcPr>
            <w:tcW w:w="797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49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023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</w:t>
            </w:r>
            <w:r w:rsidR="00EF61C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год</w:t>
            </w:r>
          </w:p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</w:t>
            </w:r>
            <w:r w:rsidR="00EF61C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год</w:t>
            </w:r>
          </w:p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  <w:r w:rsidR="00EF61C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год</w:t>
            </w:r>
          </w:p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(оценка)</w:t>
            </w:r>
          </w:p>
        </w:tc>
      </w:tr>
      <w:tr w:rsidR="00197307" w:rsidRPr="00863708" w:rsidTr="00400615">
        <w:tc>
          <w:tcPr>
            <w:tcW w:w="797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численность населения, чел.</w:t>
            </w:r>
          </w:p>
        </w:tc>
        <w:tc>
          <w:tcPr>
            <w:tcW w:w="2023" w:type="dxa"/>
            <w:shd w:val="clear" w:color="auto" w:fill="auto"/>
          </w:tcPr>
          <w:p w:rsidR="00197307" w:rsidRPr="00863708" w:rsidRDefault="00207667" w:rsidP="00EF61C5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EF61C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2024" w:type="dxa"/>
            <w:shd w:val="clear" w:color="auto" w:fill="auto"/>
          </w:tcPr>
          <w:p w:rsidR="00197307" w:rsidRPr="00863708" w:rsidRDefault="00207667" w:rsidP="00EF61C5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  <w:r w:rsidR="00EF61C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024" w:type="dxa"/>
            <w:shd w:val="clear" w:color="auto" w:fill="auto"/>
          </w:tcPr>
          <w:p w:rsidR="00197307" w:rsidRPr="00863708" w:rsidRDefault="00207667" w:rsidP="00EF61C5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EF61C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</w:tr>
      <w:tr w:rsidR="00197307" w:rsidRPr="00863708" w:rsidTr="00400615">
        <w:tc>
          <w:tcPr>
            <w:tcW w:w="797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2023" w:type="dxa"/>
            <w:shd w:val="clear" w:color="auto" w:fill="auto"/>
          </w:tcPr>
          <w:p w:rsidR="00197307" w:rsidRPr="00863708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2024" w:type="dxa"/>
            <w:shd w:val="clear" w:color="auto" w:fill="auto"/>
          </w:tcPr>
          <w:p w:rsidR="00197307" w:rsidRPr="00863708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2024" w:type="dxa"/>
            <w:shd w:val="clear" w:color="auto" w:fill="auto"/>
          </w:tcPr>
          <w:p w:rsidR="00197307" w:rsidRPr="00863708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650</w:t>
            </w:r>
          </w:p>
        </w:tc>
      </w:tr>
      <w:tr w:rsidR="00197307" w:rsidRPr="00863708" w:rsidTr="00400615">
        <w:tc>
          <w:tcPr>
            <w:tcW w:w="797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9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2023" w:type="dxa"/>
            <w:shd w:val="clear" w:color="auto" w:fill="auto"/>
          </w:tcPr>
          <w:p w:rsidR="00197307" w:rsidRPr="00863708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2024" w:type="dxa"/>
            <w:shd w:val="clear" w:color="auto" w:fill="auto"/>
          </w:tcPr>
          <w:p w:rsidR="00197307" w:rsidRPr="00863708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2024" w:type="dxa"/>
            <w:shd w:val="clear" w:color="auto" w:fill="auto"/>
          </w:tcPr>
          <w:p w:rsidR="00197307" w:rsidRPr="00863708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294</w:t>
            </w:r>
          </w:p>
        </w:tc>
      </w:tr>
    </w:tbl>
    <w:p w:rsidR="00197307" w:rsidRPr="00863708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863708" w:rsidRDefault="00197307" w:rsidP="00197307">
      <w:pPr>
        <w:keepNext/>
        <w:keepLines/>
        <w:widowControl w:val="0"/>
        <w:numPr>
          <w:ilvl w:val="1"/>
          <w:numId w:val="6"/>
        </w:numPr>
        <w:tabs>
          <w:tab w:val="left" w:pos="1358"/>
        </w:tabs>
        <w:autoSpaceDE w:val="0"/>
        <w:autoSpaceDN w:val="0"/>
        <w:spacing w:after="0" w:line="25" w:lineRule="atLeast"/>
        <w:ind w:right="420"/>
        <w:jc w:val="center"/>
        <w:outlineLvl w:val="0"/>
        <w:rPr>
          <w:rFonts w:ascii="Arial" w:eastAsia="Times New Roman" w:hAnsi="Arial" w:cs="Arial"/>
          <w:bCs/>
          <w:sz w:val="24"/>
          <w:szCs w:val="24"/>
          <w:shd w:val="clear" w:color="auto" w:fill="FFFFFF"/>
          <w:lang w:eastAsia="ru-RU"/>
        </w:rPr>
      </w:pPr>
      <w:bookmarkStart w:id="0" w:name="bookmark8"/>
      <w:r w:rsidRPr="00863708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RU"/>
        </w:rPr>
        <w:t>Характеристика работы транспортных средств общего пользования, включая анализ пассажиропотока</w:t>
      </w:r>
      <w:bookmarkEnd w:id="0"/>
    </w:p>
    <w:p w:rsidR="00197307" w:rsidRPr="00863708" w:rsidRDefault="00197307" w:rsidP="00197307">
      <w:pPr>
        <w:keepNext/>
        <w:keepLines/>
        <w:widowControl w:val="0"/>
        <w:tabs>
          <w:tab w:val="left" w:pos="1358"/>
        </w:tabs>
        <w:spacing w:after="0" w:line="25" w:lineRule="atLeast"/>
        <w:ind w:left="960" w:right="420"/>
        <w:outlineLvl w:val="0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Пассажирский транспорт является важне</w:t>
      </w:r>
      <w:r w:rsidRPr="008637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йш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25254E" w:rsidRPr="00863708" w:rsidRDefault="0025254E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 территории Криниченского сельского поселения пассажирским транспортом является автобус и электричка.</w:t>
      </w:r>
    </w:p>
    <w:p w:rsidR="00197307" w:rsidRPr="00863708" w:rsidRDefault="00197307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 территории </w:t>
      </w:r>
      <w:r w:rsidR="0020766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Криниченского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автобусное пассажирское сообщение представлено  следующими маршрутами</w:t>
      </w:r>
      <w:r w:rsidR="0025254E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 Воронеж – Россошь, Воронеж – Ольховатка</w:t>
      </w:r>
      <w:proofErr w:type="gramStart"/>
      <w:r w:rsidR="0025254E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="0025254E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Воронеж- Донецк, Воронеж – Ровеньки, Ольховатка – Москва, Белгород – Лиски, 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A0BF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Острогожск – Рыбное, Острогожск </w:t>
      </w:r>
      <w:r w:rsidR="0025254E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</w:t>
      </w:r>
      <w:r w:rsidR="00AA0BF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Луки</w:t>
      </w:r>
      <w:r w:rsidR="0025254E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197307" w:rsidRPr="00863708" w:rsidRDefault="00197307" w:rsidP="00197307">
      <w:pPr>
        <w:widowControl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 w:rsidR="00AA0BF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Криниченском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сельском 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поселении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летний период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5254E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</w:p>
    <w:p w:rsidR="00197307" w:rsidRPr="00863708" w:rsidRDefault="00197307" w:rsidP="00197307">
      <w:pPr>
        <w:widowControl w:val="0"/>
        <w:spacing w:after="0" w:line="25" w:lineRule="atLeast"/>
        <w:ind w:left="80" w:right="80" w:firstLine="64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Для доставки детей организован школьный автобус.</w:t>
      </w:r>
    </w:p>
    <w:p w:rsidR="00197307" w:rsidRPr="00863708" w:rsidRDefault="00197307" w:rsidP="00197307">
      <w:pPr>
        <w:widowControl w:val="0"/>
        <w:spacing w:after="0" w:line="25" w:lineRule="atLeast"/>
        <w:ind w:left="80" w:right="80" w:firstLine="64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892864" w:rsidRPr="00863708" w:rsidRDefault="00892864" w:rsidP="00892864">
      <w:pPr>
        <w:widowControl w:val="0"/>
        <w:autoSpaceDE w:val="0"/>
        <w:autoSpaceDN w:val="0"/>
        <w:spacing w:after="0" w:line="25" w:lineRule="atLeast"/>
        <w:ind w:left="851" w:right="8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6A1DD2" w:rsidRPr="00863708" w:rsidRDefault="006A1DD2" w:rsidP="00892864">
      <w:pPr>
        <w:pStyle w:val="a7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</w:p>
    <w:p w:rsidR="00197307" w:rsidRPr="00863708" w:rsidRDefault="00892864" w:rsidP="00F0006C">
      <w:pPr>
        <w:pStyle w:val="a7"/>
        <w:jc w:val="center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>2.7.</w:t>
      </w:r>
      <w:r w:rsidR="00197307"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>Характеристика условий  пешеходного и велосипедного движения</w:t>
      </w:r>
    </w:p>
    <w:p w:rsidR="00197307" w:rsidRPr="00863708" w:rsidRDefault="00197307" w:rsidP="00892864">
      <w:pPr>
        <w:pStyle w:val="a7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</w:p>
    <w:p w:rsidR="00AA0BF7" w:rsidRPr="00863708" w:rsidRDefault="0025254E" w:rsidP="00F0006C">
      <w:pPr>
        <w:pStyle w:val="a7"/>
        <w:jc w:val="both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В </w:t>
      </w:r>
      <w:proofErr w:type="gramStart"/>
      <w:r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>поселке</w:t>
      </w:r>
      <w:proofErr w:type="gramEnd"/>
      <w:r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 Луки д</w:t>
      </w:r>
      <w:r w:rsidR="00197307"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>ля передвижения  пешеходов предусмотрены тротуары</w:t>
      </w:r>
      <w:r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, </w:t>
      </w:r>
      <w:r w:rsidR="00197307"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 преимущественно с твердым покрытием (тротуарная плитка). </w:t>
      </w:r>
      <w:r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>В остальных населенных пунктах тротуары отсутствуют</w:t>
      </w:r>
      <w:proofErr w:type="gramStart"/>
      <w:r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>.</w:t>
      </w:r>
      <w:r w:rsidR="00197307"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. </w:t>
      </w:r>
      <w:proofErr w:type="gramEnd"/>
      <w:r w:rsidR="00197307"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>Специализированные  дорожки для велосипедного передвижения по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  <w:r w:rsidR="00AA0BF7"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>.</w:t>
      </w:r>
    </w:p>
    <w:p w:rsidR="00C459F3" w:rsidRPr="00863708" w:rsidRDefault="00C459F3" w:rsidP="00892864">
      <w:pPr>
        <w:pStyle w:val="a7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</w:p>
    <w:p w:rsidR="0052294B" w:rsidRPr="00863708" w:rsidRDefault="00B1279C" w:rsidP="00F0006C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2.8.</w:t>
      </w:r>
      <w:r w:rsidR="0052294B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</w:t>
      </w:r>
    </w:p>
    <w:p w:rsidR="00C459F3" w:rsidRPr="00863708" w:rsidRDefault="00EF61C5" w:rsidP="0052294B">
      <w:pPr>
        <w:widowControl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</w:r>
      <w:r w:rsidR="0052294B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459F3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Транспортные организации</w:t>
      </w:r>
      <w:r w:rsidR="006A1DD2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="00C459F3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осуществляющие грузовые перевозки на территории поселения отсутствуют.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left="851"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863708" w:rsidRDefault="00892864" w:rsidP="00F0006C">
      <w:pPr>
        <w:widowControl w:val="0"/>
        <w:autoSpaceDE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</w:t>
      </w:r>
      <w:r w:rsidR="00B1279C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9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="00C459F3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Анализ уровня безопасности  дорожного движения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left="1211"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функционирования системы обеспечения  безопасности дорожного движения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 Решение проблемы обеспечения  безопасности дорожного движения является одной из важнейших задач</w:t>
      </w:r>
      <w:r w:rsidR="007169D3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Для эффективного решения проблем, связанных с </w:t>
      </w:r>
      <w:proofErr w:type="spell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дорожно</w:t>
      </w:r>
      <w:proofErr w:type="spell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транспортной аварийностью, непрерывно обеспечивается системный подход к реализации мероприятий  по повышению безопасности дорожного движения.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863708" w:rsidRDefault="00C459F3" w:rsidP="00F0006C">
      <w:pPr>
        <w:widowControl w:val="0"/>
        <w:autoSpaceDN w:val="0"/>
        <w:spacing w:after="0" w:line="240" w:lineRule="auto"/>
        <w:ind w:right="79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2.10.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загрязнение атмосферы – выброс в воздух дыма и газообразных загрязняющих веществ, приводящих к загрязнению атмосферы, вредному воздействию на здоровье человека;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воздействие шума – примерно 30% населения  России подвергается воздействию шума от автомобильного транспорта с уровнем выше 55 дБ, что приводит к росту 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сердечно-сосудистых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и эндокринных заболеваний.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Учитывая сложившуюся планировочную структуру </w:t>
      </w:r>
      <w:r w:rsidR="00AA0BF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52294B" w:rsidRPr="00863708" w:rsidRDefault="0052294B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2294B" w:rsidRPr="00863708" w:rsidRDefault="0052294B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863708" w:rsidRDefault="00C459F3" w:rsidP="000C4393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2.11.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Х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арактеристика существующих условий и перспектив развития и размещения транспортной инфраструктуры поселения</w:t>
      </w:r>
    </w:p>
    <w:p w:rsidR="006F481F" w:rsidRPr="00863708" w:rsidRDefault="006F481F" w:rsidP="0052294B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6F481F" w:rsidRPr="00863708" w:rsidRDefault="006F481F" w:rsidP="006F481F">
      <w:pPr>
        <w:widowControl w:val="0"/>
        <w:suppressAutoHyphens/>
        <w:autoSpaceDN w:val="0"/>
        <w:spacing w:after="0" w:line="240" w:lineRule="auto"/>
        <w:ind w:left="360"/>
        <w:contextualSpacing/>
        <w:jc w:val="center"/>
        <w:rPr>
          <w:rFonts w:ascii="Arial" w:eastAsia="Lucida Sans Unicode" w:hAnsi="Arial" w:cs="Arial"/>
          <w:bCs/>
          <w:kern w:val="2"/>
          <w:sz w:val="24"/>
          <w:szCs w:val="24"/>
        </w:rPr>
      </w:pPr>
      <w:r w:rsidRPr="00863708">
        <w:rPr>
          <w:rFonts w:ascii="Arial" w:eastAsia="Lucida Sans Unicode" w:hAnsi="Arial" w:cs="Arial"/>
          <w:bCs/>
          <w:kern w:val="2"/>
          <w:sz w:val="24"/>
          <w:szCs w:val="24"/>
        </w:rPr>
        <w:t>ТЕХНИКО-ЭКОНОМИЧЕСКИЕ ПОКАЗАТЕЛИ</w:t>
      </w:r>
    </w:p>
    <w:p w:rsidR="006F481F" w:rsidRPr="00863708" w:rsidRDefault="006F481F" w:rsidP="006F481F">
      <w:pPr>
        <w:widowControl w:val="0"/>
        <w:suppressAutoHyphens/>
        <w:autoSpaceDN w:val="0"/>
        <w:spacing w:after="0" w:line="240" w:lineRule="auto"/>
        <w:ind w:left="360"/>
        <w:contextualSpacing/>
        <w:rPr>
          <w:rFonts w:ascii="Arial" w:eastAsia="Lucida Sans Unicode" w:hAnsi="Arial" w:cs="Arial"/>
          <w:bCs/>
          <w:kern w:val="2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25"/>
        <w:gridCol w:w="2720"/>
        <w:gridCol w:w="1483"/>
        <w:gridCol w:w="1831"/>
        <w:gridCol w:w="1320"/>
        <w:gridCol w:w="1416"/>
      </w:tblGrid>
      <w:tr w:rsidR="006F481F" w:rsidRPr="00863708" w:rsidTr="006F481F">
        <w:trPr>
          <w:trHeight w:val="13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№</w:t>
            </w:r>
            <w:proofErr w:type="gramStart"/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п</w:t>
            </w:r>
            <w:proofErr w:type="gramEnd"/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Современное состояние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  <w:lang w:val="en-US"/>
              </w:rPr>
              <w:t xml:space="preserve">I </w:t>
            </w: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очередь проекта (2020 г.)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Расчетный срок</w:t>
            </w:r>
          </w:p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(2030 г.)</w:t>
            </w:r>
          </w:p>
        </w:tc>
      </w:tr>
      <w:tr w:rsidR="006F481F" w:rsidRPr="0086370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Улично-дорожная сеть и транспорт</w:t>
            </w:r>
          </w:p>
        </w:tc>
      </w:tr>
      <w:tr w:rsidR="006F481F" w:rsidRPr="0086370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6.1.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Внешний транспорт</w:t>
            </w:r>
          </w:p>
        </w:tc>
      </w:tr>
      <w:tr w:rsidR="006F481F" w:rsidRPr="0086370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Автомобильные дороги общего пользования федерального </w:t>
            </w: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lastRenderedPageBreak/>
              <w:t>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lastRenderedPageBreak/>
              <w:t xml:space="preserve">кол-во/ </w:t>
            </w:r>
            <w:proofErr w:type="gramStart"/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</w:tr>
      <w:tr w:rsidR="006F481F" w:rsidRPr="00863708" w:rsidTr="006F481F">
        <w:trPr>
          <w:trHeight w:val="79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Автомобильные дороги общего пользования регионального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кол-во/ </w:t>
            </w:r>
            <w:proofErr w:type="gramStart"/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8</w:t>
            </w:r>
            <w:r w:rsidR="006F481F"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/ </w:t>
            </w: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6F481F"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8/</w:t>
            </w:r>
            <w:r w:rsidR="0076709D"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</w:t>
            </w: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76709D"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8</w:t>
            </w:r>
            <w:r w:rsidR="006F481F"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/ </w:t>
            </w: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6F481F"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км</w:t>
            </w:r>
          </w:p>
        </w:tc>
      </w:tr>
      <w:tr w:rsidR="006F481F" w:rsidRPr="00863708" w:rsidTr="006F481F">
        <w:trPr>
          <w:trHeight w:val="25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6.2.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Автомобильные дороги и улицы в границах населённых пунктов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76709D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3</w:t>
            </w:r>
            <w:r w:rsidR="0076709D"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76709D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3</w:t>
            </w:r>
            <w:r w:rsidR="0076709D"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76709D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37,5</w:t>
            </w:r>
          </w:p>
        </w:tc>
      </w:tr>
    </w:tbl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2294B" w:rsidRPr="00863708" w:rsidRDefault="0052294B" w:rsidP="0052294B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863708" w:rsidRDefault="00C459F3" w:rsidP="000C4393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2.12 Оценка нормативно-правовой базы, необходимой для функционирования и развития транспортной инфраструктуры поселения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left="851"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Основными документами, определяющими порядок функционирования и развития  транспортной инфраструктуры  являются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C459F3" w:rsidRPr="00863708" w:rsidRDefault="00C459F3" w:rsidP="00C459F3">
      <w:pPr>
        <w:widowControl w:val="0"/>
        <w:numPr>
          <w:ilvl w:val="0"/>
          <w:numId w:val="8"/>
        </w:numPr>
        <w:autoSpaceDE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Градостроительный кодекс РФ от 29.12.2004 №190-ФЗ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2.Федеральный закон от 06.10.2003 № 131-ФЗ «Об общих принципах организации местного самоуправления в Российской Федерации» 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3.Федеральный закон  от 08.11.2007 № 257-ФЗ «Об автомобильных дорогах 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4.Постановление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5.Устав </w:t>
      </w:r>
      <w:r w:rsidR="00AA0BF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сельского поселения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 xml:space="preserve">6.Генеральный план </w:t>
      </w:r>
      <w:r w:rsidR="00AA0BF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</w:t>
      </w:r>
      <w:r w:rsidR="0076709D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C459F3" w:rsidRPr="00863708" w:rsidRDefault="00EB505E" w:rsidP="0076709D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459F3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Нормативная правовая база, необходимая для функционирования и развития транспортной инфраструктуры сформирована.</w:t>
      </w:r>
    </w:p>
    <w:p w:rsidR="0052294B" w:rsidRPr="00863708" w:rsidRDefault="0052294B" w:rsidP="0052294B">
      <w:pPr>
        <w:widowControl w:val="0"/>
        <w:autoSpaceDN w:val="0"/>
        <w:spacing w:after="0" w:line="25" w:lineRule="atLeast"/>
        <w:ind w:left="80"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863708" w:rsidRDefault="00C459F3" w:rsidP="000C4393">
      <w:pPr>
        <w:widowControl w:val="0"/>
        <w:autoSpaceDN w:val="0"/>
        <w:spacing w:after="0" w:line="25" w:lineRule="atLeast"/>
        <w:ind w:left="80" w:right="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3.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Прогноз транспортного спроса, изменения объемов и характера передвижения населения и перевозок грузов на территории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</w:t>
      </w:r>
    </w:p>
    <w:p w:rsidR="0052294B" w:rsidRPr="00863708" w:rsidRDefault="0052294B" w:rsidP="000C439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0C439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3.1. Прогноз социально-экономического и градостроительного  развития поселения</w:t>
      </w:r>
    </w:p>
    <w:p w:rsidR="00C459F3" w:rsidRPr="00863708" w:rsidRDefault="00C459F3" w:rsidP="000C439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При анализе показателей текущего уровня социально-экономического и градостроительного развития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отмечается следующее: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>транспортная доступность населенных пунктов поселения высокая;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>наличие трудовых ресурсов не позволяет обеспечить потребности населения и расширение производства;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>доходы населения - средние. Средняя заработная плата населения за 2016 год составила</w:t>
      </w:r>
      <w:r w:rsidR="00B1279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1279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22.379 руб. 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оплата услуг водоснабжения, вывоза и утилизации ТБО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доступна для населения и осуществляется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регулярно;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Демографический прогноз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Предполагается, что положительная динамика по увеличению уровня рождаемости и сокращению смертности сохранится, продолжится рост числа жителей за счет городского населения.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Экономический прогноз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Развитие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по вероятностному сценарию учитывает развитие следующих приоритетных секторов экономики: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сельского хозяйства;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инфраструктуры, прежде всего, в сетевых отраслях: ЖКХ, энергетике, дорожной сети, транспорте, телекоммуникациях;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социальной сферы в рамках реализации Национальных проектов</w:t>
      </w:r>
      <w:proofErr w:type="gramStart"/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.</w:t>
      </w:r>
      <w:proofErr w:type="gramEnd"/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Устойчивое экономическое развитие </w:t>
      </w:r>
      <w:r w:rsidR="0076709D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в перспективе, может быть достигнуто за счет развития малого предпринимательства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Мероприятия по направлению развития малого предпринимательства: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оказание организационной и консультативной помощи начинающим предпринимателям;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разработка мер по адресной поддержке предпринимателей и малых предприятий;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снижение уровня административных барьеров;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формирование конкурентной среды;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расширение информационно-консультационного поля в сфере предпринимательства.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 итоговой характеристике социально-экономического развития поселение можно рассматривать как: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к повышению инвестиционной привлекательности территории.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Относительно стабильная демографическая ситуация в поселении позволяет сделать вывод, что значительного изменения транспортного спроса, объемов и характера передвижения населения на территории </w:t>
      </w:r>
      <w:r w:rsidR="006A1DD2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не планируется.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Стабильная ситуация с транспортным спросом населения предполагает значительные изменения транспортной инфраструктуры по видам транспорта в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Криниченском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сельском поселении в ближайшей перспективе.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Воздушные перевозки на территории поселения не осуществляются.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Водный транспорт на территории поселения не развит.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Автомобильный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и железнодорожный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транспорт - важнейшая составная часть инфраструктуры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  <w:proofErr w:type="gramEnd"/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результате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реализации Программы планируется достигнуть следующие показатели: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- протяженность сети автомобильных дорог общего пользования местного значения,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- объемы ввода в эксплуатацию после строительства и реконструкции автомобильных дорог общего пользования местного значения,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протяженности сети автомобильных дорог общего пользования местного значения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в результате строительства новых автомобильных дорог, км.;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Существующие риски по возможности достижения прогнозируемых результатов;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риск превышения фактического уровня инфляции по сравнению с </w:t>
      </w:r>
      <w:proofErr w:type="gramStart"/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прогнозируемым</w:t>
      </w:r>
      <w:proofErr w:type="gramEnd"/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  <w:proofErr w:type="gramEnd"/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 прогнозу на долгосрочный период до 20</w:t>
      </w:r>
      <w:r w:rsidR="008F132A" w:rsidRPr="00863708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76709D" w:rsidRPr="00863708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. года обеспеченность жителей поселения индивидуальными легковыми автомобилями составит: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в 2017 году- </w:t>
      </w:r>
      <w:r w:rsidR="00F0006C" w:rsidRPr="00863708">
        <w:rPr>
          <w:rFonts w:ascii="Arial" w:eastAsia="Times New Roman" w:hAnsi="Arial" w:cs="Arial"/>
          <w:sz w:val="24"/>
          <w:szCs w:val="24"/>
          <w:lang w:eastAsia="ru-RU"/>
        </w:rPr>
        <w:t>294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автомобилей на 1000. жителей, в 20</w:t>
      </w:r>
      <w:r w:rsidR="0076709D" w:rsidRPr="00863708">
        <w:rPr>
          <w:rFonts w:ascii="Arial" w:eastAsia="Times New Roman" w:hAnsi="Arial" w:cs="Arial"/>
          <w:sz w:val="24"/>
          <w:szCs w:val="24"/>
          <w:lang w:eastAsia="ru-RU"/>
        </w:rPr>
        <w:t>21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году-</w:t>
      </w:r>
      <w:r w:rsidR="006A1DD2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006C" w:rsidRPr="00863708">
        <w:rPr>
          <w:rFonts w:ascii="Arial" w:eastAsia="Times New Roman" w:hAnsi="Arial" w:cs="Arial"/>
          <w:sz w:val="24"/>
          <w:szCs w:val="24"/>
          <w:lang w:eastAsia="ru-RU"/>
        </w:rPr>
        <w:t>307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автомобилей на 1000 жителей.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В перспективе возможно ухудшение показателей дорожного движения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из-за следующих причин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постоянно возрастающая мобильность населения</w:t>
      </w:r>
      <w:r w:rsidR="006A1DD2" w:rsidRPr="00863708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массовое пренебрежение требованиями безопасности дорожного движения со стороны участников движения;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неудовлетворительное состояние автомобильных дорог;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недостаточный технический уровень дорожного хозяйства;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несовершенство технических средств организации дорожного движения.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Чтобы не допустить негативного развития ситуации необходимо: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Создание современной системы обеспечения безопасности дорожного движения на автомобильных дорогах общего пользования и улично-дорожной сети населённых пунктов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сельского поселения.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Повышение правового сознания и предупреждения опасного поведения среди населения, в том числе среди несовершеннолетних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мотивация перехода транспортных средств на экологически чистые виды топлива. 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Для снижения вредного воздействия транспорта на окружающую среду и возникающих ущербов необходимо: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противогололедных</w:t>
      </w:r>
      <w:proofErr w:type="spellEnd"/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материалов;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Для снижения вредного воздействия автомобильного транспорта на окружающую среду необходимо: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обеспечить увеличение применения более экономичных автомобилей с более низким расходом моторного топлива.</w:t>
      </w:r>
    </w:p>
    <w:p w:rsidR="006A1DD2" w:rsidRPr="00863708" w:rsidRDefault="006A1DD2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3.3. Прогноз развития транспортной инфраструктуры по видам транспорта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автомобильный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>. Транспортная связь с районным, областным центром, между населенными пунктами будет осуществляться общественным транспортом (автобусное сообщение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и железнодорожное сообщение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3.4. Прогноз развития дорожной сети поселения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Основными направлениями развития дорожной сети поселения в период реализации Программы будет являться сохранение  протяженности автомобильных дорог общего пользования, соответствующей нормативным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качества и безопасности дорожной сети.</w:t>
      </w:r>
    </w:p>
    <w:p w:rsidR="0052294B" w:rsidRPr="00863708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3.5. Прогноз уровня автомобилизации, параметров дорожного движения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При сохранившейся тенденции к увеличению уровня автомобилизации населения к  20</w:t>
      </w:r>
      <w:r w:rsidR="00B1279C" w:rsidRPr="00863708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AA352F" w:rsidRPr="00863708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="00B1279C" w:rsidRPr="00863708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году ожидается прирост числа автомобилей на 1000 чел. населения до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>55</w:t>
      </w:r>
      <w:r w:rsidR="00F02CAC" w:rsidRPr="00863708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ед. С учетом прогнозируемого увеличения количества транспортных сре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дств в пр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еделах до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>70</w:t>
      </w:r>
      <w:r w:rsidR="00F02CAC" w:rsidRPr="00863708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ед., без изменения пропускной способности автомобильных дорог, предполагается повышение интенсивности движения по основным  направлениям к объектам тяготения.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Прогноз изменения уровня автомобилизации и количества автомобилей у населения на территории поселения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595" w:type="dxa"/>
        <w:jc w:val="center"/>
        <w:tblInd w:w="-502" w:type="dxa"/>
        <w:tblLook w:val="04A0" w:firstRow="1" w:lastRow="0" w:firstColumn="1" w:lastColumn="0" w:noHBand="0" w:noVBand="1"/>
      </w:tblPr>
      <w:tblGrid>
        <w:gridCol w:w="675"/>
        <w:gridCol w:w="5264"/>
        <w:gridCol w:w="1155"/>
        <w:gridCol w:w="1235"/>
        <w:gridCol w:w="1266"/>
      </w:tblGrid>
      <w:tr w:rsidR="00C459F3" w:rsidRPr="00863708" w:rsidTr="00C459F3">
        <w:trPr>
          <w:trHeight w:val="675"/>
          <w:jc w:val="center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604895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proofErr w:type="gramStart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201</w:t>
            </w:r>
            <w:r w:rsidR="00604895"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</w:t>
            </w: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год (прогноз</w:t>
            </w:r>
            <w:proofErr w:type="gramEnd"/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604895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201</w:t>
            </w:r>
            <w:r w:rsidR="00604895"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</w:t>
            </w: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год (прогноз)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604895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20</w:t>
            </w:r>
            <w:r w:rsidR="00604895"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20</w:t>
            </w: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год (прогноз)</w:t>
            </w:r>
          </w:p>
        </w:tc>
      </w:tr>
      <w:tr w:rsidR="00C459F3" w:rsidRPr="00863708" w:rsidTr="00C459F3">
        <w:trPr>
          <w:trHeight w:val="273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Общая численность населения, тыс. чел.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F02CAC" w:rsidP="00604895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60489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F02CAC" w:rsidP="00604895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60489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377940" w:rsidP="00604895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60489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</w:tr>
      <w:tr w:rsidR="00C459F3" w:rsidRPr="00863708" w:rsidTr="00C459F3">
        <w:trPr>
          <w:trHeight w:val="273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675</w:t>
            </w:r>
          </w:p>
        </w:tc>
      </w:tr>
      <w:tr w:rsidR="00C459F3" w:rsidRPr="00863708" w:rsidTr="00C459F3">
        <w:trPr>
          <w:trHeight w:val="615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302</w:t>
            </w:r>
          </w:p>
        </w:tc>
      </w:tr>
    </w:tbl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294B" w:rsidRPr="00863708" w:rsidRDefault="0052294B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3.6. Прогноз показателей безопасности дорожного движения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Факторами, влияющими  на снижение аварийности станут обеспечение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контроля за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выполнением мероприятий по обеспечению безопасности дорожного движения, развитие систем </w:t>
      </w:r>
      <w:proofErr w:type="spell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видеофиксации</w:t>
      </w:r>
      <w:proofErr w:type="spell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нарушений ПДД, развитие целевой системы воспитания и обучения детей безопасному поведению 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52294B" w:rsidRPr="00863708" w:rsidRDefault="0052294B" w:rsidP="0052294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3.7. Прогноз негативного воздействия транспортной инфраструктуры на окружающую среду и здоровье населения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 численности в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связи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left="36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4. Принципиальные варианты развития транспортной инфраструктуры и выбор предлагаемого к реализации варианта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Автомобильные дороги  подвержены влиянию природной окружающей 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 от объемов финансирования. В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условиях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, когда объем инвестиций в дорожном комплексе является явно недостаточным, а рост уровня автомобилизации значительно опережает темпы роста развития дорожной  инфраструктуры  на первый план выходят работы по содержанию и эксплуатации. Поэтому в Программе  выбирается вариант качественного содержания и капитального ремонта автомобильных дорог общего пользования местного значения.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«Устойчивое развитие сельских территорий на 2014-2017 годы и на период до 2020 года».</w:t>
      </w:r>
      <w:proofErr w:type="gramEnd"/>
    </w:p>
    <w:p w:rsidR="0052294B" w:rsidRPr="00863708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294B" w:rsidRPr="00863708" w:rsidRDefault="0052294B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5.Перечень мероприятий  (инвестиционных проектов)</w:t>
      </w:r>
      <w:r w:rsidR="0052294B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 проектированию, строительству, реконструкции объектов транспортной инфраструктуры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 учетом сложившейся экономической ситуации, мероприятия по развитию транспортной инфраструктуры по видам транспорта; транспорта общего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пользования, созданию транспортно-пересадочных узлов; инфраструктуры для легкового автомобильного транспорта, включая развитие единого парковочного пространства; 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Мероприятия  по развитию сети дорог </w:t>
      </w:r>
      <w:r w:rsidR="00377940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поселения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В целях повышения качественного уровня дорожной сети </w:t>
      </w:r>
      <w:r w:rsidR="00377940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поселения,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</w:t>
      </w:r>
      <w:r w:rsidR="00377940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Криниченского сельского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поселения</w:t>
      </w:r>
      <w:r w:rsidR="00366BA0" w:rsidRPr="00863708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856767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Перечень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программных мероприятий Программы  комплексного  развития транспортной инфраструктуры </w:t>
      </w:r>
      <w:r w:rsidR="00377940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поселения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693"/>
        <w:gridCol w:w="3809"/>
        <w:gridCol w:w="1701"/>
        <w:gridCol w:w="1133"/>
        <w:gridCol w:w="2270"/>
      </w:tblGrid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Объем финансирования, </w:t>
            </w:r>
            <w:proofErr w:type="spell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за реализацию мероприятия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 местного значения х. Александровка  по улицам: Молодежная-550 кв. м.; п. Луки  по улицам: Школьная  – 900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., с. Средне 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–В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 xml:space="preserve">оскресенское по ул.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Криниченская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 – 150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 2017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27030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1347,3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A2346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 xml:space="preserve">. Криница по улицам: </w:t>
            </w:r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Центральная(от здания администрации до дома №1 по </w:t>
            </w:r>
            <w:proofErr w:type="spellStart"/>
            <w:r w:rsidR="00A23464" w:rsidRPr="00863708">
              <w:rPr>
                <w:rFonts w:ascii="Arial" w:hAnsi="Arial" w:cs="Arial"/>
                <w:sz w:val="24"/>
                <w:szCs w:val="24"/>
              </w:rPr>
              <w:t>ул</w:t>
            </w:r>
            <w:proofErr w:type="gramStart"/>
            <w:r w:rsidR="00A23464" w:rsidRPr="00863708">
              <w:rPr>
                <w:rFonts w:ascii="Arial" w:hAnsi="Arial" w:cs="Arial"/>
                <w:sz w:val="24"/>
                <w:szCs w:val="24"/>
              </w:rPr>
              <w:t>.С</w:t>
            </w:r>
            <w:proofErr w:type="gramEnd"/>
            <w:r w:rsidR="00A23464" w:rsidRPr="00863708">
              <w:rPr>
                <w:rFonts w:ascii="Arial" w:hAnsi="Arial" w:cs="Arial"/>
                <w:sz w:val="24"/>
                <w:szCs w:val="24"/>
              </w:rPr>
              <w:t>олнечная</w:t>
            </w:r>
            <w:proofErr w:type="spellEnd"/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) 3156 </w:t>
            </w:r>
            <w:proofErr w:type="spellStart"/>
            <w:r w:rsidR="00A23464" w:rsidRPr="00863708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 м; </w:t>
            </w:r>
            <w:proofErr w:type="spellStart"/>
            <w:r w:rsidR="00A23464" w:rsidRPr="00863708">
              <w:rPr>
                <w:rFonts w:ascii="Arial" w:hAnsi="Arial" w:cs="Arial"/>
                <w:sz w:val="24"/>
                <w:szCs w:val="24"/>
              </w:rPr>
              <w:t>п.Луки</w:t>
            </w:r>
            <w:proofErr w:type="spellEnd"/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 по </w:t>
            </w:r>
            <w:proofErr w:type="spellStart"/>
            <w:r w:rsidR="00A23464" w:rsidRPr="00863708">
              <w:rPr>
                <w:rFonts w:ascii="Arial" w:hAnsi="Arial" w:cs="Arial"/>
                <w:sz w:val="24"/>
                <w:szCs w:val="24"/>
              </w:rPr>
              <w:t>ул.Энтузиастов</w:t>
            </w:r>
            <w:proofErr w:type="spellEnd"/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 ( от проходной завода ККСМ до дома №9) 2200 </w:t>
            </w:r>
            <w:proofErr w:type="spellStart"/>
            <w:r w:rsidR="00A23464" w:rsidRPr="00863708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23464" w:rsidRPr="00863708">
              <w:rPr>
                <w:rFonts w:ascii="Arial" w:hAnsi="Arial" w:cs="Arial"/>
                <w:sz w:val="24"/>
                <w:szCs w:val="24"/>
              </w:rPr>
              <w:t>м;х.Должик</w:t>
            </w:r>
            <w:proofErr w:type="spellEnd"/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 по </w:t>
            </w:r>
            <w:proofErr w:type="spellStart"/>
            <w:r w:rsidR="00A23464" w:rsidRPr="00863708">
              <w:rPr>
                <w:rFonts w:ascii="Arial" w:hAnsi="Arial" w:cs="Arial"/>
                <w:sz w:val="24"/>
                <w:szCs w:val="24"/>
              </w:rPr>
              <w:t>ул.Центральная</w:t>
            </w:r>
            <w:proofErr w:type="spellEnd"/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 (от автодороги </w:t>
            </w:r>
            <w:proofErr w:type="spellStart"/>
            <w:r w:rsidR="00A23464" w:rsidRPr="00863708">
              <w:rPr>
                <w:rFonts w:ascii="Arial" w:hAnsi="Arial" w:cs="Arial"/>
                <w:sz w:val="24"/>
                <w:szCs w:val="24"/>
              </w:rPr>
              <w:t>Должик-Копанище</w:t>
            </w:r>
            <w:proofErr w:type="spellEnd"/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 до дома №14)</w:t>
            </w:r>
            <w:r w:rsidR="00270304" w:rsidRPr="00863708">
              <w:rPr>
                <w:rFonts w:ascii="Arial" w:hAnsi="Arial" w:cs="Arial"/>
                <w:sz w:val="24"/>
                <w:szCs w:val="24"/>
              </w:rPr>
              <w:t xml:space="preserve"> 1600 </w:t>
            </w:r>
            <w:proofErr w:type="spellStart"/>
            <w:r w:rsidR="00270304" w:rsidRPr="00863708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  <w:r w:rsidR="00270304" w:rsidRPr="00863708">
              <w:rPr>
                <w:rFonts w:ascii="Arial" w:hAnsi="Arial" w:cs="Arial"/>
                <w:sz w:val="24"/>
                <w:szCs w:val="24"/>
              </w:rPr>
              <w:t xml:space="preserve"> м; </w:t>
            </w:r>
            <w:proofErr w:type="spellStart"/>
            <w:r w:rsidR="00270304" w:rsidRPr="00863708">
              <w:rPr>
                <w:rFonts w:ascii="Arial" w:hAnsi="Arial" w:cs="Arial"/>
                <w:sz w:val="24"/>
                <w:szCs w:val="24"/>
              </w:rPr>
              <w:t>п.Луки</w:t>
            </w:r>
            <w:proofErr w:type="spellEnd"/>
            <w:r w:rsidR="00270304" w:rsidRPr="00863708">
              <w:rPr>
                <w:rFonts w:ascii="Arial" w:hAnsi="Arial" w:cs="Arial"/>
                <w:sz w:val="24"/>
                <w:szCs w:val="24"/>
              </w:rPr>
              <w:t xml:space="preserve"> по </w:t>
            </w:r>
            <w:proofErr w:type="spellStart"/>
            <w:r w:rsidR="00270304" w:rsidRPr="00863708">
              <w:rPr>
                <w:rFonts w:ascii="Arial" w:hAnsi="Arial" w:cs="Arial"/>
                <w:sz w:val="24"/>
                <w:szCs w:val="24"/>
              </w:rPr>
              <w:t>ул.Школьная</w:t>
            </w:r>
            <w:proofErr w:type="spellEnd"/>
            <w:r w:rsidR="00270304" w:rsidRPr="00863708">
              <w:rPr>
                <w:rFonts w:ascii="Arial" w:hAnsi="Arial" w:cs="Arial"/>
                <w:sz w:val="24"/>
                <w:szCs w:val="24"/>
              </w:rPr>
              <w:t xml:space="preserve"> (от дома №18 до дома №4)  1080 </w:t>
            </w:r>
            <w:proofErr w:type="spellStart"/>
            <w:r w:rsidR="00270304" w:rsidRPr="00863708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  <w:r w:rsidR="00270304" w:rsidRPr="00863708">
              <w:rPr>
                <w:rFonts w:ascii="Arial" w:hAnsi="Arial" w:cs="Arial"/>
                <w:sz w:val="24"/>
                <w:szCs w:val="24"/>
              </w:rPr>
              <w:t xml:space="preserve"> 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2018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27030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5081,1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с. 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Рыбное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 xml:space="preserve"> по улицам: Ветеранов – 220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.м</w:t>
            </w:r>
            <w:proofErr w:type="spellEnd"/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 xml:space="preserve">; пер. Тенистый – 350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ул. Набережная – 900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 2019г.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27030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3500,9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</w:t>
            </w:r>
            <w:r w:rsidRPr="00863708">
              <w:rPr>
                <w:rFonts w:ascii="Arial" w:hAnsi="Arial" w:cs="Arial"/>
                <w:sz w:val="24"/>
                <w:szCs w:val="24"/>
              </w:rPr>
              <w:lastRenderedPageBreak/>
              <w:t xml:space="preserve">значения п. Павловский– 1175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.к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>в</w:t>
            </w:r>
            <w:proofErr w:type="spellEnd"/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Кодубец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 – ул. Центральная – 400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lastRenderedPageBreak/>
              <w:t>2020г.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C239BA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1112,72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Криниченского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Х.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Литвиновка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, ул. Мира – 257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.к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>в</w:t>
            </w:r>
            <w:proofErr w:type="spellEnd"/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, ул. Луговая – 450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2021г.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C239BA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1146,10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Криница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Комсомольская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6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50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пер. Молодежный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210 кв. м., </w:t>
            </w:r>
            <w:proofErr w:type="spellStart"/>
            <w:r w:rsidR="0071038D" w:rsidRPr="00863708">
              <w:rPr>
                <w:rFonts w:ascii="Arial" w:hAnsi="Arial" w:cs="Arial"/>
                <w:sz w:val="24"/>
                <w:szCs w:val="24"/>
              </w:rPr>
              <w:t>пе</w:t>
            </w:r>
            <w:proofErr w:type="spellEnd"/>
            <w:r w:rsidR="0071038D" w:rsidRPr="00863708">
              <w:rPr>
                <w:rFonts w:ascii="Arial" w:hAnsi="Arial" w:cs="Arial"/>
                <w:sz w:val="24"/>
                <w:szCs w:val="24"/>
              </w:rPr>
              <w:t>. Рабочий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1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10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п. Таволжанка</w:t>
            </w:r>
            <w:proofErr w:type="gramStart"/>
            <w:r w:rsidR="0071038D" w:rsidRPr="00863708"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 w:rsidR="0071038D" w:rsidRPr="00863708">
              <w:rPr>
                <w:rFonts w:ascii="Arial" w:hAnsi="Arial" w:cs="Arial"/>
                <w:sz w:val="24"/>
                <w:szCs w:val="24"/>
              </w:rPr>
              <w:t xml:space="preserve"> ул. Луговая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5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00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2022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C239BA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1180,48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п.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 xml:space="preserve">Луки 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proofErr w:type="gramStart"/>
            <w:r w:rsidR="0071038D" w:rsidRPr="00863708">
              <w:rPr>
                <w:rFonts w:ascii="Arial" w:hAnsi="Arial" w:cs="Arial"/>
                <w:sz w:val="24"/>
                <w:szCs w:val="24"/>
              </w:rPr>
              <w:t>Солнечная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350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Садовая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100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кв. м.,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 xml:space="preserve">х. Александровка 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по улицам: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 xml:space="preserve">Комсомольская 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10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Дачная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2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0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2023г.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C239BA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1215,89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 местного значения с.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Средн</w:t>
            </w:r>
            <w:proofErr w:type="gramStart"/>
            <w:r w:rsidR="0071038D" w:rsidRPr="00863708">
              <w:rPr>
                <w:rFonts w:ascii="Arial" w:hAnsi="Arial" w:cs="Arial"/>
                <w:sz w:val="24"/>
                <w:szCs w:val="24"/>
              </w:rPr>
              <w:t>е-</w:t>
            </w:r>
            <w:proofErr w:type="gramEnd"/>
            <w:r w:rsidR="0071038D" w:rsidRPr="00863708">
              <w:rPr>
                <w:rFonts w:ascii="Arial" w:hAnsi="Arial" w:cs="Arial"/>
                <w:sz w:val="24"/>
                <w:szCs w:val="24"/>
              </w:rPr>
              <w:t xml:space="preserve"> Воскресенское 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proofErr w:type="gramStart"/>
            <w:r w:rsidR="0071038D" w:rsidRPr="00863708">
              <w:rPr>
                <w:rFonts w:ascii="Arial" w:hAnsi="Arial" w:cs="Arial"/>
                <w:sz w:val="24"/>
                <w:szCs w:val="24"/>
              </w:rPr>
              <w:t xml:space="preserve">Железнодорожников 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400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кв. м.;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Дачная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71038D" w:rsidRPr="00863708">
              <w:rPr>
                <w:rFonts w:ascii="Arial" w:hAnsi="Arial" w:cs="Arial"/>
                <w:sz w:val="24"/>
                <w:szCs w:val="24"/>
              </w:rPr>
              <w:t>МОПРа</w:t>
            </w:r>
            <w:proofErr w:type="spellEnd"/>
            <w:r w:rsidR="0071038D" w:rsidRPr="00863708">
              <w:rPr>
                <w:rFonts w:ascii="Arial" w:hAnsi="Arial" w:cs="Arial"/>
                <w:sz w:val="24"/>
                <w:szCs w:val="24"/>
              </w:rPr>
              <w:t>,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Героев Стратосферы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7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50 м. с.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Х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Кодубец</w:t>
            </w:r>
            <w:proofErr w:type="spellEnd"/>
            <w:r w:rsidR="0071038D" w:rsidRPr="00863708">
              <w:rPr>
                <w:rFonts w:ascii="Arial" w:hAnsi="Arial" w:cs="Arial"/>
                <w:sz w:val="24"/>
                <w:szCs w:val="24"/>
              </w:rPr>
              <w:t xml:space="preserve"> по улицам: пер. Зеленый 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1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00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>.</w:t>
            </w:r>
            <w:r w:rsidRPr="00863708">
              <w:rPr>
                <w:rFonts w:ascii="Arial" w:hAnsi="Arial" w:cs="Arial"/>
                <w:sz w:val="24"/>
                <w:szCs w:val="24"/>
              </w:rPr>
              <w:tab/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2024</w:t>
            </w:r>
            <w:r w:rsidR="00C239BA" w:rsidRPr="00863708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C239BA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1252,37</w:t>
            </w:r>
            <w:r w:rsidR="00FB0474" w:rsidRPr="0086370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с. </w:t>
            </w:r>
            <w:proofErr w:type="gramStart"/>
            <w:r w:rsidR="0071038D" w:rsidRPr="00863708">
              <w:rPr>
                <w:rFonts w:ascii="Arial" w:hAnsi="Arial" w:cs="Arial"/>
                <w:sz w:val="24"/>
                <w:szCs w:val="24"/>
              </w:rPr>
              <w:t>Рыбное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 xml:space="preserve"> по улицам:.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Тракторная, пер. Тенистый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2</w:t>
            </w:r>
            <w:r w:rsidRPr="00863708">
              <w:rPr>
                <w:rFonts w:ascii="Arial" w:hAnsi="Arial" w:cs="Arial"/>
                <w:sz w:val="24"/>
                <w:szCs w:val="24"/>
              </w:rPr>
              <w:t>50 м</w:t>
            </w:r>
          </w:p>
          <w:p w:rsidR="00FB0474" w:rsidRPr="00863708" w:rsidRDefault="0071038D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п. Павловский </w:t>
            </w:r>
            <w:r w:rsidR="00FB0474" w:rsidRPr="0086370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863708">
              <w:rPr>
                <w:rFonts w:ascii="Arial" w:hAnsi="Arial" w:cs="Arial"/>
                <w:sz w:val="24"/>
                <w:szCs w:val="24"/>
              </w:rPr>
              <w:t>600</w:t>
            </w:r>
            <w:r w:rsidR="00FB0474" w:rsidRPr="008637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FB0474"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="00FB0474" w:rsidRPr="0086370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863708" w:rsidRDefault="0071038D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Должик</w:t>
            </w:r>
            <w:proofErr w:type="spellEnd"/>
            <w:r w:rsidR="00FB0474" w:rsidRPr="00863708">
              <w:rPr>
                <w:rFonts w:ascii="Arial" w:hAnsi="Arial" w:cs="Arial"/>
                <w:sz w:val="24"/>
                <w:szCs w:val="24"/>
              </w:rPr>
              <w:t xml:space="preserve"> – ул. </w:t>
            </w:r>
            <w:r w:rsidRPr="00863708">
              <w:rPr>
                <w:rFonts w:ascii="Arial" w:hAnsi="Arial" w:cs="Arial"/>
                <w:sz w:val="24"/>
                <w:szCs w:val="24"/>
              </w:rPr>
              <w:t>Садовая</w:t>
            </w:r>
            <w:r w:rsidR="00FB0474" w:rsidRPr="00863708">
              <w:rPr>
                <w:rFonts w:ascii="Arial" w:hAnsi="Arial" w:cs="Arial"/>
                <w:sz w:val="24"/>
                <w:szCs w:val="24"/>
              </w:rPr>
              <w:t xml:space="preserve">– 400 </w:t>
            </w:r>
            <w:proofErr w:type="spellStart"/>
            <w:r w:rsidR="00FB0474"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="00FB0474" w:rsidRPr="0086370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2025</w:t>
            </w:r>
            <w:r w:rsidR="00C239BA" w:rsidRPr="00863708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C239BA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1289,94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Участки для ремонта дорог будут выбраны с учетом будущих потребностей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2026-2027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C239BA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2697,12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</w:tbl>
    <w:p w:rsidR="0052294B" w:rsidRPr="00863708" w:rsidRDefault="0052294B" w:rsidP="0052294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239BA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6.Оценка объемов и источников финансирования</w:t>
      </w:r>
      <w:r w:rsidR="0052294B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финансирования, указанным в паспорте Программы,  а также средств внебюджетных источников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Общий объем финансирования Программы составляет </w:t>
      </w:r>
      <w:r w:rsidR="00270304" w:rsidRPr="00863708">
        <w:rPr>
          <w:rFonts w:ascii="Arial" w:eastAsia="Times New Roman" w:hAnsi="Arial" w:cs="Arial"/>
          <w:sz w:val="24"/>
          <w:szCs w:val="24"/>
          <w:lang w:eastAsia="ru-RU"/>
        </w:rPr>
        <w:t>19823,92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F132A" w:rsidRPr="00863708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ыс. рублей.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Объемы и источники финансирования Программы уточняются при формировании  бюджета </w:t>
      </w:r>
      <w:r w:rsidR="00377940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сельского поселения на очередной финансовый год и на плановый период.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Перспективы </w:t>
      </w:r>
      <w:r w:rsidR="00377940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поселения связаны с расширением производства в сельском хозяйстве, растениеводстве, животноводстве, личных подсобных хозяйств.</w:t>
      </w:r>
    </w:p>
    <w:p w:rsidR="0052294B" w:rsidRPr="00863708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239BA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7. Оценка эффективности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>Основными факторами, определяющими направления разработки Программы, являются тенденции социально-экономического развития  поселения, характеризующиеся  увеличением численности населения, развитием рынка жилья, сфер обслуживания.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>Мероприятия разрабатывались исходя из целевых индикаторов, представляющих собой доступные  наблюдению и измерению характеристики состояния 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Критериями оценки эффективности реализации Программы  является степень достижения целевых индикаторов и показателей, установленных Программой.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Достижение целевых индикаторов и показателей в результате реализации Программы  характеризует будущую модель транспортной инфраструктуры поселения.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Целевые показатели и индикаторы Программы представлены в таблице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"/>
        <w:gridCol w:w="2505"/>
        <w:gridCol w:w="1530"/>
        <w:gridCol w:w="817"/>
        <w:gridCol w:w="817"/>
        <w:gridCol w:w="829"/>
        <w:gridCol w:w="2525"/>
      </w:tblGrid>
      <w:tr w:rsidR="00C459F3" w:rsidRPr="00863708" w:rsidTr="00C459F3"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индикатора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5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Показатели по годам</w:t>
            </w:r>
          </w:p>
        </w:tc>
      </w:tr>
      <w:tr w:rsidR="00C459F3" w:rsidRPr="00863708" w:rsidTr="00C459F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Последующие годы</w:t>
            </w:r>
          </w:p>
        </w:tc>
      </w:tr>
      <w:tr w:rsidR="00C459F3" w:rsidRPr="00863708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</w:tr>
      <w:tr w:rsidR="00C459F3" w:rsidRPr="00863708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863708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Прирост </w:t>
            </w: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протяженности сети 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автомобильных дорог общего пользования местного значения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результате строительства новых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863708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863708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5,6</w:t>
            </w:r>
          </w:p>
        </w:tc>
      </w:tr>
      <w:tr w:rsidR="00C459F3" w:rsidRPr="00863708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протяженность автомобильных дорог общего пользования местного значения, соответствующих нормативным требованиям к транспортно-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эксплуатационным показателям на 31 декабря отчетного года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AA3493" w:rsidP="00124B9A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</w:t>
            </w:r>
            <w:r w:rsidR="00124B9A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16,85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17,65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23,25</w:t>
            </w:r>
          </w:p>
        </w:tc>
      </w:tr>
      <w:tr w:rsidR="00C459F3" w:rsidRPr="00863708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44,9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47,0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62,0</w:t>
            </w:r>
          </w:p>
        </w:tc>
      </w:tr>
    </w:tbl>
    <w:p w:rsidR="00C459F3" w:rsidRPr="00863708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8. Предложения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r w:rsidR="00377940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поселения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676A0" w:rsidRDefault="00C459F3" w:rsidP="00C459F3">
      <w:pPr>
        <w:autoSpaceDE w:val="0"/>
        <w:autoSpaceDN w:val="0"/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рамках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законодательства. Администрация </w:t>
      </w:r>
      <w:r w:rsidR="00377940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сельского поселения  осуществляет общий 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ходом реализации мероприятий Программы, а также  организационные, методиче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ские, контрольные функции.</w:t>
      </w:r>
    </w:p>
    <w:p w:rsidR="001676A0" w:rsidRDefault="001676A0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1676A0" w:rsidRPr="001676A0" w:rsidRDefault="001676A0" w:rsidP="001676A0">
      <w:pPr>
        <w:widowControl w:val="0"/>
        <w:suppressAutoHyphens/>
        <w:autoSpaceDE w:val="0"/>
        <w:autoSpaceDN w:val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СОВЕТ НАРОДНЫХ ДЕПУТАТОВ КРИНИЧЕНСКОГО СЕЛЬСКОГО ПОСЕЛЕНИЯ</w:t>
      </w:r>
    </w:p>
    <w:p w:rsidR="001676A0" w:rsidRPr="001676A0" w:rsidRDefault="001676A0" w:rsidP="001676A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>ОСТРОГОЖСКОГО МУНИЦИПАЛЬНОГО РАЙОНА</w:t>
      </w:r>
    </w:p>
    <w:p w:rsidR="001676A0" w:rsidRPr="001676A0" w:rsidRDefault="001676A0" w:rsidP="001676A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</w:t>
      </w: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676A0" w:rsidRPr="001676A0" w:rsidRDefault="001676A0" w:rsidP="001676A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>А К Т  ОБНАРОДОВАНИЯ</w:t>
      </w: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>11.07.2019г.</w:t>
      </w: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с</w:t>
      </w:r>
      <w:proofErr w:type="gram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.К</w:t>
      </w:r>
      <w:proofErr w:type="gram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>риница</w:t>
      </w:r>
      <w:proofErr w:type="spellEnd"/>
    </w:p>
    <w:p w:rsidR="001676A0" w:rsidRPr="001676A0" w:rsidRDefault="001676A0" w:rsidP="001676A0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1676A0" w:rsidRPr="001676A0" w:rsidRDefault="001676A0" w:rsidP="001676A0">
      <w:pPr>
        <w:suppressAutoHyphens/>
        <w:spacing w:after="0" w:line="240" w:lineRule="auto"/>
        <w:ind w:firstLine="708"/>
        <w:rPr>
          <w:rFonts w:ascii="Arial" w:eastAsia="Times New Roman" w:hAnsi="Arial" w:cs="Arial"/>
          <w:bCs/>
          <w:kern w:val="28"/>
          <w:sz w:val="24"/>
          <w:szCs w:val="24"/>
          <w:lang w:eastAsia="ru-RU"/>
        </w:rPr>
      </w:pPr>
      <w:r w:rsidRPr="001676A0">
        <w:rPr>
          <w:rFonts w:ascii="Arial" w:hAnsi="Arial" w:cs="Arial"/>
          <w:sz w:val="24"/>
          <w:szCs w:val="24"/>
        </w:rPr>
        <w:t>Об обнародовании решения  от 11.07.2019 г.  № 16</w:t>
      </w:r>
      <w:r>
        <w:rPr>
          <w:rFonts w:ascii="Arial" w:hAnsi="Arial" w:cs="Arial"/>
          <w:sz w:val="24"/>
          <w:szCs w:val="24"/>
        </w:rPr>
        <w:t>8</w:t>
      </w:r>
      <w:r w:rsidRPr="001676A0">
        <w:rPr>
          <w:rFonts w:ascii="Arial" w:hAnsi="Arial" w:cs="Arial"/>
          <w:sz w:val="24"/>
          <w:szCs w:val="24"/>
        </w:rPr>
        <w:t xml:space="preserve">  «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решение Совета народных депутатов Криниченского сельского поселения от 14.08.2017 года № 9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Pr="00EF61C5">
        <w:rPr>
          <w:rFonts w:ascii="Arial" w:hAnsi="Arial" w:cs="Arial"/>
          <w:sz w:val="24"/>
          <w:szCs w:val="24"/>
          <w:lang w:eastAsia="ar-SA"/>
        </w:rPr>
        <w:t>Об утверждении программы комплексного  развития систем  коммунальной инфраструктуры на территории Криниченского  сельского поселения Острогожского муниципального района Воронежской области на 2017-2027 годы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1676A0" w:rsidRPr="001676A0" w:rsidRDefault="001676A0" w:rsidP="001676A0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676A0" w:rsidRPr="001676A0" w:rsidRDefault="001676A0" w:rsidP="001676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1676A0">
        <w:rPr>
          <w:rFonts w:ascii="Arial" w:hAnsi="Arial" w:cs="Arial"/>
          <w:sz w:val="24"/>
          <w:szCs w:val="24"/>
        </w:rPr>
        <w:t>Мы, нижеподписавшиеся, председатель специальной комиссии по обнародованию муниципальных правовых актов,  глава Криниченского сельского поселения  Пикулин Юрий Васильевич</w:t>
      </w:r>
    </w:p>
    <w:p w:rsidR="001676A0" w:rsidRPr="001676A0" w:rsidRDefault="001676A0" w:rsidP="001676A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>Члены комиссии:</w:t>
      </w:r>
    </w:p>
    <w:p w:rsidR="001676A0" w:rsidRPr="001676A0" w:rsidRDefault="001676A0" w:rsidP="001676A0">
      <w:pPr>
        <w:suppressAutoHyphens/>
        <w:spacing w:after="0" w:line="240" w:lineRule="auto"/>
        <w:ind w:firstLine="708"/>
        <w:rPr>
          <w:rFonts w:ascii="Arial" w:hAnsi="Arial" w:cs="Arial"/>
          <w:color w:val="1E1E1E"/>
          <w:sz w:val="24"/>
          <w:szCs w:val="24"/>
        </w:rPr>
      </w:pPr>
      <w:proofErr w:type="gramStart"/>
      <w:r w:rsidRPr="001676A0">
        <w:rPr>
          <w:rFonts w:ascii="Arial" w:hAnsi="Arial" w:cs="Arial"/>
          <w:sz w:val="24"/>
          <w:szCs w:val="24"/>
        </w:rPr>
        <w:t>Томашов Александр Иванович, Антонова Марина Владимировна составили настоящий акт в том, что 11.07.2019 г.  было обнародовано решение от 11.07.2019 г.  № 16</w:t>
      </w:r>
      <w:r>
        <w:rPr>
          <w:rFonts w:ascii="Arial" w:hAnsi="Arial" w:cs="Arial"/>
          <w:sz w:val="24"/>
          <w:szCs w:val="24"/>
        </w:rPr>
        <w:t>8</w:t>
      </w:r>
      <w:r w:rsidRPr="001676A0">
        <w:rPr>
          <w:rFonts w:ascii="Arial" w:hAnsi="Arial" w:cs="Arial"/>
          <w:sz w:val="24"/>
          <w:szCs w:val="24"/>
        </w:rPr>
        <w:t xml:space="preserve"> «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решение Совета народных депутатов Криниченского сельского поселения от 14.08.2017 года № 9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Pr="00EF61C5">
        <w:rPr>
          <w:rFonts w:ascii="Arial" w:hAnsi="Arial" w:cs="Arial"/>
          <w:sz w:val="24"/>
          <w:szCs w:val="24"/>
          <w:lang w:eastAsia="ar-SA"/>
        </w:rPr>
        <w:t>Об утверждении программы комплексного  развития систем  коммунальной инфраструктуры на территории Криниченского  сельского поселения Острогожского муниципального района Воронежской области на 2017-2027 годы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>»</w:t>
      </w:r>
      <w:bookmarkStart w:id="1" w:name="_GoBack"/>
      <w:bookmarkEnd w:id="1"/>
      <w:r w:rsidRPr="001676A0">
        <w:rPr>
          <w:rFonts w:ascii="Arial" w:hAnsi="Arial" w:cs="Arial"/>
          <w:color w:val="1E1E1E"/>
          <w:sz w:val="24"/>
          <w:szCs w:val="24"/>
        </w:rPr>
        <w:t xml:space="preserve"> </w:t>
      </w:r>
      <w:r w:rsidRPr="001676A0">
        <w:rPr>
          <w:rFonts w:ascii="Arial" w:hAnsi="Arial" w:cs="Arial"/>
          <w:sz w:val="24"/>
          <w:szCs w:val="24"/>
        </w:rPr>
        <w:t>и в соответствии</w:t>
      </w:r>
      <w:proofErr w:type="gramEnd"/>
      <w:r w:rsidRPr="001676A0">
        <w:rPr>
          <w:rFonts w:ascii="Arial" w:hAnsi="Arial" w:cs="Arial"/>
          <w:sz w:val="24"/>
          <w:szCs w:val="24"/>
        </w:rPr>
        <w:t xml:space="preserve"> с Уставом Криниченского сельского поселения путём размещения текста вышеуказанного решения   на информационных стендах, расположенных:</w:t>
      </w:r>
    </w:p>
    <w:p w:rsidR="001676A0" w:rsidRPr="001676A0" w:rsidRDefault="001676A0" w:rsidP="001676A0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gram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с</w:t>
      </w:r>
      <w:proofErr w:type="gram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Криница</w:t>
      </w:r>
      <w:proofErr w:type="gram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 – Дом культуры, школа</w:t>
      </w: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с</w:t>
      </w:r>
      <w:proofErr w:type="gram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.Р</w:t>
      </w:r>
      <w:proofErr w:type="gram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>ыбное</w:t>
      </w:r>
      <w:proofErr w:type="spell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 – информационный стенд ДК </w:t>
      </w:r>
      <w:proofErr w:type="spell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с.Рыбное</w:t>
      </w:r>
      <w:proofErr w:type="spellEnd"/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gram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.Д</w:t>
      </w:r>
      <w:proofErr w:type="gram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>олжик</w:t>
      </w:r>
      <w:proofErr w:type="spell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 -  магазин  « ИП </w:t>
      </w:r>
      <w:proofErr w:type="spell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Битюков</w:t>
      </w:r>
      <w:proofErr w:type="spell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п</w:t>
      </w:r>
      <w:proofErr w:type="gram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.Л</w:t>
      </w:r>
      <w:proofErr w:type="gram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>уки</w:t>
      </w:r>
      <w:proofErr w:type="spell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 – стенд магазина «Заводской» с целью доведения до сведения жителей, проживающих на территории Криниченского сельского поселения.</w:t>
      </w: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  О чём и составлен настоящий акт</w:t>
      </w: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>Подписи:                                                                 ____________ Томашов А.И.</w:t>
      </w:r>
    </w:p>
    <w:p w:rsidR="001676A0" w:rsidRPr="001676A0" w:rsidRDefault="001676A0" w:rsidP="001676A0">
      <w:pPr>
        <w:spacing w:after="0" w:line="240" w:lineRule="auto"/>
        <w:ind w:firstLine="5387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>____________Антонова М.В.</w:t>
      </w: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Глава  Криниченского  сельского  поселения    ____________Пикулин Ю.В. 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C459F3" w:rsidRPr="004E2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multilevel"/>
    <w:tmpl w:val="0908FAE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1">
    <w:nsid w:val="00000017"/>
    <w:multiLevelType w:val="multilevel"/>
    <w:tmpl w:val="0000001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2">
    <w:nsid w:val="1BB35F7F"/>
    <w:multiLevelType w:val="multilevel"/>
    <w:tmpl w:val="BB82E2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636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3">
    <w:nsid w:val="344C7631"/>
    <w:multiLevelType w:val="multilevel"/>
    <w:tmpl w:val="D45C5A58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795" w:hanging="720"/>
      </w:pPr>
    </w:lvl>
    <w:lvl w:ilvl="3">
      <w:start w:val="1"/>
      <w:numFmt w:val="decimal"/>
      <w:isLgl/>
      <w:lvlText w:val="%1.%2.%3.%4."/>
      <w:lvlJc w:val="left"/>
      <w:pPr>
        <w:ind w:left="1155" w:hanging="1080"/>
      </w:pPr>
    </w:lvl>
    <w:lvl w:ilvl="4">
      <w:start w:val="1"/>
      <w:numFmt w:val="decimal"/>
      <w:isLgl/>
      <w:lvlText w:val="%1.%2.%3.%4.%5."/>
      <w:lvlJc w:val="left"/>
      <w:pPr>
        <w:ind w:left="1155" w:hanging="1080"/>
      </w:pPr>
    </w:lvl>
    <w:lvl w:ilvl="5">
      <w:start w:val="1"/>
      <w:numFmt w:val="decimal"/>
      <w:isLgl/>
      <w:lvlText w:val="%1.%2.%3.%4.%5.%6."/>
      <w:lvlJc w:val="left"/>
      <w:pPr>
        <w:ind w:left="1515" w:hanging="1440"/>
      </w:pPr>
    </w:lvl>
    <w:lvl w:ilvl="6">
      <w:start w:val="1"/>
      <w:numFmt w:val="decimal"/>
      <w:isLgl/>
      <w:lvlText w:val="%1.%2.%3.%4.%5.%6.%7."/>
      <w:lvlJc w:val="left"/>
      <w:pPr>
        <w:ind w:left="1875" w:hanging="1800"/>
      </w:p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</w:lvl>
  </w:abstractNum>
  <w:abstractNum w:abstractNumId="4">
    <w:nsid w:val="3C4A21DB"/>
    <w:multiLevelType w:val="hybridMultilevel"/>
    <w:tmpl w:val="E2265DC4"/>
    <w:lvl w:ilvl="0" w:tplc="F006A90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DD32E5"/>
    <w:multiLevelType w:val="multilevel"/>
    <w:tmpl w:val="2134203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2"/>
  </w:num>
  <w:num w:numId="7">
    <w:abstractNumId w:val="2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F0"/>
    <w:rsid w:val="00027505"/>
    <w:rsid w:val="000C4393"/>
    <w:rsid w:val="000D40FD"/>
    <w:rsid w:val="000E438B"/>
    <w:rsid w:val="00124B9A"/>
    <w:rsid w:val="00156245"/>
    <w:rsid w:val="001676A0"/>
    <w:rsid w:val="00197307"/>
    <w:rsid w:val="001E6851"/>
    <w:rsid w:val="00202940"/>
    <w:rsid w:val="00207667"/>
    <w:rsid w:val="00222E34"/>
    <w:rsid w:val="0025254E"/>
    <w:rsid w:val="00263C57"/>
    <w:rsid w:val="00270304"/>
    <w:rsid w:val="003404A9"/>
    <w:rsid w:val="00366BA0"/>
    <w:rsid w:val="00377940"/>
    <w:rsid w:val="003A0ED5"/>
    <w:rsid w:val="00400615"/>
    <w:rsid w:val="00465145"/>
    <w:rsid w:val="00486734"/>
    <w:rsid w:val="004E2572"/>
    <w:rsid w:val="00503279"/>
    <w:rsid w:val="0052294B"/>
    <w:rsid w:val="005527F0"/>
    <w:rsid w:val="00556072"/>
    <w:rsid w:val="00571C99"/>
    <w:rsid w:val="005A476C"/>
    <w:rsid w:val="005A7F12"/>
    <w:rsid w:val="005B7A21"/>
    <w:rsid w:val="00604895"/>
    <w:rsid w:val="00615A00"/>
    <w:rsid w:val="00631A15"/>
    <w:rsid w:val="00682A2B"/>
    <w:rsid w:val="006A1DD2"/>
    <w:rsid w:val="006F481F"/>
    <w:rsid w:val="0071038D"/>
    <w:rsid w:val="007169D3"/>
    <w:rsid w:val="0076709D"/>
    <w:rsid w:val="00852183"/>
    <w:rsid w:val="00856767"/>
    <w:rsid w:val="00863708"/>
    <w:rsid w:val="00892864"/>
    <w:rsid w:val="008F132A"/>
    <w:rsid w:val="008F149C"/>
    <w:rsid w:val="009306EA"/>
    <w:rsid w:val="00953334"/>
    <w:rsid w:val="00963830"/>
    <w:rsid w:val="00986B3E"/>
    <w:rsid w:val="00A1225E"/>
    <w:rsid w:val="00A22CC7"/>
    <w:rsid w:val="00A23464"/>
    <w:rsid w:val="00AA0BF7"/>
    <w:rsid w:val="00AA3358"/>
    <w:rsid w:val="00AA3493"/>
    <w:rsid w:val="00AA352F"/>
    <w:rsid w:val="00AE458F"/>
    <w:rsid w:val="00B065F7"/>
    <w:rsid w:val="00B1279C"/>
    <w:rsid w:val="00B365DF"/>
    <w:rsid w:val="00B65960"/>
    <w:rsid w:val="00B75653"/>
    <w:rsid w:val="00BA523B"/>
    <w:rsid w:val="00BF1735"/>
    <w:rsid w:val="00C239BA"/>
    <w:rsid w:val="00C459F3"/>
    <w:rsid w:val="00C54CED"/>
    <w:rsid w:val="00C65DA4"/>
    <w:rsid w:val="00C80BF0"/>
    <w:rsid w:val="00CB32B0"/>
    <w:rsid w:val="00D435C1"/>
    <w:rsid w:val="00D653A9"/>
    <w:rsid w:val="00D87969"/>
    <w:rsid w:val="00E0028B"/>
    <w:rsid w:val="00E81B1B"/>
    <w:rsid w:val="00E91E9D"/>
    <w:rsid w:val="00EB505E"/>
    <w:rsid w:val="00EC25FF"/>
    <w:rsid w:val="00EF461D"/>
    <w:rsid w:val="00EF61C5"/>
    <w:rsid w:val="00F0006C"/>
    <w:rsid w:val="00F02CAC"/>
    <w:rsid w:val="00F278AC"/>
    <w:rsid w:val="00F8468E"/>
    <w:rsid w:val="00FB0474"/>
    <w:rsid w:val="00FC5B7F"/>
    <w:rsid w:val="00FE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B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B3E"/>
    <w:pPr>
      <w:ind w:left="720"/>
      <w:contextualSpacing/>
    </w:pPr>
  </w:style>
  <w:style w:type="character" w:customStyle="1" w:styleId="a4">
    <w:name w:val="Основной текст + Курсив"/>
    <w:aliases w:val="Интервал 0 pt"/>
    <w:basedOn w:val="a0"/>
    <w:rsid w:val="00986B3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6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19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307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892864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8"/>
    <w:uiPriority w:val="59"/>
    <w:rsid w:val="00F8468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F84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B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B3E"/>
    <w:pPr>
      <w:ind w:left="720"/>
      <w:contextualSpacing/>
    </w:pPr>
  </w:style>
  <w:style w:type="character" w:customStyle="1" w:styleId="a4">
    <w:name w:val="Основной текст + Курсив"/>
    <w:aliases w:val="Интервал 0 pt"/>
    <w:basedOn w:val="a0"/>
    <w:rsid w:val="00986B3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6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19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307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892864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8"/>
    <w:uiPriority w:val="59"/>
    <w:rsid w:val="00F8468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F84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index.php?do4=document&amp;id4=96e20c02-1b12-465a-b64c-24aa9227000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73EC219F95BC7EED4CEC81FBE492483A371E661898533EC5B7A429BEC972537BF17F4D39CCl3s0F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zakon.scli.ru/ru/legal_texts/act_municipal_education/index.php?do4=document&amp;id4=96e20c02-1b12-465a-b64c-24aa922700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17B6F-9762-41D5-AD7B-2D72834E8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8423</Words>
  <Characters>48014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cp:lastPrinted>2019-07-12T12:33:00Z</cp:lastPrinted>
  <dcterms:created xsi:type="dcterms:W3CDTF">2017-08-11T05:09:00Z</dcterms:created>
  <dcterms:modified xsi:type="dcterms:W3CDTF">2019-07-12T12:33:00Z</dcterms:modified>
</cp:coreProperties>
</file>