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СОВЕТ НАРОДНЫХ ДЕПУТАТОВ</w:t>
      </w:r>
    </w:p>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РЕШЕНИЕ</w:t>
      </w:r>
    </w:p>
    <w:tbl>
      <w:tblPr>
        <w:tblW w:w="0" w:type="auto"/>
        <w:tblLayout w:type="fixed"/>
        <w:tblLook w:val="0000" w:firstRow="0" w:lastRow="0" w:firstColumn="0" w:lastColumn="0" w:noHBand="0" w:noVBand="0"/>
      </w:tblPr>
      <w:tblGrid>
        <w:gridCol w:w="4926"/>
        <w:gridCol w:w="4396"/>
      </w:tblGrid>
      <w:tr w:rsidR="004521D0" w:rsidRPr="004521D0" w:rsidTr="00BE1133">
        <w:tc>
          <w:tcPr>
            <w:tcW w:w="4926" w:type="dxa"/>
          </w:tcPr>
          <w:p w:rsidR="004521D0" w:rsidRPr="004521D0" w:rsidRDefault="004521D0" w:rsidP="004521D0">
            <w:pPr>
              <w:spacing w:after="0" w:line="240" w:lineRule="auto"/>
              <w:rPr>
                <w:rFonts w:ascii="Arial" w:eastAsia="Times New Roman" w:hAnsi="Arial" w:cs="Arial"/>
                <w:sz w:val="24"/>
                <w:szCs w:val="24"/>
                <w:lang w:eastAsia="ru-RU"/>
              </w:rPr>
            </w:pPr>
            <w:r w:rsidRPr="004521D0">
              <w:rPr>
                <w:rFonts w:ascii="Arial" w:eastAsia="Times New Roman" w:hAnsi="Arial" w:cs="Arial"/>
                <w:sz w:val="24"/>
                <w:szCs w:val="24"/>
                <w:lang w:eastAsia="ru-RU"/>
              </w:rPr>
              <w:t>от «27» октября 2022 г.</w:t>
            </w:r>
            <w:r w:rsidRPr="004521D0">
              <w:rPr>
                <w:rFonts w:ascii="Times New Roman" w:eastAsia="Times New Roman" w:hAnsi="Times New Roman" w:cs="Times New Roman"/>
                <w:sz w:val="24"/>
                <w:szCs w:val="24"/>
                <w:lang w:eastAsia="ru-RU"/>
              </w:rPr>
              <w:t xml:space="preserve"> </w:t>
            </w:r>
            <w:r w:rsidRPr="004521D0">
              <w:rPr>
                <w:rFonts w:ascii="Arial" w:eastAsia="Times New Roman" w:hAnsi="Arial" w:cs="Arial"/>
                <w:sz w:val="24"/>
                <w:szCs w:val="24"/>
                <w:lang w:eastAsia="ru-RU"/>
              </w:rPr>
              <w:t>№ 89</w:t>
            </w:r>
            <w:bookmarkStart w:id="0" w:name="_GoBack"/>
            <w:bookmarkEnd w:id="0"/>
          </w:p>
        </w:tc>
        <w:tc>
          <w:tcPr>
            <w:tcW w:w="4396" w:type="dxa"/>
          </w:tcPr>
          <w:p w:rsidR="004521D0" w:rsidRPr="004521D0" w:rsidRDefault="004521D0" w:rsidP="004521D0">
            <w:pPr>
              <w:spacing w:after="0" w:line="240" w:lineRule="auto"/>
              <w:rPr>
                <w:rFonts w:ascii="Arial" w:eastAsia="Times New Roman" w:hAnsi="Arial" w:cs="Arial"/>
                <w:sz w:val="24"/>
                <w:szCs w:val="24"/>
                <w:lang w:eastAsia="ru-RU"/>
              </w:rPr>
            </w:pPr>
          </w:p>
        </w:tc>
      </w:tr>
    </w:tbl>
    <w:p w:rsidR="004521D0" w:rsidRPr="004521D0" w:rsidRDefault="004521D0" w:rsidP="004521D0">
      <w:pPr>
        <w:spacing w:after="0" w:line="240" w:lineRule="auto"/>
        <w:rPr>
          <w:rFonts w:ascii="Arial" w:eastAsia="Times New Roman" w:hAnsi="Arial" w:cs="Arial"/>
          <w:sz w:val="24"/>
          <w:szCs w:val="24"/>
          <w:lang w:eastAsia="ru-RU"/>
        </w:rPr>
      </w:pPr>
      <w:r w:rsidRPr="004521D0">
        <w:rPr>
          <w:rFonts w:ascii="Arial" w:eastAsia="Times New Roman" w:hAnsi="Arial" w:cs="Arial"/>
          <w:sz w:val="24"/>
          <w:szCs w:val="24"/>
          <w:lang w:eastAsia="ru-RU"/>
        </w:rPr>
        <w:t>п. Калачеевский</w:t>
      </w:r>
    </w:p>
    <w:p w:rsidR="004521D0" w:rsidRPr="004521D0" w:rsidRDefault="004521D0" w:rsidP="004521D0">
      <w:pPr>
        <w:spacing w:after="0" w:line="240" w:lineRule="auto"/>
        <w:jc w:val="center"/>
        <w:rPr>
          <w:rFonts w:ascii="Arial" w:eastAsia="Times New Roman" w:hAnsi="Arial" w:cs="Arial"/>
          <w:b/>
          <w:sz w:val="32"/>
          <w:szCs w:val="32"/>
          <w:lang w:eastAsia="ru-RU"/>
        </w:rPr>
      </w:pPr>
      <w:r w:rsidRPr="004521D0">
        <w:rPr>
          <w:rFonts w:ascii="Arial" w:eastAsia="Times New Roman" w:hAnsi="Arial" w:cs="Arial"/>
          <w:b/>
          <w:sz w:val="32"/>
          <w:szCs w:val="32"/>
          <w:lang w:eastAsia="ru-RU"/>
        </w:rPr>
        <w:t xml:space="preserve">Об официальных символах (гербе и флаге) </w:t>
      </w:r>
    </w:p>
    <w:p w:rsidR="004521D0" w:rsidRPr="004521D0" w:rsidRDefault="004521D0" w:rsidP="004521D0">
      <w:pPr>
        <w:spacing w:after="0" w:line="240" w:lineRule="auto"/>
        <w:jc w:val="center"/>
        <w:rPr>
          <w:rFonts w:ascii="Arial" w:eastAsia="Times New Roman" w:hAnsi="Arial" w:cs="Arial"/>
          <w:b/>
          <w:sz w:val="32"/>
          <w:szCs w:val="32"/>
          <w:lang w:eastAsia="ru-RU"/>
        </w:rPr>
      </w:pPr>
      <w:r w:rsidRPr="004521D0">
        <w:rPr>
          <w:rFonts w:ascii="Arial" w:eastAsia="Times New Roman" w:hAnsi="Arial" w:cs="Arial"/>
          <w:b/>
          <w:sz w:val="32"/>
          <w:szCs w:val="32"/>
          <w:lang w:eastAsia="ru-RU"/>
        </w:rPr>
        <w:t>Калачеевского сельского поселения Калачеевского муниципального района Воронежской области</w:t>
      </w:r>
    </w:p>
    <w:p w:rsidR="004521D0" w:rsidRPr="004521D0" w:rsidRDefault="004521D0" w:rsidP="004521D0">
      <w:pPr>
        <w:spacing w:after="0" w:line="240" w:lineRule="auto"/>
        <w:ind w:firstLine="1134"/>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В соответствии с федеральным законодательством и законодательством Воронежской области, регулирующими правоотношения в сфере геральдики, руководствуясь Уставом Калачеевского сельского поселения Калачеевского муниципального района Воронежской области (далее - Калачеевское сельское поселение в соответствующих падежах), Совет народных депутатов Калачеевского сельского поселения </w:t>
      </w:r>
      <w:proofErr w:type="gramStart"/>
      <w:r w:rsidRPr="004521D0">
        <w:rPr>
          <w:rFonts w:ascii="Arial" w:eastAsia="Times New Roman" w:hAnsi="Arial" w:cs="Arial"/>
          <w:sz w:val="24"/>
          <w:szCs w:val="24"/>
          <w:lang w:eastAsia="ru-RU"/>
        </w:rPr>
        <w:t>Р</w:t>
      </w:r>
      <w:proofErr w:type="gramEnd"/>
      <w:r w:rsidRPr="004521D0">
        <w:rPr>
          <w:rFonts w:ascii="Arial" w:eastAsia="Times New Roman" w:hAnsi="Arial" w:cs="Arial"/>
          <w:sz w:val="24"/>
          <w:szCs w:val="24"/>
          <w:lang w:eastAsia="ru-RU"/>
        </w:rPr>
        <w:t xml:space="preserve"> Е Ш И Л:</w:t>
      </w:r>
    </w:p>
    <w:p w:rsidR="004521D0" w:rsidRPr="004521D0" w:rsidRDefault="004521D0" w:rsidP="004521D0">
      <w:pPr>
        <w:spacing w:after="0" w:line="240" w:lineRule="auto"/>
        <w:ind w:firstLine="1134"/>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 Установить герб и флаг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в качестве официальных символов Калачеевского сельского поселения.</w:t>
      </w:r>
    </w:p>
    <w:p w:rsidR="004521D0" w:rsidRPr="004521D0" w:rsidRDefault="004521D0" w:rsidP="004521D0">
      <w:pPr>
        <w:spacing w:after="0" w:line="240" w:lineRule="auto"/>
        <w:ind w:firstLine="1134"/>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2. Утвердить Положение «О гербе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Калачеевского муниципального района Воронежской области» (Приложение 1).</w:t>
      </w:r>
    </w:p>
    <w:p w:rsidR="004521D0" w:rsidRPr="004521D0" w:rsidRDefault="004521D0" w:rsidP="004521D0">
      <w:pPr>
        <w:spacing w:after="0" w:line="240" w:lineRule="auto"/>
        <w:ind w:firstLine="1134"/>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 Утвердить Положение «О флаге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Калачеевского муниципального района Воронежской области» (Приложение 2).</w:t>
      </w:r>
    </w:p>
    <w:p w:rsidR="004521D0" w:rsidRPr="004521D0" w:rsidRDefault="004521D0" w:rsidP="004521D0">
      <w:pPr>
        <w:spacing w:after="0" w:line="240" w:lineRule="auto"/>
        <w:ind w:firstLine="1134"/>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 </w:t>
      </w:r>
      <w:proofErr w:type="gramStart"/>
      <w:r w:rsidRPr="004521D0">
        <w:rPr>
          <w:rFonts w:ascii="Arial" w:eastAsia="Times New Roman" w:hAnsi="Arial" w:cs="Arial"/>
          <w:sz w:val="24"/>
          <w:szCs w:val="24"/>
          <w:lang w:eastAsia="ru-RU"/>
        </w:rPr>
        <w:t>Направить настоящее Решение, Положение «О гербе Калачеевского сельского поселения Калачеевского муниципального района Воронежской области» и Положение «О флаге Калачеевского сельского поселения Калачеевского муниципального района Воронежской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Калачеевского сельского поселения в Государственный геральдический Регистр Российской Федерации.</w:t>
      </w:r>
      <w:proofErr w:type="gramEnd"/>
    </w:p>
    <w:p w:rsidR="004521D0" w:rsidRPr="004521D0" w:rsidRDefault="004521D0" w:rsidP="004521D0">
      <w:pPr>
        <w:spacing w:after="0" w:line="240" w:lineRule="auto"/>
        <w:ind w:firstLine="1134"/>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 После регистрации герба и флага Калачеевского сельского поселения в Государственном геральдическом Регистре Российской Федерации опубликовать настоящее решение в Вестнике нормативных правовых актов Калачеевского сельского поселения и разместить на официальном сайте и в сети Интернет.</w:t>
      </w:r>
    </w:p>
    <w:p w:rsidR="004521D0" w:rsidRPr="004521D0" w:rsidRDefault="004521D0" w:rsidP="004521D0">
      <w:pPr>
        <w:spacing w:after="0" w:line="240" w:lineRule="auto"/>
        <w:ind w:firstLine="1134"/>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6. Решение от 13.12.2021 г. № 55 «Об официальных символах (гербе и флаге) Калачеевского сельского поселения Калачеевского муниципального района Воронежской области» отменить.</w:t>
      </w:r>
    </w:p>
    <w:p w:rsidR="004521D0" w:rsidRPr="004521D0" w:rsidRDefault="004521D0" w:rsidP="004521D0">
      <w:pPr>
        <w:spacing w:after="0" w:line="240" w:lineRule="auto"/>
        <w:ind w:firstLine="1134"/>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7. </w:t>
      </w:r>
      <w:proofErr w:type="gramStart"/>
      <w:r w:rsidRPr="004521D0">
        <w:rPr>
          <w:rFonts w:ascii="Arial" w:eastAsia="Times New Roman" w:hAnsi="Arial" w:cs="Arial"/>
          <w:sz w:val="24"/>
          <w:szCs w:val="24"/>
          <w:lang w:eastAsia="ru-RU"/>
        </w:rPr>
        <w:t>Контроль за</w:t>
      </w:r>
      <w:proofErr w:type="gramEnd"/>
      <w:r w:rsidRPr="004521D0">
        <w:rPr>
          <w:rFonts w:ascii="Arial" w:eastAsia="Times New Roman" w:hAnsi="Arial" w:cs="Arial"/>
          <w:sz w:val="24"/>
          <w:szCs w:val="24"/>
          <w:lang w:eastAsia="ru-RU"/>
        </w:rPr>
        <w:t xml:space="preserve"> выполнением настоящего решения оставляю за собой.</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Глава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w:t>
      </w:r>
      <w:r w:rsidRPr="004521D0">
        <w:rPr>
          <w:rFonts w:ascii="Arial" w:eastAsia="Times New Roman" w:hAnsi="Arial" w:cs="Arial"/>
          <w:sz w:val="24"/>
          <w:szCs w:val="24"/>
          <w:lang w:eastAsia="ru-RU"/>
        </w:rPr>
        <w:tab/>
        <w:t xml:space="preserve">                                              С.В. Перцев</w:t>
      </w:r>
    </w:p>
    <w:p w:rsidR="004521D0" w:rsidRPr="004521D0" w:rsidRDefault="004521D0" w:rsidP="004521D0">
      <w:pPr>
        <w:spacing w:after="0" w:line="240" w:lineRule="auto"/>
        <w:rPr>
          <w:rFonts w:ascii="Arial" w:eastAsia="Times New Roman" w:hAnsi="Arial" w:cs="Arial"/>
          <w:sz w:val="20"/>
          <w:szCs w:val="20"/>
          <w:lang w:eastAsia="ru-RU"/>
        </w:rPr>
        <w:sectPr w:rsidR="004521D0" w:rsidRPr="004521D0" w:rsidSect="00253245">
          <w:pgSz w:w="11906" w:h="16838"/>
          <w:pgMar w:top="2835" w:right="851" w:bottom="284" w:left="1418" w:header="720" w:footer="720" w:gutter="0"/>
          <w:cols w:space="720"/>
        </w:sectPr>
      </w:pP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Приложение 1</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 решению Совета народных депутатов</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от «27» октября 2022 г.  № 89</w:t>
      </w:r>
    </w:p>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ПОЛОЖЕНИЕ</w:t>
      </w:r>
    </w:p>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«О ГЕРБЕ КАЛАЧЕЕВСКОГО СЕЛЬСКОГО ПОСЕЛЕНИЯ</w:t>
      </w:r>
    </w:p>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b/>
          <w:sz w:val="24"/>
          <w:szCs w:val="24"/>
          <w:lang w:eastAsia="ru-RU"/>
        </w:rPr>
      </w:pPr>
      <w:r w:rsidRPr="004521D0">
        <w:rPr>
          <w:rFonts w:ascii="Arial" w:eastAsia="Times New Roman" w:hAnsi="Arial" w:cs="Arial"/>
          <w:b/>
          <w:sz w:val="24"/>
          <w:szCs w:val="24"/>
          <w:lang w:eastAsia="ru-RU"/>
        </w:rPr>
        <w:t>ВОРОНЕЖСКОЙ ОБЛАСТИ»</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Настоящим Положением устанавливается описание, обоснование и порядок использования герба Калачеевского сельского поселения Калачеевского муниципального района Воронежской области (далее – Калачеевское сельское поселение в соответствующих падежах).</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Общие положения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1.1. Герб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является официальным символом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1.2. Герб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отражает исторические, культурные, социально-экономические, национальные и иные местные традиции. </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1.3. Настоящее Положение с приложениями на бумажном и электронном </w:t>
      </w:r>
      <w:proofErr w:type="gramStart"/>
      <w:r w:rsidRPr="004521D0">
        <w:rPr>
          <w:rFonts w:ascii="Arial" w:eastAsia="Times New Roman" w:hAnsi="Arial" w:cs="Arial"/>
          <w:sz w:val="24"/>
          <w:szCs w:val="24"/>
          <w:lang w:eastAsia="ru-RU"/>
        </w:rPr>
        <w:t>носителях</w:t>
      </w:r>
      <w:proofErr w:type="gramEnd"/>
      <w:r w:rsidRPr="004521D0">
        <w:rPr>
          <w:rFonts w:ascii="Arial" w:eastAsia="Times New Roman" w:hAnsi="Arial" w:cs="Arial"/>
          <w:sz w:val="24"/>
          <w:szCs w:val="24"/>
          <w:lang w:eastAsia="ru-RU"/>
        </w:rPr>
        <w:t xml:space="preserve"> хранятся в архиве Калачеевского сельского поселения и доступно для ознакомления всем заинтересованным лицам.</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1.4. Герб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подлежит государственной регистрации в порядке, установленном федеральным законодательством и законодательством Воронежской области.</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Геральдическое описание и обоснование символики герба</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2.1. Геральдическое описание герба Калачеевского сельского поселения:</w:t>
      </w:r>
    </w:p>
    <w:p w:rsidR="004521D0" w:rsidRPr="004521D0" w:rsidRDefault="004521D0" w:rsidP="004521D0">
      <w:pPr>
        <w:spacing w:after="0" w:line="240" w:lineRule="auto"/>
        <w:jc w:val="both"/>
        <w:rPr>
          <w:rFonts w:ascii="Arial" w:eastAsia="Times New Roman" w:hAnsi="Arial" w:cs="Arial"/>
          <w:sz w:val="24"/>
          <w:szCs w:val="24"/>
          <w:lang w:eastAsia="ru-RU"/>
        </w:rPr>
      </w:pPr>
      <w:proofErr w:type="gramStart"/>
      <w:r w:rsidRPr="004521D0">
        <w:rPr>
          <w:rFonts w:ascii="Arial" w:eastAsia="Times New Roman" w:hAnsi="Arial" w:cs="Arial"/>
          <w:sz w:val="24"/>
          <w:szCs w:val="24"/>
          <w:lang w:eastAsia="ru-RU"/>
        </w:rPr>
        <w:t xml:space="preserve">«В лазоревом и червленом рассеченном поле над золотой, обремененной черными волнистыми сходящимися в центре клиньями, также золотая отторгнутая голова волка, с гривой, завершенной ниспадающими головками колосьев, сопровожденная внизу двумя серебряными </w:t>
      </w:r>
      <w:proofErr w:type="spellStart"/>
      <w:r w:rsidRPr="004521D0">
        <w:rPr>
          <w:rFonts w:ascii="Arial" w:eastAsia="Times New Roman" w:hAnsi="Arial" w:cs="Arial"/>
          <w:sz w:val="24"/>
          <w:szCs w:val="24"/>
          <w:lang w:eastAsia="ru-RU"/>
        </w:rPr>
        <w:t>сообращенно</w:t>
      </w:r>
      <w:proofErr w:type="spellEnd"/>
      <w:r w:rsidRPr="004521D0">
        <w:rPr>
          <w:rFonts w:ascii="Arial" w:eastAsia="Times New Roman" w:hAnsi="Arial" w:cs="Arial"/>
          <w:sz w:val="24"/>
          <w:szCs w:val="24"/>
          <w:lang w:eastAsia="ru-RU"/>
        </w:rPr>
        <w:t xml:space="preserve"> положенными поверх границы оконечности лемехами, и окруженная двумя золотыми лавровыми ветвями, уложенными в разомкнутый вверху венок, низ которого перевязан таковой же лентой и уложен поверх лемехов».</w:t>
      </w:r>
      <w:proofErr w:type="gramEnd"/>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2.2. Обоснование символики герба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Калачеевское сельское поселение состоит из трех поселков: пос. Калачеевский, пос. Колос и хутор «Хлебороб», что показано делением геральдического щита.</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В 1929 году на землях бывшего помещика Шувалова был образован зерносовхоз «Калачеевский». За свою относительно недолгую историю на территории поселения произошло много славных и рекордных событий, о которых напоминает лавровый венок в гербе.</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Весной 1932 года в совхоз приехал Жак Феликсович </w:t>
      </w:r>
      <w:proofErr w:type="spellStart"/>
      <w:r w:rsidRPr="004521D0">
        <w:rPr>
          <w:rFonts w:ascii="Arial" w:eastAsia="Times New Roman" w:hAnsi="Arial" w:cs="Arial"/>
          <w:sz w:val="24"/>
          <w:szCs w:val="24"/>
          <w:lang w:eastAsia="ru-RU"/>
        </w:rPr>
        <w:t>Якобин</w:t>
      </w:r>
      <w:proofErr w:type="spellEnd"/>
      <w:r w:rsidRPr="004521D0">
        <w:rPr>
          <w:rFonts w:ascii="Arial" w:eastAsia="Times New Roman" w:hAnsi="Arial" w:cs="Arial"/>
          <w:sz w:val="24"/>
          <w:szCs w:val="24"/>
          <w:lang w:eastAsia="ru-RU"/>
        </w:rPr>
        <w:t xml:space="preserve"> – француз словенского происхождения, прибывший в Советский Союз строить новое социалистическое общество. За 60 лет его работы здесь было изобретено множество сельскохозяйственных устройств, которые помогают хлеборобам в ежедневном труде и сейчас. </w:t>
      </w:r>
      <w:proofErr w:type="spellStart"/>
      <w:proofErr w:type="gramStart"/>
      <w:r w:rsidRPr="004521D0">
        <w:rPr>
          <w:rFonts w:ascii="Arial" w:eastAsia="Times New Roman" w:hAnsi="Arial" w:cs="Arial"/>
          <w:sz w:val="24"/>
          <w:szCs w:val="24"/>
          <w:lang w:eastAsia="ru-RU"/>
        </w:rPr>
        <w:t>Якобин</w:t>
      </w:r>
      <w:proofErr w:type="spellEnd"/>
      <w:r w:rsidRPr="004521D0">
        <w:rPr>
          <w:rFonts w:ascii="Arial" w:eastAsia="Times New Roman" w:hAnsi="Arial" w:cs="Arial"/>
          <w:sz w:val="24"/>
          <w:szCs w:val="24"/>
          <w:lang w:eastAsia="ru-RU"/>
        </w:rPr>
        <w:t xml:space="preserve"> – ученый, педагог, незаурядный инженер-агроном, автор таких изобретений, как дисковый лущильник, сенопресс, сенокосилка, стогометатель, </w:t>
      </w:r>
      <w:proofErr w:type="spellStart"/>
      <w:r w:rsidRPr="004521D0">
        <w:rPr>
          <w:rFonts w:ascii="Arial" w:eastAsia="Times New Roman" w:hAnsi="Arial" w:cs="Arial"/>
          <w:sz w:val="24"/>
          <w:szCs w:val="24"/>
          <w:lang w:eastAsia="ru-RU"/>
        </w:rPr>
        <w:t>стеблеизмельчитель</w:t>
      </w:r>
      <w:proofErr w:type="spellEnd"/>
      <w:r w:rsidRPr="004521D0">
        <w:rPr>
          <w:rFonts w:ascii="Arial" w:eastAsia="Times New Roman" w:hAnsi="Arial" w:cs="Arial"/>
          <w:sz w:val="24"/>
          <w:szCs w:val="24"/>
          <w:lang w:eastAsia="ru-RU"/>
        </w:rPr>
        <w:t>, реактивный плуг.</w:t>
      </w:r>
      <w:proofErr w:type="gramEnd"/>
      <w:r w:rsidRPr="004521D0">
        <w:rPr>
          <w:rFonts w:ascii="Arial" w:eastAsia="Times New Roman" w:hAnsi="Arial" w:cs="Arial"/>
          <w:sz w:val="24"/>
          <w:szCs w:val="24"/>
          <w:lang w:eastAsia="ru-RU"/>
        </w:rPr>
        <w:t xml:space="preserve"> На опытном участке земли ему удалось получить рекордный урожай зерновых – 72 центнера с гектара. Жак Феликсович работал с особой любовью к земле. Ученый задался </w:t>
      </w:r>
      <w:r w:rsidRPr="004521D0">
        <w:rPr>
          <w:rFonts w:ascii="Arial" w:eastAsia="Times New Roman" w:hAnsi="Arial" w:cs="Arial"/>
          <w:sz w:val="24"/>
          <w:szCs w:val="24"/>
          <w:lang w:eastAsia="ru-RU"/>
        </w:rPr>
        <w:lastRenderedPageBreak/>
        <w:t>целью изменить технологию обработки земли, довести ее до совершенства. Он много наблюдал за дикой природой, и идею новой машины ему невольно подсказали волки. Изобретатель видел, как эти грациозные звери ходят по земле, как их лапы след в след соприкасаются с землей, а представители стаи идут в ногу за вожаком. Эта манера передвижения и вдохновила его на создание новой сельхозмашины, которая соприкасается с землей по минимуму, почти не придавливая ее.</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Два лемеха и голова волка с гривой из колосьев пшеницы в гербе аллегорически указывают на неразрывную связь природы и человека. Волк символизирует также силу, свободу, уверенность, высокую нравственность и преданность семье.</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Примененные в гербе металлы и цвета дополняют его символику:</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Золото (желтый цвет) – символ богатства, стабильности, интеллекта, великодушия и урожая.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Серебро (белый цвет) – символ чистоты, открытости, примирения, мира и взаимопонимания.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proofErr w:type="spellStart"/>
      <w:r w:rsidRPr="004521D0">
        <w:rPr>
          <w:rFonts w:ascii="Arial" w:eastAsia="Times New Roman" w:hAnsi="Arial" w:cs="Arial"/>
          <w:sz w:val="24"/>
          <w:szCs w:val="24"/>
          <w:lang w:eastAsia="ru-RU"/>
        </w:rPr>
        <w:t>Червлень</w:t>
      </w:r>
      <w:proofErr w:type="spellEnd"/>
      <w:r w:rsidRPr="004521D0">
        <w:rPr>
          <w:rFonts w:ascii="Arial" w:eastAsia="Times New Roman" w:hAnsi="Arial" w:cs="Arial"/>
          <w:sz w:val="24"/>
          <w:szCs w:val="24"/>
          <w:lang w:eastAsia="ru-RU"/>
        </w:rPr>
        <w:t xml:space="preserve"> (красный цвет) – символ мужества, героизма, трудолюбия, красоты и праздника. </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Лазурь (синий, голубой цвет) – символ возвышенных устремлений, искренности, преданности, возрождения.</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Чернь (черный цвет) – символ благоразумия, мудрости, скромности, честности. Также символизирует воронежский чернозем – всемирно признанный эталон плодородной почвы.</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2.3. Авторская группа. </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Идея герба, компьютерный дизайн и обоснование символики: Олег Милусь (Москва).</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Геральдическая доработка: Константин </w:t>
      </w:r>
      <w:proofErr w:type="spellStart"/>
      <w:r w:rsidRPr="004521D0">
        <w:rPr>
          <w:rFonts w:ascii="Arial" w:eastAsia="Times New Roman" w:hAnsi="Arial" w:cs="Arial"/>
          <w:sz w:val="24"/>
          <w:szCs w:val="24"/>
          <w:lang w:eastAsia="ru-RU"/>
        </w:rPr>
        <w:t>Моченов</w:t>
      </w:r>
      <w:proofErr w:type="spellEnd"/>
      <w:r w:rsidRPr="004521D0">
        <w:rPr>
          <w:rFonts w:ascii="Arial" w:eastAsia="Times New Roman" w:hAnsi="Arial" w:cs="Arial"/>
          <w:sz w:val="24"/>
          <w:szCs w:val="24"/>
          <w:lang w:eastAsia="ru-RU"/>
        </w:rPr>
        <w:t xml:space="preserve"> (Химки), Михаил Шелковенко (Рязань).</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Порядок воспроизведения и размещения герба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3.1. Герб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может воспроизводиться: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в многоцветном варианте (Приложение 1);</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в одноцветном контурном варианте (Приложение 2);</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в одноцветном контурном варианте с условной штриховкой для обозначения цветов (</w:t>
      </w:r>
      <w:proofErr w:type="spellStart"/>
      <w:r w:rsidRPr="004521D0">
        <w:rPr>
          <w:rFonts w:ascii="Arial" w:eastAsia="Times New Roman" w:hAnsi="Arial" w:cs="Arial"/>
          <w:sz w:val="24"/>
          <w:szCs w:val="24"/>
          <w:lang w:eastAsia="ru-RU"/>
        </w:rPr>
        <w:t>шафировкой</w:t>
      </w:r>
      <w:proofErr w:type="spellEnd"/>
      <w:r w:rsidRPr="004521D0">
        <w:rPr>
          <w:rFonts w:ascii="Arial" w:eastAsia="Times New Roman" w:hAnsi="Arial" w:cs="Arial"/>
          <w:sz w:val="24"/>
          <w:szCs w:val="24"/>
          <w:lang w:eastAsia="ru-RU"/>
        </w:rPr>
        <w:t>) (Приложение 3).</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3.2. Варианты герба Калачеевского сельского поселения, указанные в пункте 3.1, равно допустимы. Приложения 1 – 12 к настоящему Положению являются неотъемлемыми частями настоящего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3.3. Для обозначения региональной принадлежности и административного статуса герб Калачеевского сельского поселения может воспроизводиться со следующими дополнительными элементами: </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вольной частью в виде четырехугольника, примыкающего изнутри к верхнему правому</w:t>
      </w:r>
      <w:r w:rsidRPr="004521D0">
        <w:rPr>
          <w:rFonts w:ascii="Arial" w:eastAsia="Times New Roman" w:hAnsi="Arial" w:cs="Arial"/>
          <w:sz w:val="24"/>
          <w:szCs w:val="24"/>
          <w:lang w:eastAsia="ru-RU"/>
        </w:rPr>
        <w:footnoteReference w:id="1"/>
      </w:r>
      <w:r w:rsidRPr="004521D0">
        <w:rPr>
          <w:rFonts w:ascii="Arial" w:eastAsia="Times New Roman" w:hAnsi="Arial" w:cs="Arial"/>
          <w:sz w:val="24"/>
          <w:szCs w:val="24"/>
          <w:lang w:eastAsia="ru-RU"/>
        </w:rPr>
        <w:t xml:space="preserve"> углу герба Калачеевского сельского поселения с воспроизведенными в нем фигурами из герба Воронежской области (Приложения 4 – 6); </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короной, соответствующей статусу муниципального образования (Приложения 7 – 9).</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Дополнительные элементы герба Калачеевского сельского поселения могут воспроизводиться одновременно (Приложения 10 – 12).</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3.4. Воспроизведение герба Калачеевского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Воспроизведение вольной части осуществляется в соответствии с Законом Воронежской области от 05.07.2005 г. № 50-ОЗ «Об официальной и иной символике в Воронежской области».</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Корона воспроизводится согласно «Методическим рекомендациями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3.5. Порядок одновременного размещения Государственного герба Российской Федерации, герба Воронежской области, герба Калачеевского сельского поселения, иных гербов устанавливается в соответствии с федеральным законодательством, законодательством Воронежской области, регулирующими правоотношения в сфере геральдического обеспечения.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3.6. При одновременном размещении Государственного герба Российской Федерации (или герба Воронежской области) и герба Калачеевского сельского поселения герб Калачеевского сельского поселения располагается справа (размещение гербов по схеме: 1 – 2)</w:t>
      </w:r>
      <w:r w:rsidRPr="004521D0">
        <w:rPr>
          <w:rFonts w:ascii="Arial" w:eastAsia="Times New Roman" w:hAnsi="Arial" w:cs="Arial"/>
          <w:sz w:val="24"/>
          <w:szCs w:val="24"/>
          <w:lang w:eastAsia="ru-RU"/>
        </w:rPr>
        <w:footnoteReference w:id="2"/>
      </w:r>
      <w:r w:rsidRPr="004521D0">
        <w:rPr>
          <w:rFonts w:ascii="Arial" w:eastAsia="Times New Roman" w:hAnsi="Arial" w:cs="Arial"/>
          <w:sz w:val="24"/>
          <w:szCs w:val="24"/>
          <w:lang w:eastAsia="ru-RU"/>
        </w:rPr>
        <w:t>.</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3.7. При одновременном размещении Государственного герба Российской Федерации (1), герба Воронежской области (2) и герба Калачеевского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Воронежской области, справа от Государственного герба Российской Федерации располагается герб Калачеевского сельского поселения (размещение гербов по схеме: 2 – 1 – 3).</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3.8.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Воронежской области (2), слева от Государственного герба Российской Федерации располагается герб Калачеевского муниципального района (3), справа от герба Воронежской области располагается герб Калачеевского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 5 – 3 – 1 – 2 – 4 – 6 – 8).</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3.9. При одновременном размещении нечетного числа гербов (например, семи) Государственный герб Российской Федерации (1) располагается в центре; слева от Государственного герба Российской Федерации располагается герб Воронежской области (2), справа от Государственного герба Российской Федерации располагается герб Калачеевского муниципального района (3), слева от герба Воронежской области располагается герб Калачеевского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 – 4 – 2 – 1 – 3 – 5 – 7).</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3.10. Расположение гербов, установленное в пунктах 3.6 – 3.9, указано «от зрителя».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3.11. При одновременном размещении Государственного герба Российской Федерации, герба Воронежской области, герба Калачеевского сельского </w:t>
      </w:r>
      <w:r w:rsidRPr="004521D0">
        <w:rPr>
          <w:rFonts w:ascii="Arial" w:eastAsia="Times New Roman" w:hAnsi="Arial" w:cs="Arial"/>
          <w:sz w:val="24"/>
          <w:szCs w:val="24"/>
          <w:lang w:eastAsia="ru-RU"/>
        </w:rPr>
        <w:lastRenderedPageBreak/>
        <w:t>поселения размер герба Калачеевского сельского поселения не может превышать размеры других гербов.</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3.12. При одновременном размещении Государственного герба Российской Федерации, герба Воронежской области, герба Калачеевского сельского поселения высота размещения герба Калачеевского сельского поселения не может превышать высоту размещения других гербов.</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3.13. При одновременном размещении Государственного герба Российской Федерации, герба Воронежской области, герба Калачеевского сельского поселения гербы должны быть выполнены в единой технике.</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3.14. Порядок изготовления, хранения и уничтожения бланков, печатей и иных носителей изображения герба Калачеевского сельского поселения устанавливается администрацией Калачеевского сельского поселения.</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 Порядок использования герба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4.1. Герб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в многоцветном варианте размещается: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на вывесках, фасадах зданий органов местного самоуправления; муниципальных предприятий и учреждений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в залах заседаний органов местного самоуправления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в кабинетах главы Калачеевского сельского поселения выборных должностных лиц местного самоуправления Калачеевского сельского поселения; должностного лица, исполняющего полномочия главы местной администрации (далее – главы администрации)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4.2. Герб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в многоцветном варианте может размещаться: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в кабинетах заместителей главы Калачеевского сельского поселения, заместителей главы администрации Калачеевского сельского поселения, руководителей и их заместителей отраслевых, структурных подразделений администрации Калачеевского сельского поселения, руководителей и их заместителей муниципальных предприятий, учреждений и организаций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на официальных сайтах органов местного самоуправления Калачеевского сельского поселения в информационно-коммуникационной сети «Интернет»;</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на всех видах транспорта, предназначенных для обслуживания населения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 в заставках местных телевизионных программ;</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 на форме спортивных команд и отдельных спортсменов, представляющих Калачеевское сельское поселение;</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6) на стелах, указателях, знаках, обозначающих границу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при въезде и выезде с территории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4.3. Герб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может воспроизводиться на бланках:</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 Главы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2) Главы администрации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 Администрации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 Совета депутатов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 депутатов Совета депутатов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6) Избирательной комиссии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7) должностных лиц органов местного самоуправления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8) удостоверений лиц, осуществляющих службу на должностях в органах местного самоуправления, муниципальных служащих, депутатов Совета депутатов Калачеевского сельского поселения, членов иных органов местного самоуправления, служащих (работников) муниципальных предприятий, учреждений и организаций;</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9) удостоверений к знакам различия, знакам отличия, установленных муниципальными правовыми актами.</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4.4. Герб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может воспроизводиться: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на знаках различия, знаках отличия, установленных муниципальными правовыми актами Совета народных депутатов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на визитных карточках лиц, осуществляющих службу на должностях в органах местного самоуправления; на визитных карточках депутатов Совета народных депутатов Калачеевского сельского поселения; на визитных карточках служащих (работников) муниципальных предприятий, учреждений и организаций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на официальных периодических печатных изданиях, учредителями которых являются органы местного самоуправления Калачеевского сельского поселения, предприятия, учреждения и организации, находящиеся в муниципальной собственности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4.5. </w:t>
      </w:r>
      <w:proofErr w:type="gramStart"/>
      <w:r w:rsidRPr="004521D0">
        <w:rPr>
          <w:rFonts w:ascii="Arial" w:eastAsia="Times New Roman" w:hAnsi="Arial" w:cs="Arial"/>
          <w:sz w:val="24"/>
          <w:szCs w:val="24"/>
          <w:lang w:eastAsia="ru-RU"/>
        </w:rPr>
        <w:t>Герб Калачеевского сельского поселения может быть использован в качестве геральдической основы для разработки знаков различия, знаков отличия Калачеевского сельского поселения.</w:t>
      </w:r>
      <w:proofErr w:type="gramEnd"/>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4.6. Многоцветное воспроизведение герба Калачеевского сельского поселения может использоваться при проведении:</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протокольных мероприятий;</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торжественных мероприятий, церемоний с участием должностных лиц органов государственной власти Воронежской области и государственных органов Воронежской области, главы Калачеевского сельского поселения, официальных представителей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иных официальных мероприятий.</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4.7. Изображение герба Калачеевского сельского поселения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4.8. Использование герба Калачеевского сельского поселения или его воспроизведение в случаях, не предусмотренных пунктами 4.1 – 4.7 настоящего Положения, является неофициальным использованием герба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4.9. Использование герба Калачеевского сельского поселения или его воспроизведение в случаях, не предусмотренных пунктами 4.1 – 4.7 настоящего Положения, осуществляется по согласованию с администрацией Калачеевского сельского поселения, в порядке, установленном решением Совета народных депутатов Калачеевского сельского поселения.</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 Контроль и ответственность за нарушение настоящего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5.1. Контроль соблюдения установленных настоящим Положением норм возлагается на администрацию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5.3. Нарушениями норм воспроизведения и использования герба Калачеевского сельского поселения являются: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использование герба Калачеевского сельского поселения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использование герба Калачеевского сельского поселения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искажение рисунка герба Калачеевского сельского поселения, установленного в пункте 2.1 части 2 настоящего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 использование герба Калачеевского сельского поселения или его воспроизведение с нарушением норм, установленных настоящим Положением;</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5) воспроизведение герба Калачеевского сельского поселения с искажением или изменением композиции, или цветов, выходящим за пределы </w:t>
      </w:r>
      <w:proofErr w:type="spellStart"/>
      <w:r w:rsidRPr="004521D0">
        <w:rPr>
          <w:rFonts w:ascii="Arial" w:eastAsia="Times New Roman" w:hAnsi="Arial" w:cs="Arial"/>
          <w:sz w:val="24"/>
          <w:szCs w:val="24"/>
          <w:lang w:eastAsia="ru-RU"/>
        </w:rPr>
        <w:t>геральдически</w:t>
      </w:r>
      <w:proofErr w:type="spellEnd"/>
      <w:r w:rsidRPr="004521D0">
        <w:rPr>
          <w:rFonts w:ascii="Arial" w:eastAsia="Times New Roman" w:hAnsi="Arial" w:cs="Arial"/>
          <w:sz w:val="24"/>
          <w:szCs w:val="24"/>
          <w:lang w:eastAsia="ru-RU"/>
        </w:rPr>
        <w:t xml:space="preserve"> допустимого;</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6) надругательство над гербом Калачеевского сельского поселения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7) умышленное повреждение герба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5.4. Производство по делам об административных правонарушениях, предусмотренных пунктом 5.3 настоящего Положения, осуществляется в порядке, установленном статьей 15 главы 4 Закона Воронежской области от 31.12.2003 г. № 74-ОЗ (ред. от 30.10.2014 г.) «Об административных правонарушениях на территории Воронежской области».</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6. Заключительные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6.1. Внесение в композицию герба Калачеевского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6.2. Права на использование герба Калачеевского сельского поселения, с момента установления его Советом народных депутатов Калачеевского сельского поселения в качестве официального символа Калачеевского сельского поселения, принадлежат органам местного самоуправления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6.3. Герб Калачеевского сельского поселения, с момента установления его Советом народных депутатов Калачеевского сельского поселения в качестве официального символа Калачеевского сельского поселения, </w:t>
      </w:r>
      <w:r w:rsidRPr="004521D0">
        <w:rPr>
          <w:rFonts w:ascii="Arial" w:eastAsia="Arial" w:hAnsi="Arial" w:cs="Arial"/>
          <w:sz w:val="24"/>
          <w:szCs w:val="24"/>
          <w:lang w:eastAsia="ru-RU"/>
        </w:rPr>
        <w:t xml:space="preserve">согласно </w:t>
      </w:r>
      <w:r w:rsidRPr="004521D0">
        <w:rPr>
          <w:rFonts w:ascii="Arial" w:eastAsia="Times New Roman" w:hAnsi="Arial" w:cs="Arial"/>
          <w:sz w:val="24"/>
          <w:szCs w:val="24"/>
          <w:lang w:eastAsia="ru-RU"/>
        </w:rPr>
        <w:t>п.2 ч.6 ст.1259 «Объекты авторских прав» части 4 Гражданского кодекса Российской Федерации, авторским правом не охраняется.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1</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right"/>
        <w:rPr>
          <w:rFonts w:ascii="Arial" w:eastAsia="Times New Roman" w:hAnsi="Arial" w:cs="Arial"/>
          <w:sz w:val="24"/>
          <w:szCs w:val="24"/>
          <w:lang w:eastAsia="ru-RU"/>
        </w:rPr>
      </w:pP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МНОГОЦВЕТНЫЙ РИСУНОК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(гербовый щит)</w:t>
      </w:r>
    </w:p>
    <w:p w:rsidR="004521D0" w:rsidRPr="004521D0" w:rsidRDefault="004521D0" w:rsidP="004521D0">
      <w:pPr>
        <w:spacing w:after="0" w:line="240" w:lineRule="auto"/>
        <w:rPr>
          <w:rFonts w:ascii="Arial" w:eastAsia="Times New Roman" w:hAnsi="Arial" w:cs="Arial"/>
          <w:sz w:val="24"/>
          <w:szCs w:val="24"/>
          <w:lang w:eastAsia="ru-RU"/>
        </w:rPr>
      </w:pP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66F8CCAF" wp14:editId="71D145AA">
            <wp:extent cx="2276475" cy="2746483"/>
            <wp:effectExtent l="0" t="0" r="0" b="0"/>
            <wp:docPr id="3" name="Рисунок 3" descr="Калачеевское СП (2022) МНОГОЦВЕ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лачеевское СП (2022) МНОГОЦВЕТНЫ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9703" cy="2750378"/>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2</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ОДНОЦВЕТНЫЙ КОНТУРНЫЙ РИСУНОК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(гербовый щит)</w:t>
      </w:r>
      <w:r w:rsidRPr="004521D0">
        <w:rPr>
          <w:rFonts w:ascii="Arial" w:eastAsia="Times New Roman" w:hAnsi="Arial" w:cs="Arial"/>
          <w:sz w:val="24"/>
          <w:szCs w:val="24"/>
          <w:lang w:eastAsia="ru-RU"/>
        </w:rPr>
        <w:br/>
        <w:t xml:space="preserve">     </w:t>
      </w:r>
      <w:r w:rsidRPr="004521D0">
        <w:rPr>
          <w:rFonts w:ascii="Arial" w:eastAsia="Times New Roman" w:hAnsi="Arial" w:cs="Arial"/>
          <w:noProof/>
          <w:sz w:val="24"/>
          <w:szCs w:val="24"/>
          <w:lang w:eastAsia="ru-RU"/>
        </w:rPr>
        <w:drawing>
          <wp:inline distT="0" distB="0" distL="0" distR="0" wp14:anchorId="046A80C6" wp14:editId="04DAE2B5">
            <wp:extent cx="1857375" cy="2240270"/>
            <wp:effectExtent l="0" t="0" r="0" b="0"/>
            <wp:docPr id="4" name="Рисунок 4" descr="Калачеевское СП (2022) ОДНОЦВЕ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лачеевское СП (2022) ОДНОЦВЕТН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2240270"/>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3</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ОДНОЦВЕТНЫЙ КОНТУРНЫЙ РИСУНОК С </w:t>
      </w:r>
      <w:proofErr w:type="gramStart"/>
      <w:r w:rsidRPr="004521D0">
        <w:rPr>
          <w:rFonts w:ascii="Arial" w:eastAsia="Times New Roman" w:hAnsi="Arial" w:cs="Arial"/>
          <w:sz w:val="24"/>
          <w:szCs w:val="24"/>
          <w:lang w:eastAsia="ru-RU"/>
        </w:rPr>
        <w:t>УСЛОВНОЙ</w:t>
      </w:r>
      <w:proofErr w:type="gramEnd"/>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ШТРИХОВКОЙ ДЛЯ ОБОЗНАЧЕНИЯ ЦВЕТА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(гербовый щит)</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5C37E4C3" wp14:editId="674FF0B8">
            <wp:extent cx="1663388" cy="2006817"/>
            <wp:effectExtent l="0" t="0" r="0" b="0"/>
            <wp:docPr id="5" name="Рисунок 5" descr="Калачеевское СП (2022) ОДНОЦВЕТНЫЙ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лачеевское СП (2022) ОДНОЦВЕТНЫЙ 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5789" cy="2009714"/>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4</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МНОГОЦВЕТНЫЙ РИСУНОК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(коронованный щит)</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00D2A18F" wp14:editId="2B8C8ED7">
            <wp:extent cx="1879005" cy="2266950"/>
            <wp:effectExtent l="0" t="0" r="0" b="0"/>
            <wp:docPr id="6" name="Рисунок 6" descr="Калачеевское СП (2022) МНОГОЦВЕТНЫЙ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лачеевское СП (2022) МНОГОЦВЕТНЫЙ В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1500" cy="2269960"/>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5</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ОДНОЦВЕТНЫЙ КОНТУРНЫЙ РИСУНОК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(коронованный щит)</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lastRenderedPageBreak/>
        <w:drawing>
          <wp:inline distT="0" distB="0" distL="0" distR="0" wp14:anchorId="4A50A82C" wp14:editId="13506BB4">
            <wp:extent cx="2352675" cy="2842640"/>
            <wp:effectExtent l="0" t="0" r="0" b="0"/>
            <wp:docPr id="7" name="Рисунок 7" descr="Калачеевское СП (2022) ОДНОЦВЕТНЫЙ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лачеевское СП (2022) ОДНОЦВЕТНЫЙ В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4363" cy="2844679"/>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6</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right"/>
        <w:rPr>
          <w:rFonts w:ascii="Arial" w:eastAsia="Times New Roman" w:hAnsi="Arial" w:cs="Arial"/>
          <w:sz w:val="24"/>
          <w:szCs w:val="24"/>
          <w:lang w:eastAsia="ru-RU"/>
        </w:rPr>
      </w:pP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ОДНОЦВЕТНЫЙ КОНТУРНЫЙ РИСУНОК С </w:t>
      </w:r>
      <w:proofErr w:type="gramStart"/>
      <w:r w:rsidRPr="004521D0">
        <w:rPr>
          <w:rFonts w:ascii="Arial" w:eastAsia="Times New Roman" w:hAnsi="Arial" w:cs="Arial"/>
          <w:sz w:val="24"/>
          <w:szCs w:val="24"/>
          <w:lang w:eastAsia="ru-RU"/>
        </w:rPr>
        <w:t>УСЛОВНОЙ</w:t>
      </w:r>
      <w:proofErr w:type="gramEnd"/>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ШТРИХОВКОЙ ДЛЯ ОБОЗНАЧЕНИЯ ЦВЕТА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(коронованный щит)</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0F408DBE" wp14:editId="3A8A7216">
            <wp:extent cx="1643771" cy="1983149"/>
            <wp:effectExtent l="0" t="0" r="0" b="0"/>
            <wp:docPr id="8" name="Рисунок 8" descr="Калачеевское СП (2022) ОДНОЦВЕТНЫЙ ВЧ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лачеевское СП (2022) ОДНОЦВЕТНЫЙ ВЧ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13" cy="1985734"/>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7</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МНОГОЦВЕТНЫЙ РИСУНОК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(гербовый щит с вольной частью)</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lastRenderedPageBreak/>
        <w:drawing>
          <wp:inline distT="0" distB="0" distL="0" distR="0" wp14:anchorId="6C479B71" wp14:editId="12233C02">
            <wp:extent cx="1625051" cy="2752725"/>
            <wp:effectExtent l="0" t="0" r="0" b="0"/>
            <wp:docPr id="9" name="Рисунок 9" descr="Калачеевское СП (2022) МНОГОЦВЕТНЫ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лачеевское СП (2022) МНОГОЦВЕТНЫЙ 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051" cy="2752725"/>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8</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ОДНОЦВЕТНЫЙ КОНТУРНЫЙ РИСУНОК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(гербовый щит с вольной частью)</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6CC1D93D" wp14:editId="63B7E20F">
            <wp:extent cx="1743075" cy="2949818"/>
            <wp:effectExtent l="0" t="0" r="0" b="0"/>
            <wp:docPr id="10" name="Рисунок 10" descr="Калачеевское СП (2022) ОДНОЦВЕТНЫ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лачеевское СП (2022) ОДНОЦВЕТНЫЙ 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6170" cy="2955056"/>
                    </a:xfrm>
                    <a:prstGeom prst="rect">
                      <a:avLst/>
                    </a:prstGeom>
                    <a:noFill/>
                    <a:ln>
                      <a:noFill/>
                    </a:ln>
                  </pic:spPr>
                </pic:pic>
              </a:graphicData>
            </a:graphic>
          </wp:inline>
        </w:drawing>
      </w:r>
      <w:r w:rsidRPr="004521D0">
        <w:rPr>
          <w:rFonts w:ascii="Arial" w:eastAsia="Times New Roman" w:hAnsi="Arial" w:cs="Arial"/>
          <w:sz w:val="24"/>
          <w:szCs w:val="24"/>
          <w:lang w:eastAsia="ru-RU"/>
        </w:rPr>
        <w:br/>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9</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ОДНОЦВЕТНЫЙ КОНТУРНЫЙ РИСУНОК С </w:t>
      </w:r>
      <w:proofErr w:type="gramStart"/>
      <w:r w:rsidRPr="004521D0">
        <w:rPr>
          <w:rFonts w:ascii="Arial" w:eastAsia="Times New Roman" w:hAnsi="Arial" w:cs="Arial"/>
          <w:sz w:val="24"/>
          <w:szCs w:val="24"/>
          <w:lang w:eastAsia="ru-RU"/>
        </w:rPr>
        <w:t>УСЛОВНОЙ</w:t>
      </w:r>
      <w:proofErr w:type="gramEnd"/>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ШТРИХОВКОЙ ДЛЯ ОБОЗНАЧЕНИЯ ЦВЕТА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(гербовый щит с вольной частью)</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20683EAE" wp14:editId="5A395BE5">
            <wp:extent cx="1885950" cy="3191971"/>
            <wp:effectExtent l="0" t="0" r="0" b="0"/>
            <wp:docPr id="11" name="Рисунок 11" descr="Калачеевское СП (2022) ОДНОЦВЕТНЫЙ К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лачеевское СП (2022) ОДНОЦВЕТНЫЙ К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3191971"/>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10</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МНОГОЦВЕТНЫЙ РИСУНОК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(коронованный щит с вольной частью)</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6587535B" wp14:editId="1395AADE">
            <wp:extent cx="1572621" cy="2666799"/>
            <wp:effectExtent l="0" t="0" r="0" b="0"/>
            <wp:docPr id="12" name="Рисунок 12" descr="Калачеевское СП (2022) МНОГОЦВЕТНЫЙ К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лачеевское СП (2022) МНОГОЦВЕТНЫЙ КВ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2621" cy="2666799"/>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11</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ОДНОЦВЕТНЫЙ КОНТУРНЫЙ РИСУНОК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(коронованный щит с вольной частью)</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6FC8D432" wp14:editId="0681824C">
            <wp:extent cx="1933575" cy="3281525"/>
            <wp:effectExtent l="0" t="0" r="0" b="0"/>
            <wp:docPr id="13" name="Рисунок 13" descr="Калачеевское СП (2022) ОДНОЦВЕТНЫЙ К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лачеевское СП (2022) ОДНОЦВЕТНЫЙ КВ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3281525"/>
                    </a:xfrm>
                    <a:prstGeom prst="rect">
                      <a:avLst/>
                    </a:prstGeom>
                    <a:noFill/>
                    <a:ln>
                      <a:noFill/>
                    </a:ln>
                  </pic:spPr>
                </pic:pic>
              </a:graphicData>
            </a:graphic>
          </wp:inline>
        </w:drawing>
      </w:r>
      <w:r w:rsidRPr="004521D0">
        <w:rPr>
          <w:rFonts w:ascii="Arial" w:eastAsia="Times New Roman" w:hAnsi="Arial" w:cs="Arial"/>
          <w:sz w:val="24"/>
          <w:szCs w:val="24"/>
          <w:lang w:eastAsia="ru-RU"/>
        </w:rPr>
        <w:br/>
        <w:t>ПРИЛОЖЕНИЕ 12</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гербе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ОДНОЦВЕТНЫЙ КОНТУРНЫЙ РИСУНОК С </w:t>
      </w:r>
      <w:proofErr w:type="gramStart"/>
      <w:r w:rsidRPr="004521D0">
        <w:rPr>
          <w:rFonts w:ascii="Arial" w:eastAsia="Times New Roman" w:hAnsi="Arial" w:cs="Arial"/>
          <w:sz w:val="24"/>
          <w:szCs w:val="24"/>
          <w:lang w:eastAsia="ru-RU"/>
        </w:rPr>
        <w:t>УСЛОВНОЙ</w:t>
      </w:r>
      <w:proofErr w:type="gramEnd"/>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ШТРИХОВКОЙ ДЛЯ ОБОЗНАЧЕНИЯ ЦВЕТА ГЕРБА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(коронованный щит с вольной частью)</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noProof/>
          <w:sz w:val="24"/>
          <w:szCs w:val="24"/>
          <w:lang w:eastAsia="ru-RU"/>
        </w:rPr>
        <w:drawing>
          <wp:inline distT="0" distB="0" distL="0" distR="0" wp14:anchorId="317041F3" wp14:editId="3A9EE4CA">
            <wp:extent cx="1457325" cy="2468297"/>
            <wp:effectExtent l="0" t="0" r="0" b="0"/>
            <wp:docPr id="14" name="Рисунок 14" descr="Калачеевское СП (2022) ОДНОЦВЕТНЫЙ КВЧ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лачеевское СП (2022) ОДНОЦВЕТНЫЙ КВЧШ"/>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357" cy="2471738"/>
                    </a:xfrm>
                    <a:prstGeom prst="rect">
                      <a:avLst/>
                    </a:prstGeom>
                    <a:noFill/>
                    <a:ln>
                      <a:noFill/>
                    </a:ln>
                  </pic:spPr>
                </pic:pic>
              </a:graphicData>
            </a:graphic>
          </wp:inline>
        </w:drawing>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Приложение 2</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 решению Совета народных депутатов</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 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r w:rsidRPr="004521D0">
        <w:rPr>
          <w:rFonts w:ascii="Arial" w:eastAsia="Times New Roman" w:hAnsi="Arial" w:cs="Arial"/>
          <w:sz w:val="24"/>
          <w:szCs w:val="24"/>
          <w:lang w:eastAsia="ru-RU"/>
        </w:rPr>
        <w:tab/>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от «27» октября 2022 г.  № 89</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ПОЛОЖЕНИЕ</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«О ФЛАГЕ 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Настоящим Положением устанавливается описание, обоснование и порядок использования флага Калачеевского сельского поселения Калачеевского муниципального района Воронежской области (далее – Калачеевское сельское поселение в соответствующих падежах).</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Общие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1.1. Флаг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является официальным символом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1.2. Флаг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отражает исторические, культурные, социально-экономические, национальные и иные местные традиции. </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1.3. Настоящее Положение с приложением на бумажном и электронном </w:t>
      </w:r>
      <w:proofErr w:type="gramStart"/>
      <w:r w:rsidRPr="004521D0">
        <w:rPr>
          <w:rFonts w:ascii="Arial" w:eastAsia="Times New Roman" w:hAnsi="Arial" w:cs="Arial"/>
          <w:sz w:val="24"/>
          <w:szCs w:val="24"/>
          <w:lang w:eastAsia="ru-RU"/>
        </w:rPr>
        <w:t>носителях</w:t>
      </w:r>
      <w:proofErr w:type="gramEnd"/>
      <w:r w:rsidRPr="004521D0">
        <w:rPr>
          <w:rFonts w:ascii="Arial" w:eastAsia="Times New Roman" w:hAnsi="Arial" w:cs="Arial"/>
          <w:sz w:val="24"/>
          <w:szCs w:val="24"/>
          <w:lang w:eastAsia="ru-RU"/>
        </w:rPr>
        <w:t xml:space="preserve"> хранятся в архиве Калачеевского сельского поселения и доступно для ознакомления всем заинтересованным лицам.</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1.4. Флаг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подлежит государственной регистрации в порядке, установленном федеральным законодательством и законодательством Воронежской области.</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Описание и обоснование символики флага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2.1. Описание флага Калачеевского сельского поселения:</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«Прямоугольное двухстороннее полотнище с отношением ширины к длине 2:3, воспроизводящее изображение фигур герба Калачеевского сельского поселения, выполненных синим, красным, черным, желтым и белым цветом. Обратная сторона полотнища зеркально воспроизводит </w:t>
      </w:r>
      <w:proofErr w:type="gramStart"/>
      <w:r w:rsidRPr="004521D0">
        <w:rPr>
          <w:rFonts w:ascii="Arial" w:eastAsia="Times New Roman" w:hAnsi="Arial" w:cs="Arial"/>
          <w:sz w:val="24"/>
          <w:szCs w:val="24"/>
          <w:lang w:eastAsia="ru-RU"/>
        </w:rPr>
        <w:t>лицевую</w:t>
      </w:r>
      <w:proofErr w:type="gramEnd"/>
      <w:r w:rsidRPr="004521D0">
        <w:rPr>
          <w:rFonts w:ascii="Arial" w:eastAsia="Times New Roman" w:hAnsi="Arial" w:cs="Arial"/>
          <w:sz w:val="24"/>
          <w:szCs w:val="24"/>
          <w:lang w:eastAsia="ru-RU"/>
        </w:rPr>
        <w:t>».</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2.2. Рисунок флага Калачеевского сельского поселения приводится в Приложении 1 к настоящему Положению, являющемся неотъемлемой частью настоящего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2.3. Обоснование символики флага Калачеевского сельского поселения.</w:t>
      </w:r>
    </w:p>
    <w:p w:rsidR="004521D0" w:rsidRPr="004521D0" w:rsidRDefault="004521D0" w:rsidP="004521D0">
      <w:pPr>
        <w:spacing w:after="0" w:line="240" w:lineRule="auto"/>
        <w:jc w:val="both"/>
        <w:rPr>
          <w:rFonts w:ascii="Arial" w:eastAsia="Times New Roman" w:hAnsi="Arial" w:cs="Arial"/>
          <w:sz w:val="24"/>
          <w:szCs w:val="24"/>
          <w:lang w:eastAsia="ru-RU"/>
        </w:rPr>
      </w:pPr>
      <w:proofErr w:type="gramStart"/>
      <w:r w:rsidRPr="004521D0">
        <w:rPr>
          <w:rFonts w:ascii="Arial" w:eastAsia="Times New Roman" w:hAnsi="Arial" w:cs="Arial"/>
          <w:sz w:val="24"/>
          <w:szCs w:val="24"/>
          <w:lang w:eastAsia="ru-RU"/>
        </w:rPr>
        <w:t>Флаг Калачеевского сельского поселения создан на основе герба Калачеевского сельского поселения и повторяет его символику.</w:t>
      </w:r>
      <w:proofErr w:type="gramEnd"/>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Калачеевское сельское поселение состоит из трех поселков: пос. Калачеевский, пос. Колос и хутор «Хлебороб», что показано делением геральдического щита.</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В 1929 году на землях бывшего помещика Шувалова был образован зерносовхоз «Ка-</w:t>
      </w:r>
      <w:proofErr w:type="spellStart"/>
      <w:r w:rsidRPr="004521D0">
        <w:rPr>
          <w:rFonts w:ascii="Arial" w:eastAsia="Times New Roman" w:hAnsi="Arial" w:cs="Arial"/>
          <w:sz w:val="24"/>
          <w:szCs w:val="24"/>
          <w:lang w:eastAsia="ru-RU"/>
        </w:rPr>
        <w:t>лачеевский</w:t>
      </w:r>
      <w:proofErr w:type="spellEnd"/>
      <w:r w:rsidRPr="004521D0">
        <w:rPr>
          <w:rFonts w:ascii="Arial" w:eastAsia="Times New Roman" w:hAnsi="Arial" w:cs="Arial"/>
          <w:sz w:val="24"/>
          <w:szCs w:val="24"/>
          <w:lang w:eastAsia="ru-RU"/>
        </w:rPr>
        <w:t>». За свою относительно недолгую историю на территории поселения произошло много славных и рекордных событий, о которых напоминает лавровый венок в гербе.</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Весной 1932 года в совхоз приехал Жак Феликсович </w:t>
      </w:r>
      <w:proofErr w:type="spellStart"/>
      <w:r w:rsidRPr="004521D0">
        <w:rPr>
          <w:rFonts w:ascii="Arial" w:eastAsia="Times New Roman" w:hAnsi="Arial" w:cs="Arial"/>
          <w:sz w:val="24"/>
          <w:szCs w:val="24"/>
          <w:lang w:eastAsia="ru-RU"/>
        </w:rPr>
        <w:t>Якобин</w:t>
      </w:r>
      <w:proofErr w:type="spellEnd"/>
      <w:r w:rsidRPr="004521D0">
        <w:rPr>
          <w:rFonts w:ascii="Arial" w:eastAsia="Times New Roman" w:hAnsi="Arial" w:cs="Arial"/>
          <w:sz w:val="24"/>
          <w:szCs w:val="24"/>
          <w:lang w:eastAsia="ru-RU"/>
        </w:rPr>
        <w:t xml:space="preserve"> – француз словенского происхождения, прибывший в Советский Союз строить новое социалистическое общество. За 60 лет его работы здесь было изобретено множество сельскохозяйственных устройств, которые помогают хлеборобам в ежедневном труде и сейчас. </w:t>
      </w:r>
      <w:proofErr w:type="spellStart"/>
      <w:proofErr w:type="gramStart"/>
      <w:r w:rsidRPr="004521D0">
        <w:rPr>
          <w:rFonts w:ascii="Arial" w:eastAsia="Times New Roman" w:hAnsi="Arial" w:cs="Arial"/>
          <w:sz w:val="24"/>
          <w:szCs w:val="24"/>
          <w:lang w:eastAsia="ru-RU"/>
        </w:rPr>
        <w:t>Якобин</w:t>
      </w:r>
      <w:proofErr w:type="spellEnd"/>
      <w:r w:rsidRPr="004521D0">
        <w:rPr>
          <w:rFonts w:ascii="Arial" w:eastAsia="Times New Roman" w:hAnsi="Arial" w:cs="Arial"/>
          <w:sz w:val="24"/>
          <w:szCs w:val="24"/>
          <w:lang w:eastAsia="ru-RU"/>
        </w:rPr>
        <w:t xml:space="preserve"> – ученый, педагог, незаурядный инженер-агроном, автор таких изобретений, как дисковый лущильник, сенопресс, сенокосилка, стогометатель, </w:t>
      </w:r>
      <w:proofErr w:type="spellStart"/>
      <w:r w:rsidRPr="004521D0">
        <w:rPr>
          <w:rFonts w:ascii="Arial" w:eastAsia="Times New Roman" w:hAnsi="Arial" w:cs="Arial"/>
          <w:sz w:val="24"/>
          <w:szCs w:val="24"/>
          <w:lang w:eastAsia="ru-RU"/>
        </w:rPr>
        <w:t>стеблеизмельчитель</w:t>
      </w:r>
      <w:proofErr w:type="spellEnd"/>
      <w:r w:rsidRPr="004521D0">
        <w:rPr>
          <w:rFonts w:ascii="Arial" w:eastAsia="Times New Roman" w:hAnsi="Arial" w:cs="Arial"/>
          <w:sz w:val="24"/>
          <w:szCs w:val="24"/>
          <w:lang w:eastAsia="ru-RU"/>
        </w:rPr>
        <w:t>, реактивный плуг.</w:t>
      </w:r>
      <w:proofErr w:type="gramEnd"/>
      <w:r w:rsidRPr="004521D0">
        <w:rPr>
          <w:rFonts w:ascii="Arial" w:eastAsia="Times New Roman" w:hAnsi="Arial" w:cs="Arial"/>
          <w:sz w:val="24"/>
          <w:szCs w:val="24"/>
          <w:lang w:eastAsia="ru-RU"/>
        </w:rPr>
        <w:t xml:space="preserve"> На опытном участке земли ему удалось получить рекордный урожай зерновых – 72 центнера с гектара. Жак Феликсович работал с особой любовью к земле. Ученый задался целью изменить технологию обработки земли, довести ее до совершенства. Он много наблюдал за дикой природой, и идею новой машины ему невольно подсказали волки. Изобретатель видел, как эти грациозные звери ходят по земле, </w:t>
      </w:r>
      <w:r w:rsidRPr="004521D0">
        <w:rPr>
          <w:rFonts w:ascii="Arial" w:eastAsia="Times New Roman" w:hAnsi="Arial" w:cs="Arial"/>
          <w:sz w:val="24"/>
          <w:szCs w:val="24"/>
          <w:lang w:eastAsia="ru-RU"/>
        </w:rPr>
        <w:lastRenderedPageBreak/>
        <w:t>как их лапы след в след соприкасаются с землей, а представители стаи идут в ногу за вожаком. Эта манера передвижения и вдохновила его на создание новой сельхозмашины, которая соприкасается с землей по минимуму, почти не придавливая ее.</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Два лемеха и голова волка с гривой из колосьев пшеницы в гербе аллегорически указывают на неразрывную связь природы и человека. Волк символизирует также силу, свободу, уверенность, высокую нравственность и преданность семье.</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Примененные во флаге цвета дополняют его символику:</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Синий цвет – символ возвышенных устремлений, искренности, преданности, возрождения. </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Красный цвет – символ мужества, героизма, трудолюбия, красоты и праздника.</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Черный цвет – символ благоразумия, мудрости, скромности, честности. Также символизирует воронежский чернозем – всемирно признанный эталон плодородной почвы.</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Желтый цвет – символ богатства, стабильности, интеллекта, великодушия и урожая.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Белый цвет – символ чистоты, открытости, примирения, мира и взаимопонимания.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2.4. Автор (идея флага, художник, компьютерный дизайн и обоснование символики): Олег Милусь (Москва).</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Порядок воспроизведения и размещения флага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3.1. Воспроизведение флага Калачеевского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3.2. Порядок размещения Государственного флага Российской Федерации, флага Воронежской области, флага Калачеевского сельского поселения, иных флагов производится в соответствии с федеральным законодательством, законодательством Воронежской области, </w:t>
      </w:r>
      <w:proofErr w:type="gramStart"/>
      <w:r w:rsidRPr="004521D0">
        <w:rPr>
          <w:rFonts w:ascii="Arial" w:eastAsia="Times New Roman" w:hAnsi="Arial" w:cs="Arial"/>
          <w:sz w:val="24"/>
          <w:szCs w:val="24"/>
          <w:lang w:eastAsia="ru-RU"/>
        </w:rPr>
        <w:t>регулирующими</w:t>
      </w:r>
      <w:proofErr w:type="gramEnd"/>
      <w:r w:rsidRPr="004521D0">
        <w:rPr>
          <w:rFonts w:ascii="Arial" w:eastAsia="Times New Roman" w:hAnsi="Arial" w:cs="Arial"/>
          <w:sz w:val="24"/>
          <w:szCs w:val="24"/>
          <w:lang w:eastAsia="ru-RU"/>
        </w:rPr>
        <w:t xml:space="preserve"> правоотношения в сфере геральдического обеспечения.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3.3. При одновременном размещении Государственного флага Российской Федерации (1) (или флага Воронежской области) и флага Калачеевского сельского поселения (2) флаг Калачеевского сельского поселения располагается справа (размещение флагов по схеме: 1 – 2)</w:t>
      </w:r>
      <w:r w:rsidRPr="004521D0">
        <w:rPr>
          <w:rFonts w:ascii="Arial" w:eastAsia="Times New Roman" w:hAnsi="Arial" w:cs="Arial"/>
          <w:sz w:val="24"/>
          <w:szCs w:val="24"/>
          <w:lang w:eastAsia="ru-RU"/>
        </w:rPr>
        <w:footnoteReference w:id="3"/>
      </w:r>
      <w:r w:rsidRPr="004521D0">
        <w:rPr>
          <w:rFonts w:ascii="Arial" w:eastAsia="Times New Roman" w:hAnsi="Arial" w:cs="Arial"/>
          <w:sz w:val="24"/>
          <w:szCs w:val="24"/>
          <w:lang w:eastAsia="ru-RU"/>
        </w:rPr>
        <w:t>.</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3.4. При одновременном размещении Государственного флага Российской Федерации (1), флага Воронежской области (2) и флага Калачеевского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Воронежской области, справа от Государственного флага Российской Федерации располагается флаг Калачеевского сельского поселения (размещение флагов по схеме: 2 – 1 – 3).</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Воронежской области (2), слева от Государственного флага Российской Федерации располагается флаг Калачеевского муниципального района (3). Справа от флага Воронежской области располагается флаг Калачеевского </w:t>
      </w:r>
      <w:r w:rsidRPr="004521D0">
        <w:rPr>
          <w:rFonts w:ascii="Arial" w:eastAsia="Times New Roman" w:hAnsi="Arial" w:cs="Arial"/>
          <w:sz w:val="24"/>
          <w:szCs w:val="24"/>
          <w:lang w:eastAsia="ru-RU"/>
        </w:rPr>
        <w:lastRenderedPageBreak/>
        <w:t>сельского поселения (4). Остальные флаги располагаются далее поочередно слева и справа в порядке ранжирования (размещение флагов по схеме: 7 – 5 – 3 – 1 – 2 – 4 – 6 – 8).</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Воронежской области (2), справа от Государственного флага Российской Федерации располагается флаг Калачеевского муниципального района (3). Слева от флага Воронежской области располагается флаг Калачеевского сельского поселения (4). Остальные флаги располагаются далее поочередно справа и слева в порядке ранжирования (расположение флагов по схеме: 8 – 6 – 4 – 2 – 1 – 3 – 5 – 7 – 9).</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3.7. Расположение флагов, установленное в пунктах 3.3 – 3.6, указано «от зрителя».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3.8. При одновременном размещении Государственного флага Российской Федерации, флага Воронежской области, флагов иных субъектов Российской Федерации, флага Калачеевского муниципального района, флага Калачеевского сельского поселения размер флага Калачеевского сельского поселения не может превышать размеры других флагов.</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3.9. При одновременном размещении Государственного флага Российской Федерации, флага Воронежской области, флагов иных субъектов Российской, флага Калачеевского муниципального района, высота размещения флага Калачеевского сельского поселения не может превышать высоту размещения других флагов.</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3.10. При одновременном размещении Государственного флага Российской Федерации, флага Воронежской области, флагов иных субъектов Российской Федерации, флага Калачеевского муниципального района, флага Калачеевского сельского поселения все флаги должны быть выполнены в единой технике.</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3.11. В знак траура флаг Калачеевского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3.12. При вертикальном вывешивании флага Калачеевского сельского поселения, флаг должен быть обращен лицевой стороной к зрителям. </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3.13. Порядок изготовления, хранения и уничтожения флага Калачеевского сельского поселения, бланков и иных носителей изображения флага Калачеевского сельского поселения устанавливается администрацией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 Порядок использования флага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4.1. Флаг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установлен (поднят, размещен, вывешен) постоянно:</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на зданиях органов местного самоуправления Калачеевского сельского поселения, муниципальных предприятий и учреждений, находящихся в муниципальной собственности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в залах заседаний Совета народных депутатов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в кабинетах главы Калачеевского сельского поселения, выборных должностных лиц местного самоуправления Калачеевского сельского поселения; главы администрации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 xml:space="preserve">4.2. Флаг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устанавливается при проведении:</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протокольных и официальных мероприятий;</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торжественных мероприятий, церемоний с участием должностных лиц органов государственной власти области и государственных органов области и (или) Калачеевского муниципального района, главы Калачеевского сельского поселения, официальных представителей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4.3. Флаг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может устанавливаться: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в кабинетах заместителей главы Калачеевского сельского поселения, заместителей главы администрации Калачеевского сельского поселения, руководителей и их заместителей отраслевых, структурных подразделений администрации Калачеевского сельского поселения, руководителей и их заместителей муниципальных предприятий, учреждений и организаций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на транспортных средствах главы Калачеевского сельского поселения, пассажирском транспорте и другом имуществе, предназначенном для транспортного обслуживания населения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на жилых домах в дни государственных праздников, торжественных мероприятий, проводимых органами местного самоуправления Калачеевского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4.4. Изображение флага Калачеевского сельского поселения может размещаться: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на форме спортивных команд и отдельных спортсменов, представляющих Калачеевское сельское поселение;</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на заставках местных телевизионных программ;</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на официальных сайтах органов местного самоуправления Калачеевского сельского поселения в информационно-коммуникационной сети «Интернет»;</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 на всех видах транспорта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 на бланках удостоверений лиц, осуществляющих службу на должностях в органах местного самоуправления, муниципальных служащих, депутатов Совета народных депутатов Калачеевского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6) на бланках удостоверений к знакам различия, знакам отличия, установленных муниципальными правовыми актами;</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7) на визитных карточках лиц, осуществляющих службу на должностях в органах местного самоуправления, муниципальных служащих, депутатов Совета народных депутатов Калачеевского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8) на официальных периодических печатных изданиях, учредителями которых являются органы местного самоуправления Калачеевского сельского поселения, предприятия, учреждения и организации, находящиеся в муниципальной собственности Калачеевского сельского поселения, муниципальные унитарные предприятия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9) на знаках различия, знаках отличия, установленных муниципальными правовыми актами;</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4.5. Флаг Калачеевского </w:t>
      </w:r>
      <w:proofErr w:type="gramStart"/>
      <w:r w:rsidRPr="004521D0">
        <w:rPr>
          <w:rFonts w:ascii="Arial" w:eastAsia="Times New Roman" w:hAnsi="Arial" w:cs="Arial"/>
          <w:sz w:val="24"/>
          <w:szCs w:val="24"/>
          <w:lang w:eastAsia="ru-RU"/>
        </w:rPr>
        <w:t>сельского</w:t>
      </w:r>
      <w:proofErr w:type="gramEnd"/>
      <w:r w:rsidRPr="004521D0">
        <w:rPr>
          <w:rFonts w:ascii="Arial" w:eastAsia="Times New Roman" w:hAnsi="Arial" w:cs="Arial"/>
          <w:sz w:val="24"/>
          <w:szCs w:val="24"/>
          <w:lang w:eastAsia="ru-RU"/>
        </w:rPr>
        <w:t xml:space="preserve"> поселения может быть использован в качестве основы для разработки наград и почетных званий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4.6. Размещение флага Калачеевского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Калачеевского сельского поселения.</w:t>
      </w:r>
    </w:p>
    <w:p w:rsidR="004521D0" w:rsidRPr="004521D0" w:rsidRDefault="004521D0" w:rsidP="004521D0">
      <w:pPr>
        <w:spacing w:after="0" w:line="240" w:lineRule="auto"/>
        <w:ind w:firstLine="709"/>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4.7. Размещение флага Калачеевского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Калачеевского сельского поселения, в порядке, установленном муниципальными правовыми актами Калачеевского сельского поселения.</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 Контроль и ответственность за нарушение настоящего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5.1. Контроль соблюдения установленных настоящим Положением норм возлагается на управление делами администрации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5.3. Нарушениями норм использования и (или) размещения флага Калачеевского сельского поселения или его изображения являются: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1) использование флага Калачеевского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3) искажение флага Калачеевского сельского поселения или его изображения, установленного в пункте 2.1 части 2 настоящего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4) использование флага Калачеевского сельского поселения или его изображения с нарушением норм, установленных настоящим Положением;</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5) изготовление флага Калачеевского сельского поселения или его изображение с искажением и (или) изменением композиции или цветов, выходящим за пределы </w:t>
      </w:r>
      <w:proofErr w:type="spellStart"/>
      <w:r w:rsidRPr="004521D0">
        <w:rPr>
          <w:rFonts w:ascii="Arial" w:eastAsia="Times New Roman" w:hAnsi="Arial" w:cs="Arial"/>
          <w:sz w:val="24"/>
          <w:szCs w:val="24"/>
          <w:lang w:eastAsia="ru-RU"/>
        </w:rPr>
        <w:t>вексиллологически</w:t>
      </w:r>
      <w:proofErr w:type="spellEnd"/>
      <w:r w:rsidRPr="004521D0">
        <w:rPr>
          <w:rFonts w:ascii="Arial" w:eastAsia="Times New Roman" w:hAnsi="Arial" w:cs="Arial"/>
          <w:sz w:val="24"/>
          <w:szCs w:val="24"/>
          <w:lang w:eastAsia="ru-RU"/>
        </w:rPr>
        <w:t xml:space="preserve"> допустимого;</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6) надругательство над флагом Калачеевского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7) умышленное повреждение флага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5.4. Производство по делам об административных правонарушениях, предусмотренных пунктом 5.3 настоящего Положения, осуществляется в порядке, установленном статьей 15 главы 4 Закона Воронежской области от 31.12.2003 г. № 74-ОЗ (ред. от 30.10.2014 г.) «Об административных правонарушениях на территории Воронежской области».</w:t>
      </w:r>
    </w:p>
    <w:p w:rsidR="004521D0" w:rsidRPr="004521D0" w:rsidRDefault="004521D0" w:rsidP="004521D0">
      <w:pPr>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ab/>
        <w:t>6. Заключительные положения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6.1. Внесение в композицию флага Калачеевского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lastRenderedPageBreak/>
        <w:t>6.2. Право использования флага Калачеевского сельского поселения, с момента утверждения его Советом народных депутатов в качестве официального символа, принадлежит органам местного самоуправления Калачеевского сельского поселения.</w:t>
      </w:r>
    </w:p>
    <w:p w:rsidR="004521D0" w:rsidRPr="004521D0" w:rsidRDefault="004521D0" w:rsidP="004521D0">
      <w:pPr>
        <w:spacing w:after="0" w:line="240" w:lineRule="auto"/>
        <w:ind w:firstLine="720"/>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6.3. Флаг Калачеевского сельского поселения, с момента утверждения его Советом народных депутатов в качестве официального символа, </w:t>
      </w:r>
      <w:r w:rsidRPr="004521D0">
        <w:rPr>
          <w:rFonts w:ascii="Arial" w:eastAsia="Arial" w:hAnsi="Arial" w:cs="Arial"/>
          <w:sz w:val="24"/>
          <w:szCs w:val="24"/>
          <w:lang w:eastAsia="ru-RU"/>
        </w:rPr>
        <w:t xml:space="preserve">согласно </w:t>
      </w:r>
      <w:r w:rsidRPr="004521D0">
        <w:rPr>
          <w:rFonts w:ascii="Arial" w:eastAsia="Times New Roman" w:hAnsi="Arial" w:cs="Arial"/>
          <w:sz w:val="24"/>
          <w:szCs w:val="24"/>
          <w:lang w:eastAsia="ru-RU"/>
        </w:rPr>
        <w:t>п.2 ч.6 ст.1259 «Объекты авторских прав» части 4 Гражданского кодекса Российской Федерации, авторским правом не охраняется.</w:t>
      </w:r>
    </w:p>
    <w:p w:rsidR="004521D0" w:rsidRPr="004521D0" w:rsidRDefault="004521D0" w:rsidP="004521D0">
      <w:pPr>
        <w:spacing w:after="0" w:line="240" w:lineRule="auto"/>
        <w:rPr>
          <w:rFonts w:ascii="Arial" w:eastAsia="Times New Roman" w:hAnsi="Arial" w:cs="Arial"/>
          <w:sz w:val="24"/>
          <w:szCs w:val="24"/>
          <w:lang w:eastAsia="ru-RU"/>
        </w:rPr>
      </w:pPr>
    </w:p>
    <w:p w:rsidR="004521D0" w:rsidRPr="004521D0" w:rsidRDefault="004521D0" w:rsidP="004521D0">
      <w:pPr>
        <w:tabs>
          <w:tab w:val="left" w:pos="5370"/>
        </w:tabs>
        <w:spacing w:after="0" w:line="240" w:lineRule="auto"/>
        <w:jc w:val="both"/>
        <w:rPr>
          <w:rFonts w:ascii="Arial" w:eastAsia="Times New Roman" w:hAnsi="Arial" w:cs="Arial"/>
          <w:sz w:val="24"/>
          <w:szCs w:val="24"/>
          <w:lang w:eastAsia="ru-RU"/>
        </w:rPr>
      </w:pPr>
      <w:r w:rsidRPr="004521D0">
        <w:rPr>
          <w:rFonts w:ascii="Arial" w:eastAsia="Times New Roman" w:hAnsi="Arial" w:cs="Arial"/>
          <w:sz w:val="24"/>
          <w:szCs w:val="24"/>
          <w:lang w:eastAsia="ru-RU"/>
        </w:rPr>
        <w:tab/>
        <w:t>ПРИЛОЖЕНИЕ</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 xml:space="preserve">к Положению «О флаге </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right"/>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РИСУНОК ФЛАГА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СЕЛЬСКОГО ПОСЕЛЕНИЯ</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КАЛАЧЕЕВСКОГО МУНИЦИПАЛЬНОГО РАЙОНА</w:t>
      </w:r>
    </w:p>
    <w:p w:rsidR="004521D0" w:rsidRPr="004521D0" w:rsidRDefault="004521D0" w:rsidP="004521D0">
      <w:pPr>
        <w:spacing w:after="0" w:line="240" w:lineRule="auto"/>
        <w:jc w:val="center"/>
        <w:rPr>
          <w:rFonts w:ascii="Arial" w:eastAsia="Times New Roman" w:hAnsi="Arial" w:cs="Arial"/>
          <w:sz w:val="24"/>
          <w:szCs w:val="24"/>
          <w:lang w:eastAsia="ru-RU"/>
        </w:rPr>
      </w:pPr>
      <w:r w:rsidRPr="004521D0">
        <w:rPr>
          <w:rFonts w:ascii="Arial" w:eastAsia="Times New Roman" w:hAnsi="Arial" w:cs="Arial"/>
          <w:sz w:val="24"/>
          <w:szCs w:val="24"/>
          <w:lang w:eastAsia="ru-RU"/>
        </w:rPr>
        <w:t>ВОРОНЕЖСКОЙ ОБЛАСТИ</w:t>
      </w:r>
    </w:p>
    <w:p w:rsidR="00DA65F6" w:rsidRDefault="004521D0" w:rsidP="004521D0">
      <w:pPr>
        <w:jc w:val="center"/>
      </w:pPr>
      <w:r w:rsidRPr="004521D0">
        <w:rPr>
          <w:rFonts w:ascii="Arial" w:eastAsia="Times New Roman" w:hAnsi="Arial" w:cs="Arial"/>
          <w:noProof/>
          <w:sz w:val="24"/>
          <w:szCs w:val="24"/>
          <w:lang w:eastAsia="ru-RU"/>
        </w:rPr>
        <w:drawing>
          <wp:inline distT="0" distB="0" distL="0" distR="0" wp14:anchorId="67DE6B96" wp14:editId="5AD244DD">
            <wp:extent cx="2821086" cy="4840032"/>
            <wp:effectExtent l="0" t="0" r="0" b="0"/>
            <wp:docPr id="15" name="Рисунок 15" descr="Калачеевское сп флаг многоцветный-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лачеевское сп флаг многоцветный-2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7336" cy="4850756"/>
                    </a:xfrm>
                    <a:prstGeom prst="rect">
                      <a:avLst/>
                    </a:prstGeom>
                    <a:noFill/>
                    <a:ln>
                      <a:noFill/>
                    </a:ln>
                  </pic:spPr>
                </pic:pic>
              </a:graphicData>
            </a:graphic>
          </wp:inline>
        </w:drawing>
      </w:r>
    </w:p>
    <w:sectPr w:rsidR="00DA65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5E6" w:rsidRDefault="00BB75E6" w:rsidP="004521D0">
      <w:pPr>
        <w:spacing w:after="0" w:line="240" w:lineRule="auto"/>
      </w:pPr>
      <w:r>
        <w:separator/>
      </w:r>
    </w:p>
  </w:endnote>
  <w:endnote w:type="continuationSeparator" w:id="0">
    <w:p w:rsidR="00BB75E6" w:rsidRDefault="00BB75E6" w:rsidP="00452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5E6" w:rsidRDefault="00BB75E6" w:rsidP="004521D0">
      <w:pPr>
        <w:spacing w:after="0" w:line="240" w:lineRule="auto"/>
      </w:pPr>
      <w:r>
        <w:separator/>
      </w:r>
    </w:p>
  </w:footnote>
  <w:footnote w:type="continuationSeparator" w:id="0">
    <w:p w:rsidR="00BB75E6" w:rsidRDefault="00BB75E6" w:rsidP="004521D0">
      <w:pPr>
        <w:spacing w:after="0" w:line="240" w:lineRule="auto"/>
      </w:pPr>
      <w:r>
        <w:continuationSeparator/>
      </w:r>
    </w:p>
  </w:footnote>
  <w:footnote w:id="1">
    <w:p w:rsidR="004521D0" w:rsidRDefault="004521D0" w:rsidP="004521D0">
      <w:pPr>
        <w:pStyle w:val="a5"/>
        <w:tabs>
          <w:tab w:val="left" w:pos="8115"/>
        </w:tabs>
        <w:rPr>
          <w:sz w:val="16"/>
          <w:szCs w:val="16"/>
        </w:rPr>
      </w:pPr>
      <w:r>
        <w:rPr>
          <w:rStyle w:val="a7"/>
        </w:rPr>
        <w:footnoteRef/>
      </w:r>
      <w:r>
        <w:t xml:space="preserve"> </w:t>
      </w:r>
      <w:r>
        <w:rPr>
          <w:sz w:val="16"/>
          <w:szCs w:val="16"/>
        </w:rPr>
        <w:t>В геральдике правой стороной считается сторона, видимая зрителем слева.</w:t>
      </w:r>
    </w:p>
  </w:footnote>
  <w:footnote w:id="2">
    <w:p w:rsidR="004521D0" w:rsidRPr="00C6490C" w:rsidRDefault="004521D0" w:rsidP="004521D0">
      <w:pPr>
        <w:pStyle w:val="a5"/>
        <w:rPr>
          <w:sz w:val="16"/>
          <w:szCs w:val="16"/>
        </w:rPr>
      </w:pPr>
      <w:r w:rsidRPr="00C6490C">
        <w:rPr>
          <w:rStyle w:val="a7"/>
          <w:sz w:val="16"/>
          <w:szCs w:val="16"/>
        </w:rPr>
        <w:footnoteRef/>
      </w:r>
      <w:r w:rsidRPr="00C6490C">
        <w:rPr>
          <w:sz w:val="16"/>
          <w:szCs w:val="16"/>
        </w:rPr>
        <w:t xml:space="preserve"> Размещение гербов: </w:t>
      </w:r>
      <w:r w:rsidRPr="00C6490C">
        <w:rPr>
          <w:b/>
          <w:sz w:val="16"/>
          <w:szCs w:val="16"/>
        </w:rPr>
        <w:t xml:space="preserve">1 – </w:t>
      </w:r>
      <w:r w:rsidRPr="00C6490C">
        <w:rPr>
          <w:sz w:val="16"/>
          <w:szCs w:val="16"/>
        </w:rPr>
        <w:t xml:space="preserve">герб РФ или субъекта РФ, </w:t>
      </w:r>
      <w:r w:rsidRPr="00C6490C">
        <w:rPr>
          <w:b/>
          <w:sz w:val="16"/>
          <w:szCs w:val="16"/>
        </w:rPr>
        <w:t xml:space="preserve">2 – </w:t>
      </w:r>
      <w:r w:rsidRPr="00C6490C">
        <w:rPr>
          <w:sz w:val="16"/>
          <w:szCs w:val="16"/>
        </w:rP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4521D0" w:rsidRPr="00A75844" w:rsidRDefault="004521D0" w:rsidP="004521D0">
      <w:pPr>
        <w:pStyle w:val="a5"/>
      </w:pPr>
      <w:r w:rsidRPr="00A75844">
        <w:rPr>
          <w:rStyle w:val="a7"/>
        </w:rPr>
        <w:footnoteRef/>
      </w:r>
      <w:r w:rsidRPr="00A75844">
        <w:t xml:space="preserve"> 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p w:rsidR="004521D0" w:rsidRDefault="004521D0" w:rsidP="004521D0">
      <w:pPr>
        <w:pStyle w:val="a5"/>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C5A"/>
    <w:rsid w:val="00004BD6"/>
    <w:rsid w:val="00006B23"/>
    <w:rsid w:val="00011493"/>
    <w:rsid w:val="00012618"/>
    <w:rsid w:val="000146D1"/>
    <w:rsid w:val="00030F9C"/>
    <w:rsid w:val="000368D2"/>
    <w:rsid w:val="00043255"/>
    <w:rsid w:val="000566AB"/>
    <w:rsid w:val="00061B78"/>
    <w:rsid w:val="00072B19"/>
    <w:rsid w:val="000846E5"/>
    <w:rsid w:val="00086470"/>
    <w:rsid w:val="00091800"/>
    <w:rsid w:val="00094453"/>
    <w:rsid w:val="000A7255"/>
    <w:rsid w:val="000B43C2"/>
    <w:rsid w:val="000D0B8A"/>
    <w:rsid w:val="000D2E95"/>
    <w:rsid w:val="000D4D89"/>
    <w:rsid w:val="000E374F"/>
    <w:rsid w:val="000E572F"/>
    <w:rsid w:val="000F6551"/>
    <w:rsid w:val="000F7BE2"/>
    <w:rsid w:val="00100EFA"/>
    <w:rsid w:val="00104F7E"/>
    <w:rsid w:val="00120018"/>
    <w:rsid w:val="00123813"/>
    <w:rsid w:val="00130CB0"/>
    <w:rsid w:val="00130D1C"/>
    <w:rsid w:val="001343D9"/>
    <w:rsid w:val="00143977"/>
    <w:rsid w:val="00170CE9"/>
    <w:rsid w:val="00173197"/>
    <w:rsid w:val="00175ADE"/>
    <w:rsid w:val="0019272D"/>
    <w:rsid w:val="001A1FE7"/>
    <w:rsid w:val="001A49D4"/>
    <w:rsid w:val="001B0D83"/>
    <w:rsid w:val="001B11C8"/>
    <w:rsid w:val="001D7BB7"/>
    <w:rsid w:val="001E163B"/>
    <w:rsid w:val="001E295B"/>
    <w:rsid w:val="001E2F8C"/>
    <w:rsid w:val="001E6F2B"/>
    <w:rsid w:val="002005D7"/>
    <w:rsid w:val="00201C24"/>
    <w:rsid w:val="0020429F"/>
    <w:rsid w:val="00216E5B"/>
    <w:rsid w:val="00220F6E"/>
    <w:rsid w:val="0022117B"/>
    <w:rsid w:val="00221811"/>
    <w:rsid w:val="00226942"/>
    <w:rsid w:val="00230C4A"/>
    <w:rsid w:val="00230E8C"/>
    <w:rsid w:val="002316F1"/>
    <w:rsid w:val="002327FE"/>
    <w:rsid w:val="002450B9"/>
    <w:rsid w:val="002465DD"/>
    <w:rsid w:val="002566B8"/>
    <w:rsid w:val="00263571"/>
    <w:rsid w:val="00264333"/>
    <w:rsid w:val="002879BC"/>
    <w:rsid w:val="002922F9"/>
    <w:rsid w:val="00296AFC"/>
    <w:rsid w:val="00296DBE"/>
    <w:rsid w:val="00297F6B"/>
    <w:rsid w:val="002A343C"/>
    <w:rsid w:val="002A68A2"/>
    <w:rsid w:val="002B0CF5"/>
    <w:rsid w:val="002B7A1A"/>
    <w:rsid w:val="002C2B6B"/>
    <w:rsid w:val="002C581F"/>
    <w:rsid w:val="002C7565"/>
    <w:rsid w:val="002D65A4"/>
    <w:rsid w:val="002F00CE"/>
    <w:rsid w:val="002F20E7"/>
    <w:rsid w:val="00301E05"/>
    <w:rsid w:val="00327552"/>
    <w:rsid w:val="00340D8B"/>
    <w:rsid w:val="00347BB3"/>
    <w:rsid w:val="00347F17"/>
    <w:rsid w:val="003548C2"/>
    <w:rsid w:val="00356380"/>
    <w:rsid w:val="003615F6"/>
    <w:rsid w:val="00365A4E"/>
    <w:rsid w:val="003678C6"/>
    <w:rsid w:val="00370369"/>
    <w:rsid w:val="00373B2C"/>
    <w:rsid w:val="00380641"/>
    <w:rsid w:val="00380C69"/>
    <w:rsid w:val="00384235"/>
    <w:rsid w:val="00391741"/>
    <w:rsid w:val="003956D6"/>
    <w:rsid w:val="003A16EC"/>
    <w:rsid w:val="003A395F"/>
    <w:rsid w:val="003B6B79"/>
    <w:rsid w:val="003C024E"/>
    <w:rsid w:val="003C0538"/>
    <w:rsid w:val="003C31D4"/>
    <w:rsid w:val="003C5569"/>
    <w:rsid w:val="003D1463"/>
    <w:rsid w:val="003D2C69"/>
    <w:rsid w:val="003D2F5D"/>
    <w:rsid w:val="003D37E3"/>
    <w:rsid w:val="003E25E9"/>
    <w:rsid w:val="003F18DE"/>
    <w:rsid w:val="003F5513"/>
    <w:rsid w:val="003F6685"/>
    <w:rsid w:val="00410F06"/>
    <w:rsid w:val="004216F3"/>
    <w:rsid w:val="00422913"/>
    <w:rsid w:val="00423688"/>
    <w:rsid w:val="00426097"/>
    <w:rsid w:val="0043054A"/>
    <w:rsid w:val="00430D8A"/>
    <w:rsid w:val="00435D00"/>
    <w:rsid w:val="00436EBF"/>
    <w:rsid w:val="00441C2A"/>
    <w:rsid w:val="00442730"/>
    <w:rsid w:val="004455D5"/>
    <w:rsid w:val="004521D0"/>
    <w:rsid w:val="004552B1"/>
    <w:rsid w:val="004578F0"/>
    <w:rsid w:val="004722C7"/>
    <w:rsid w:val="00475851"/>
    <w:rsid w:val="00476F96"/>
    <w:rsid w:val="004824C4"/>
    <w:rsid w:val="00483443"/>
    <w:rsid w:val="00494204"/>
    <w:rsid w:val="0049582F"/>
    <w:rsid w:val="00495BBF"/>
    <w:rsid w:val="004A0FAC"/>
    <w:rsid w:val="004C2566"/>
    <w:rsid w:val="004C3277"/>
    <w:rsid w:val="004C46C1"/>
    <w:rsid w:val="004C7123"/>
    <w:rsid w:val="004C7B5B"/>
    <w:rsid w:val="004D2BEC"/>
    <w:rsid w:val="004D78FB"/>
    <w:rsid w:val="004E4FB7"/>
    <w:rsid w:val="004F07E9"/>
    <w:rsid w:val="004F3E6D"/>
    <w:rsid w:val="004F4FD9"/>
    <w:rsid w:val="004F5924"/>
    <w:rsid w:val="004F5BA6"/>
    <w:rsid w:val="004F6362"/>
    <w:rsid w:val="005024AE"/>
    <w:rsid w:val="00504718"/>
    <w:rsid w:val="005112A6"/>
    <w:rsid w:val="00511921"/>
    <w:rsid w:val="00514FF7"/>
    <w:rsid w:val="00534980"/>
    <w:rsid w:val="00535468"/>
    <w:rsid w:val="00542AC2"/>
    <w:rsid w:val="00552B83"/>
    <w:rsid w:val="0055309C"/>
    <w:rsid w:val="00556A7C"/>
    <w:rsid w:val="00562A16"/>
    <w:rsid w:val="00563C84"/>
    <w:rsid w:val="00567EEE"/>
    <w:rsid w:val="00571939"/>
    <w:rsid w:val="0058296D"/>
    <w:rsid w:val="00583918"/>
    <w:rsid w:val="00584D75"/>
    <w:rsid w:val="00595102"/>
    <w:rsid w:val="005959F8"/>
    <w:rsid w:val="00596F71"/>
    <w:rsid w:val="00597A88"/>
    <w:rsid w:val="005A67E6"/>
    <w:rsid w:val="005B0B8B"/>
    <w:rsid w:val="005B2FB0"/>
    <w:rsid w:val="005B6D9D"/>
    <w:rsid w:val="005C336B"/>
    <w:rsid w:val="005C3E3B"/>
    <w:rsid w:val="005C675D"/>
    <w:rsid w:val="005D42C0"/>
    <w:rsid w:val="005D6888"/>
    <w:rsid w:val="005F6DCF"/>
    <w:rsid w:val="005F7FDA"/>
    <w:rsid w:val="00601946"/>
    <w:rsid w:val="0060568F"/>
    <w:rsid w:val="00610805"/>
    <w:rsid w:val="00612045"/>
    <w:rsid w:val="00622907"/>
    <w:rsid w:val="00625081"/>
    <w:rsid w:val="0063034F"/>
    <w:rsid w:val="00642AC0"/>
    <w:rsid w:val="0065124D"/>
    <w:rsid w:val="00661083"/>
    <w:rsid w:val="00661AE1"/>
    <w:rsid w:val="006625F4"/>
    <w:rsid w:val="0066279D"/>
    <w:rsid w:val="006703BA"/>
    <w:rsid w:val="00674E74"/>
    <w:rsid w:val="006766A1"/>
    <w:rsid w:val="00680E43"/>
    <w:rsid w:val="00682022"/>
    <w:rsid w:val="00691612"/>
    <w:rsid w:val="006931B1"/>
    <w:rsid w:val="0069509A"/>
    <w:rsid w:val="006A0E36"/>
    <w:rsid w:val="006A1258"/>
    <w:rsid w:val="006A3C72"/>
    <w:rsid w:val="006A4EBB"/>
    <w:rsid w:val="006B1BFE"/>
    <w:rsid w:val="006B52E9"/>
    <w:rsid w:val="006B58A1"/>
    <w:rsid w:val="006C15F2"/>
    <w:rsid w:val="006D4DC9"/>
    <w:rsid w:val="006D6564"/>
    <w:rsid w:val="006D66D4"/>
    <w:rsid w:val="006E52D5"/>
    <w:rsid w:val="006E5B47"/>
    <w:rsid w:val="006E71E1"/>
    <w:rsid w:val="006F51B6"/>
    <w:rsid w:val="00707117"/>
    <w:rsid w:val="007127E3"/>
    <w:rsid w:val="00713D73"/>
    <w:rsid w:val="00721AE8"/>
    <w:rsid w:val="007339FB"/>
    <w:rsid w:val="00734214"/>
    <w:rsid w:val="00741E3C"/>
    <w:rsid w:val="00743DFE"/>
    <w:rsid w:val="00747DDF"/>
    <w:rsid w:val="00774495"/>
    <w:rsid w:val="00777D8E"/>
    <w:rsid w:val="00780369"/>
    <w:rsid w:val="00787DAF"/>
    <w:rsid w:val="00795943"/>
    <w:rsid w:val="007959C4"/>
    <w:rsid w:val="007A7048"/>
    <w:rsid w:val="007B098C"/>
    <w:rsid w:val="007C1888"/>
    <w:rsid w:val="007C26A2"/>
    <w:rsid w:val="007D103C"/>
    <w:rsid w:val="007D1D6F"/>
    <w:rsid w:val="007D71FB"/>
    <w:rsid w:val="007F1E6E"/>
    <w:rsid w:val="007F5E7C"/>
    <w:rsid w:val="00800785"/>
    <w:rsid w:val="00800960"/>
    <w:rsid w:val="00803A19"/>
    <w:rsid w:val="008040F1"/>
    <w:rsid w:val="00805AA1"/>
    <w:rsid w:val="00806436"/>
    <w:rsid w:val="00814087"/>
    <w:rsid w:val="00816BBC"/>
    <w:rsid w:val="00817A4B"/>
    <w:rsid w:val="00820E0B"/>
    <w:rsid w:val="008213AD"/>
    <w:rsid w:val="0085246A"/>
    <w:rsid w:val="00854225"/>
    <w:rsid w:val="0085439F"/>
    <w:rsid w:val="00856F1D"/>
    <w:rsid w:val="008575CB"/>
    <w:rsid w:val="0086118D"/>
    <w:rsid w:val="008628A8"/>
    <w:rsid w:val="008643CD"/>
    <w:rsid w:val="00865EB5"/>
    <w:rsid w:val="008714F1"/>
    <w:rsid w:val="00876588"/>
    <w:rsid w:val="00892D19"/>
    <w:rsid w:val="008A678F"/>
    <w:rsid w:val="008B25FE"/>
    <w:rsid w:val="008B3BAA"/>
    <w:rsid w:val="008B5310"/>
    <w:rsid w:val="008B545C"/>
    <w:rsid w:val="008C4FC2"/>
    <w:rsid w:val="008C6826"/>
    <w:rsid w:val="008D5608"/>
    <w:rsid w:val="008D6419"/>
    <w:rsid w:val="008E1F09"/>
    <w:rsid w:val="008E4D00"/>
    <w:rsid w:val="008F3EB8"/>
    <w:rsid w:val="00901674"/>
    <w:rsid w:val="009132AC"/>
    <w:rsid w:val="00915ECA"/>
    <w:rsid w:val="00946AFC"/>
    <w:rsid w:val="0095031D"/>
    <w:rsid w:val="009538D0"/>
    <w:rsid w:val="009544E4"/>
    <w:rsid w:val="00956B28"/>
    <w:rsid w:val="00961489"/>
    <w:rsid w:val="00967A55"/>
    <w:rsid w:val="00967C5F"/>
    <w:rsid w:val="00970037"/>
    <w:rsid w:val="0097344A"/>
    <w:rsid w:val="0097676B"/>
    <w:rsid w:val="009825E7"/>
    <w:rsid w:val="00986580"/>
    <w:rsid w:val="00986737"/>
    <w:rsid w:val="009957E2"/>
    <w:rsid w:val="009A1F5B"/>
    <w:rsid w:val="009A6D21"/>
    <w:rsid w:val="009A75A2"/>
    <w:rsid w:val="009C0E3A"/>
    <w:rsid w:val="009D666D"/>
    <w:rsid w:val="009F2B5B"/>
    <w:rsid w:val="009F3770"/>
    <w:rsid w:val="009F5185"/>
    <w:rsid w:val="009F6728"/>
    <w:rsid w:val="00A04AD3"/>
    <w:rsid w:val="00A10CF7"/>
    <w:rsid w:val="00A11C95"/>
    <w:rsid w:val="00A17114"/>
    <w:rsid w:val="00A20308"/>
    <w:rsid w:val="00A2153F"/>
    <w:rsid w:val="00A22745"/>
    <w:rsid w:val="00A30DEC"/>
    <w:rsid w:val="00A4550F"/>
    <w:rsid w:val="00A54160"/>
    <w:rsid w:val="00A64ACA"/>
    <w:rsid w:val="00A662E0"/>
    <w:rsid w:val="00A6635C"/>
    <w:rsid w:val="00A728A8"/>
    <w:rsid w:val="00A9073E"/>
    <w:rsid w:val="00A92F86"/>
    <w:rsid w:val="00A93611"/>
    <w:rsid w:val="00A9688C"/>
    <w:rsid w:val="00A97527"/>
    <w:rsid w:val="00AA5F8F"/>
    <w:rsid w:val="00AA6AB2"/>
    <w:rsid w:val="00AB6696"/>
    <w:rsid w:val="00AC0DAA"/>
    <w:rsid w:val="00AC5ACE"/>
    <w:rsid w:val="00AC655D"/>
    <w:rsid w:val="00AD14E8"/>
    <w:rsid w:val="00AD1E4D"/>
    <w:rsid w:val="00AD6708"/>
    <w:rsid w:val="00AE0E81"/>
    <w:rsid w:val="00AE490F"/>
    <w:rsid w:val="00AF75EA"/>
    <w:rsid w:val="00B00430"/>
    <w:rsid w:val="00B00945"/>
    <w:rsid w:val="00B01A9D"/>
    <w:rsid w:val="00B02B4F"/>
    <w:rsid w:val="00B03594"/>
    <w:rsid w:val="00B045AA"/>
    <w:rsid w:val="00B20408"/>
    <w:rsid w:val="00B41FDC"/>
    <w:rsid w:val="00B42951"/>
    <w:rsid w:val="00B456B0"/>
    <w:rsid w:val="00B4608A"/>
    <w:rsid w:val="00B706F7"/>
    <w:rsid w:val="00B73821"/>
    <w:rsid w:val="00B75406"/>
    <w:rsid w:val="00B803C8"/>
    <w:rsid w:val="00BA1B0C"/>
    <w:rsid w:val="00BA458D"/>
    <w:rsid w:val="00BA66BB"/>
    <w:rsid w:val="00BA6AED"/>
    <w:rsid w:val="00BB3043"/>
    <w:rsid w:val="00BB3EBE"/>
    <w:rsid w:val="00BB75E6"/>
    <w:rsid w:val="00BC0D6D"/>
    <w:rsid w:val="00BD1AE0"/>
    <w:rsid w:val="00BD28CA"/>
    <w:rsid w:val="00BD3FD1"/>
    <w:rsid w:val="00BD4D2F"/>
    <w:rsid w:val="00BE3FCD"/>
    <w:rsid w:val="00BF2400"/>
    <w:rsid w:val="00C0128A"/>
    <w:rsid w:val="00C014DD"/>
    <w:rsid w:val="00C131B8"/>
    <w:rsid w:val="00C32D39"/>
    <w:rsid w:val="00C33BE7"/>
    <w:rsid w:val="00C40431"/>
    <w:rsid w:val="00C471A6"/>
    <w:rsid w:val="00C5040D"/>
    <w:rsid w:val="00C50470"/>
    <w:rsid w:val="00C504E8"/>
    <w:rsid w:val="00C52BC6"/>
    <w:rsid w:val="00C703AE"/>
    <w:rsid w:val="00C7092E"/>
    <w:rsid w:val="00C77C1F"/>
    <w:rsid w:val="00C912EE"/>
    <w:rsid w:val="00C931D2"/>
    <w:rsid w:val="00C955E6"/>
    <w:rsid w:val="00C960F7"/>
    <w:rsid w:val="00C9765C"/>
    <w:rsid w:val="00C97F21"/>
    <w:rsid w:val="00CA3885"/>
    <w:rsid w:val="00CA5699"/>
    <w:rsid w:val="00CB0173"/>
    <w:rsid w:val="00CB61F1"/>
    <w:rsid w:val="00CC29E2"/>
    <w:rsid w:val="00CC494A"/>
    <w:rsid w:val="00CC4B73"/>
    <w:rsid w:val="00CD432E"/>
    <w:rsid w:val="00CE122D"/>
    <w:rsid w:val="00CE68DF"/>
    <w:rsid w:val="00CE7DA9"/>
    <w:rsid w:val="00CF0BFF"/>
    <w:rsid w:val="00CF0DB9"/>
    <w:rsid w:val="00D014A3"/>
    <w:rsid w:val="00D10404"/>
    <w:rsid w:val="00D156C2"/>
    <w:rsid w:val="00D165E2"/>
    <w:rsid w:val="00D22D60"/>
    <w:rsid w:val="00D27B44"/>
    <w:rsid w:val="00D37464"/>
    <w:rsid w:val="00D46309"/>
    <w:rsid w:val="00D51864"/>
    <w:rsid w:val="00D72AB1"/>
    <w:rsid w:val="00D84D7E"/>
    <w:rsid w:val="00D87BAA"/>
    <w:rsid w:val="00DA0132"/>
    <w:rsid w:val="00DA3A6D"/>
    <w:rsid w:val="00DA65F6"/>
    <w:rsid w:val="00DD155A"/>
    <w:rsid w:val="00DD515F"/>
    <w:rsid w:val="00DE0123"/>
    <w:rsid w:val="00DF2AAF"/>
    <w:rsid w:val="00DF5382"/>
    <w:rsid w:val="00E02894"/>
    <w:rsid w:val="00E16E17"/>
    <w:rsid w:val="00E2196F"/>
    <w:rsid w:val="00E24699"/>
    <w:rsid w:val="00E36213"/>
    <w:rsid w:val="00E4080C"/>
    <w:rsid w:val="00E44EAE"/>
    <w:rsid w:val="00E61D88"/>
    <w:rsid w:val="00E61ED9"/>
    <w:rsid w:val="00E64836"/>
    <w:rsid w:val="00E64A47"/>
    <w:rsid w:val="00E72FF8"/>
    <w:rsid w:val="00E7759C"/>
    <w:rsid w:val="00E82D73"/>
    <w:rsid w:val="00E8715C"/>
    <w:rsid w:val="00E94049"/>
    <w:rsid w:val="00E952AD"/>
    <w:rsid w:val="00EA0275"/>
    <w:rsid w:val="00EA2012"/>
    <w:rsid w:val="00EA4EB6"/>
    <w:rsid w:val="00EA6A97"/>
    <w:rsid w:val="00EB0BDB"/>
    <w:rsid w:val="00EB1BF3"/>
    <w:rsid w:val="00EB4425"/>
    <w:rsid w:val="00EB5504"/>
    <w:rsid w:val="00EB7112"/>
    <w:rsid w:val="00EB72DE"/>
    <w:rsid w:val="00ED0EF2"/>
    <w:rsid w:val="00ED1770"/>
    <w:rsid w:val="00ED7512"/>
    <w:rsid w:val="00EE1AAC"/>
    <w:rsid w:val="00F05A38"/>
    <w:rsid w:val="00F05FCE"/>
    <w:rsid w:val="00F13DE0"/>
    <w:rsid w:val="00F14A5B"/>
    <w:rsid w:val="00F22D1F"/>
    <w:rsid w:val="00F2403B"/>
    <w:rsid w:val="00F27013"/>
    <w:rsid w:val="00F40E59"/>
    <w:rsid w:val="00F4571D"/>
    <w:rsid w:val="00F46C40"/>
    <w:rsid w:val="00F533CF"/>
    <w:rsid w:val="00F53955"/>
    <w:rsid w:val="00F552A6"/>
    <w:rsid w:val="00F63C5A"/>
    <w:rsid w:val="00F6560F"/>
    <w:rsid w:val="00F71ACD"/>
    <w:rsid w:val="00F726E7"/>
    <w:rsid w:val="00F74392"/>
    <w:rsid w:val="00F82AD7"/>
    <w:rsid w:val="00FA0482"/>
    <w:rsid w:val="00FA2825"/>
    <w:rsid w:val="00FA2C84"/>
    <w:rsid w:val="00FA74AC"/>
    <w:rsid w:val="00FA7C68"/>
    <w:rsid w:val="00FB3198"/>
    <w:rsid w:val="00FB32CE"/>
    <w:rsid w:val="00FC0044"/>
    <w:rsid w:val="00FC1B14"/>
    <w:rsid w:val="00FC4FED"/>
    <w:rsid w:val="00FE1A81"/>
    <w:rsid w:val="00FF16F3"/>
    <w:rsid w:val="00FF3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26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26E7"/>
    <w:rPr>
      <w:rFonts w:ascii="Tahoma" w:hAnsi="Tahoma" w:cs="Tahoma"/>
      <w:sz w:val="16"/>
      <w:szCs w:val="16"/>
    </w:rPr>
  </w:style>
  <w:style w:type="paragraph" w:styleId="a5">
    <w:name w:val="footnote text"/>
    <w:basedOn w:val="a"/>
    <w:link w:val="a6"/>
    <w:uiPriority w:val="99"/>
    <w:semiHidden/>
    <w:unhideWhenUsed/>
    <w:rsid w:val="004521D0"/>
    <w:pPr>
      <w:spacing w:after="0" w:line="240" w:lineRule="auto"/>
    </w:pPr>
    <w:rPr>
      <w:sz w:val="20"/>
      <w:szCs w:val="20"/>
    </w:rPr>
  </w:style>
  <w:style w:type="character" w:customStyle="1" w:styleId="a6">
    <w:name w:val="Текст сноски Знак"/>
    <w:basedOn w:val="a0"/>
    <w:link w:val="a5"/>
    <w:uiPriority w:val="99"/>
    <w:semiHidden/>
    <w:rsid w:val="004521D0"/>
    <w:rPr>
      <w:sz w:val="20"/>
      <w:szCs w:val="20"/>
    </w:rPr>
  </w:style>
  <w:style w:type="character" w:styleId="a7">
    <w:name w:val="footnote reference"/>
    <w:rsid w:val="004521D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26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26E7"/>
    <w:rPr>
      <w:rFonts w:ascii="Tahoma" w:hAnsi="Tahoma" w:cs="Tahoma"/>
      <w:sz w:val="16"/>
      <w:szCs w:val="16"/>
    </w:rPr>
  </w:style>
  <w:style w:type="paragraph" w:styleId="a5">
    <w:name w:val="footnote text"/>
    <w:basedOn w:val="a"/>
    <w:link w:val="a6"/>
    <w:uiPriority w:val="99"/>
    <w:semiHidden/>
    <w:unhideWhenUsed/>
    <w:rsid w:val="004521D0"/>
    <w:pPr>
      <w:spacing w:after="0" w:line="240" w:lineRule="auto"/>
    </w:pPr>
    <w:rPr>
      <w:sz w:val="20"/>
      <w:szCs w:val="20"/>
    </w:rPr>
  </w:style>
  <w:style w:type="character" w:customStyle="1" w:styleId="a6">
    <w:name w:val="Текст сноски Знак"/>
    <w:basedOn w:val="a0"/>
    <w:link w:val="a5"/>
    <w:uiPriority w:val="99"/>
    <w:semiHidden/>
    <w:rsid w:val="004521D0"/>
    <w:rPr>
      <w:sz w:val="20"/>
      <w:szCs w:val="20"/>
    </w:rPr>
  </w:style>
  <w:style w:type="character" w:styleId="a7">
    <w:name w:val="footnote reference"/>
    <w:rsid w:val="004521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5888</Words>
  <Characters>33568</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Гринева</dc:creator>
  <cp:keywords/>
  <dc:description/>
  <cp:lastModifiedBy>Любовь Гринева</cp:lastModifiedBy>
  <cp:revision>2</cp:revision>
  <dcterms:created xsi:type="dcterms:W3CDTF">2022-11-30T05:06:00Z</dcterms:created>
  <dcterms:modified xsi:type="dcterms:W3CDTF">2022-11-30T05:09:00Z</dcterms:modified>
</cp:coreProperties>
</file>