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0" w:rsidRDefault="00A20BD0">
      <w:pPr>
        <w:pStyle w:val="ConsPlusNormal"/>
        <w:jc w:val="both"/>
        <w:outlineLvl w:val="0"/>
      </w:pPr>
    </w:p>
    <w:p w:rsidR="00227E41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СОВЕТ НАРОДНЫХ ДЕПУТАТОВ</w:t>
      </w:r>
    </w:p>
    <w:p w:rsidR="00745C57" w:rsidRPr="004328F5" w:rsidRDefault="008B5D0C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КРУГЛЯНСКОГО СЕЛЬСКОГО </w:t>
      </w:r>
      <w:r w:rsidR="00227E41" w:rsidRPr="004328F5">
        <w:rPr>
          <w:rFonts w:ascii="Times New Roman" w:hAnsi="Times New Roman" w:cs="Times New Roman"/>
        </w:rPr>
        <w:t xml:space="preserve"> </w:t>
      </w:r>
      <w:r w:rsidR="00745C57" w:rsidRPr="004328F5">
        <w:rPr>
          <w:rFonts w:ascii="Times New Roman" w:hAnsi="Times New Roman" w:cs="Times New Roman"/>
        </w:rPr>
        <w:t xml:space="preserve">ПОСЕЛЕНИЯ </w:t>
      </w:r>
    </w:p>
    <w:p w:rsidR="00A20BD0" w:rsidRDefault="008B5D0C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745C57" w:rsidRPr="004328F5">
        <w:rPr>
          <w:rFonts w:ascii="Times New Roman" w:hAnsi="Times New Roman" w:cs="Times New Roman"/>
        </w:rPr>
        <w:t xml:space="preserve"> </w:t>
      </w:r>
      <w:r w:rsidR="00CE5D7B" w:rsidRPr="004328F5">
        <w:rPr>
          <w:rFonts w:ascii="Times New Roman" w:hAnsi="Times New Roman" w:cs="Times New Roman"/>
        </w:rPr>
        <w:t xml:space="preserve"> </w:t>
      </w:r>
    </w:p>
    <w:p w:rsidR="00DD5B83" w:rsidRPr="004328F5" w:rsidRDefault="00DD5B8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A20BD0" w:rsidRPr="004328F5" w:rsidRDefault="00A20BD0">
      <w:pPr>
        <w:pStyle w:val="ConsPlusTitle"/>
        <w:jc w:val="both"/>
        <w:rPr>
          <w:rFonts w:ascii="Times New Roman" w:hAnsi="Times New Roman" w:cs="Times New Roman"/>
        </w:rPr>
      </w:pPr>
    </w:p>
    <w:p w:rsidR="00A20BD0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РЕШЕНИЕ</w:t>
      </w:r>
    </w:p>
    <w:p w:rsidR="002313A1" w:rsidRPr="004328F5" w:rsidRDefault="002313A1">
      <w:pPr>
        <w:pStyle w:val="ConsPlusTitle"/>
        <w:jc w:val="center"/>
        <w:rPr>
          <w:rFonts w:ascii="Times New Roman" w:hAnsi="Times New Roman" w:cs="Times New Roman"/>
        </w:rPr>
      </w:pPr>
    </w:p>
    <w:p w:rsidR="00A20BD0" w:rsidRPr="004328F5" w:rsidRDefault="00A20BD0" w:rsidP="002313A1">
      <w:pPr>
        <w:pStyle w:val="ConsPlusTitle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от </w:t>
      </w:r>
      <w:r w:rsidR="00A256C6">
        <w:rPr>
          <w:rFonts w:ascii="Times New Roman" w:hAnsi="Times New Roman" w:cs="Times New Roman"/>
        </w:rPr>
        <w:t>16 июня</w:t>
      </w:r>
      <w:r w:rsidR="00827E84">
        <w:rPr>
          <w:rFonts w:ascii="Times New Roman" w:hAnsi="Times New Roman" w:cs="Times New Roman"/>
        </w:rPr>
        <w:t xml:space="preserve"> 2021</w:t>
      </w:r>
      <w:r w:rsidRPr="004328F5">
        <w:rPr>
          <w:rFonts w:ascii="Times New Roman" w:hAnsi="Times New Roman" w:cs="Times New Roman"/>
        </w:rPr>
        <w:t xml:space="preserve"> г. N </w:t>
      </w:r>
      <w:r w:rsidR="00827E84">
        <w:rPr>
          <w:rFonts w:ascii="Times New Roman" w:hAnsi="Times New Roman" w:cs="Times New Roman"/>
        </w:rPr>
        <w:t>30</w:t>
      </w:r>
    </w:p>
    <w:p w:rsidR="00A20BD0" w:rsidRDefault="00DD5B83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с.Круглое</w:t>
      </w:r>
    </w:p>
    <w:p w:rsidR="00DD5B83" w:rsidRDefault="00DD5B83">
      <w:pPr>
        <w:pStyle w:val="ConsPlusTitle"/>
        <w:jc w:val="both"/>
        <w:rPr>
          <w:rFonts w:ascii="Times New Roman" w:hAnsi="Times New Roman" w:cs="Times New Roman"/>
        </w:rPr>
      </w:pPr>
    </w:p>
    <w:p w:rsidR="00DD5B83" w:rsidRPr="004328F5" w:rsidRDefault="00DD5B83">
      <w:pPr>
        <w:pStyle w:val="ConsPlusTitle"/>
        <w:jc w:val="both"/>
        <w:rPr>
          <w:rFonts w:ascii="Times New Roman" w:hAnsi="Times New Roman" w:cs="Times New Roman"/>
        </w:rPr>
      </w:pPr>
    </w:p>
    <w:p w:rsidR="00745C57" w:rsidRPr="004328F5" w:rsidRDefault="00A20BD0" w:rsidP="002313A1">
      <w:pPr>
        <w:pStyle w:val="ConsPlusTitle"/>
        <w:rPr>
          <w:rFonts w:ascii="Times New Roman" w:hAnsi="Times New Roman" w:cs="Times New Roman"/>
          <w:b w:val="0"/>
        </w:rPr>
      </w:pPr>
      <w:r w:rsidRPr="004328F5">
        <w:rPr>
          <w:rFonts w:ascii="Times New Roman" w:hAnsi="Times New Roman" w:cs="Times New Roman"/>
          <w:b w:val="0"/>
        </w:rPr>
        <w:t>ОБ УТВЕРЖДЕНИИ ПОРЯДКА  РАССМОТРЕНИЯ</w:t>
      </w:r>
      <w:r w:rsidR="00745C57" w:rsidRPr="004328F5">
        <w:rPr>
          <w:rFonts w:ascii="Times New Roman" w:hAnsi="Times New Roman" w:cs="Times New Roman"/>
          <w:b w:val="0"/>
        </w:rPr>
        <w:t xml:space="preserve">  И РЕАЛИЗАЦИИ</w:t>
      </w:r>
    </w:p>
    <w:p w:rsidR="00A20BD0" w:rsidRPr="004328F5" w:rsidRDefault="00A20BD0" w:rsidP="002313A1">
      <w:pPr>
        <w:pStyle w:val="ConsPlusTitle"/>
        <w:rPr>
          <w:rFonts w:ascii="Times New Roman" w:hAnsi="Times New Roman" w:cs="Times New Roman"/>
          <w:b w:val="0"/>
        </w:rPr>
      </w:pPr>
      <w:r w:rsidRPr="004328F5">
        <w:rPr>
          <w:rFonts w:ascii="Times New Roman" w:hAnsi="Times New Roman" w:cs="Times New Roman"/>
          <w:b w:val="0"/>
        </w:rPr>
        <w:t xml:space="preserve"> ИНИЦИАТИВНЫХ ПРОЕКТОВ, А ТАКЖЕ ПРОВЕДЕНИЯ</w:t>
      </w:r>
    </w:p>
    <w:p w:rsidR="00745C57" w:rsidRPr="004328F5" w:rsidRDefault="00A20BD0" w:rsidP="002313A1">
      <w:pPr>
        <w:pStyle w:val="ConsPlusTitle"/>
        <w:rPr>
          <w:rFonts w:ascii="Times New Roman" w:hAnsi="Times New Roman" w:cs="Times New Roman"/>
          <w:b w:val="0"/>
        </w:rPr>
      </w:pPr>
      <w:r w:rsidRPr="004328F5">
        <w:rPr>
          <w:rFonts w:ascii="Times New Roman" w:hAnsi="Times New Roman" w:cs="Times New Roman"/>
          <w:b w:val="0"/>
        </w:rPr>
        <w:t xml:space="preserve">ИХ КОНКУРСНОГО ОТБОРА В </w:t>
      </w:r>
      <w:r w:rsidR="00175676" w:rsidRPr="004328F5">
        <w:rPr>
          <w:rFonts w:ascii="Times New Roman" w:hAnsi="Times New Roman" w:cs="Times New Roman"/>
          <w:b w:val="0"/>
        </w:rPr>
        <w:t xml:space="preserve">КРУГЛЯНСКОМ СЕЛЬСКОМ </w:t>
      </w:r>
    </w:p>
    <w:p w:rsidR="00745C57" w:rsidRPr="004328F5" w:rsidRDefault="00175676" w:rsidP="002313A1">
      <w:pPr>
        <w:pStyle w:val="ConsPlusTitle"/>
        <w:rPr>
          <w:rFonts w:ascii="Times New Roman" w:hAnsi="Times New Roman" w:cs="Times New Roman"/>
          <w:b w:val="0"/>
        </w:rPr>
      </w:pPr>
      <w:r w:rsidRPr="004328F5">
        <w:rPr>
          <w:rFonts w:ascii="Times New Roman" w:hAnsi="Times New Roman" w:cs="Times New Roman"/>
          <w:b w:val="0"/>
        </w:rPr>
        <w:t xml:space="preserve">ПОСЕЛЕНИИ КАШИРСКОГО </w:t>
      </w:r>
      <w:r w:rsidR="00227E41" w:rsidRPr="004328F5">
        <w:rPr>
          <w:rFonts w:ascii="Times New Roman" w:hAnsi="Times New Roman" w:cs="Times New Roman"/>
          <w:b w:val="0"/>
        </w:rPr>
        <w:t>МУНИЦИПАЛЬНОГО РАЙОНА</w:t>
      </w:r>
      <w:r w:rsidR="00745C57" w:rsidRPr="004328F5">
        <w:rPr>
          <w:rFonts w:ascii="Times New Roman" w:hAnsi="Times New Roman" w:cs="Times New Roman"/>
          <w:b w:val="0"/>
        </w:rPr>
        <w:t xml:space="preserve">  </w:t>
      </w:r>
    </w:p>
    <w:p w:rsidR="00A20BD0" w:rsidRPr="004328F5" w:rsidRDefault="00A20BD0" w:rsidP="00745C57">
      <w:pPr>
        <w:pStyle w:val="ConsPlusTitle"/>
        <w:jc w:val="center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BE728E" w:rsidRPr="004328F5" w:rsidRDefault="00A20BD0" w:rsidP="00BE72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4328F5">
          <w:rPr>
            <w:rFonts w:ascii="Times New Roman" w:hAnsi="Times New Roman" w:cs="Times New Roman"/>
            <w:color w:val="0000FF"/>
          </w:rPr>
          <w:t>статьями 26.1</w:t>
        </w:r>
      </w:hyperlink>
      <w:r w:rsidRPr="004328F5">
        <w:rPr>
          <w:rFonts w:ascii="Times New Roman" w:hAnsi="Times New Roman" w:cs="Times New Roman"/>
        </w:rPr>
        <w:t xml:space="preserve">, </w:t>
      </w:r>
      <w:hyperlink r:id="rId10" w:history="1">
        <w:r w:rsidRPr="004328F5">
          <w:rPr>
            <w:rFonts w:ascii="Times New Roman" w:hAnsi="Times New Roman" w:cs="Times New Roman"/>
            <w:color w:val="0000FF"/>
          </w:rPr>
          <w:t>29</w:t>
        </w:r>
      </w:hyperlink>
      <w:r w:rsidRPr="004328F5">
        <w:rPr>
          <w:rFonts w:ascii="Times New Roman" w:hAnsi="Times New Roman" w:cs="Times New Roman"/>
        </w:rPr>
        <w:t xml:space="preserve">, </w:t>
      </w:r>
      <w:hyperlink r:id="rId11" w:history="1">
        <w:r w:rsidRPr="004328F5">
          <w:rPr>
            <w:rFonts w:ascii="Times New Roman" w:hAnsi="Times New Roman" w:cs="Times New Roman"/>
            <w:color w:val="0000FF"/>
          </w:rPr>
          <w:t>56.1</w:t>
        </w:r>
      </w:hyperlink>
      <w:r w:rsidRPr="004328F5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12" w:history="1">
        <w:r w:rsidRPr="004328F5">
          <w:rPr>
            <w:rFonts w:ascii="Times New Roman" w:hAnsi="Times New Roman" w:cs="Times New Roman"/>
            <w:color w:val="0000FF"/>
          </w:rPr>
          <w:t>Уставом</w:t>
        </w:r>
      </w:hyperlink>
      <w:r w:rsidRPr="004328F5">
        <w:rPr>
          <w:rFonts w:ascii="Times New Roman" w:hAnsi="Times New Roman" w:cs="Times New Roman"/>
        </w:rPr>
        <w:t xml:space="preserve"> </w:t>
      </w:r>
      <w:r w:rsidR="00175676" w:rsidRPr="004328F5">
        <w:rPr>
          <w:rFonts w:ascii="Times New Roman" w:hAnsi="Times New Roman" w:cs="Times New Roman"/>
        </w:rPr>
        <w:t xml:space="preserve">Круглянского сельского </w:t>
      </w:r>
      <w:r w:rsidR="00745C57" w:rsidRPr="004328F5">
        <w:rPr>
          <w:rFonts w:ascii="Times New Roman" w:hAnsi="Times New Roman" w:cs="Times New Roman"/>
        </w:rPr>
        <w:t xml:space="preserve"> поселения </w:t>
      </w:r>
      <w:r w:rsidR="00175676" w:rsidRPr="004328F5">
        <w:rPr>
          <w:rFonts w:ascii="Times New Roman" w:hAnsi="Times New Roman" w:cs="Times New Roman"/>
        </w:rPr>
        <w:t xml:space="preserve">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, Совет народных депутатов </w:t>
      </w:r>
      <w:r w:rsidR="00175676" w:rsidRPr="004328F5">
        <w:rPr>
          <w:rFonts w:ascii="Times New Roman" w:hAnsi="Times New Roman" w:cs="Times New Roman"/>
        </w:rPr>
        <w:t>Круглянского сельского</w:t>
      </w:r>
      <w:r w:rsidR="00ED1B65" w:rsidRPr="004328F5">
        <w:rPr>
          <w:rFonts w:ascii="Times New Roman" w:hAnsi="Times New Roman" w:cs="Times New Roman"/>
        </w:rPr>
        <w:t xml:space="preserve"> поселения </w:t>
      </w:r>
      <w:r w:rsidR="00175676" w:rsidRPr="004328F5">
        <w:rPr>
          <w:rFonts w:ascii="Times New Roman" w:hAnsi="Times New Roman" w:cs="Times New Roman"/>
        </w:rPr>
        <w:t xml:space="preserve">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</w:p>
    <w:p w:rsidR="00A20BD0" w:rsidRPr="004328F5" w:rsidRDefault="00CE5D7B" w:rsidP="00BE72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 </w:t>
      </w:r>
      <w:r w:rsidR="00BE728E" w:rsidRPr="004328F5">
        <w:rPr>
          <w:rFonts w:ascii="Times New Roman" w:hAnsi="Times New Roman" w:cs="Times New Roman"/>
        </w:rPr>
        <w:t>ре</w:t>
      </w:r>
      <w:r w:rsidR="00A20BD0" w:rsidRPr="004328F5">
        <w:rPr>
          <w:rFonts w:ascii="Times New Roman" w:hAnsi="Times New Roman" w:cs="Times New Roman"/>
        </w:rPr>
        <w:t>шил:</w:t>
      </w:r>
    </w:p>
    <w:p w:rsidR="00A20BD0" w:rsidRDefault="00A20BD0" w:rsidP="00827E8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Утвердить прилагаемый </w:t>
      </w:r>
      <w:hyperlink w:anchor="P30" w:history="1">
        <w:r w:rsidRPr="004328F5">
          <w:rPr>
            <w:rFonts w:ascii="Times New Roman" w:hAnsi="Times New Roman" w:cs="Times New Roman"/>
            <w:color w:val="0000FF"/>
          </w:rPr>
          <w:t>Порядок</w:t>
        </w:r>
      </w:hyperlink>
      <w:r w:rsidRPr="004328F5">
        <w:rPr>
          <w:rFonts w:ascii="Times New Roman" w:hAnsi="Times New Roman" w:cs="Times New Roman"/>
        </w:rPr>
        <w:t xml:space="preserve"> </w:t>
      </w:r>
      <w:r w:rsidR="00745C57" w:rsidRPr="004328F5">
        <w:rPr>
          <w:rFonts w:ascii="Times New Roman" w:hAnsi="Times New Roman" w:cs="Times New Roman"/>
        </w:rPr>
        <w:t>рассмотрения и реализации</w:t>
      </w:r>
      <w:r w:rsidR="00ED1B65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инициативных проектов, а также проведения их конкурсного отбора в</w:t>
      </w:r>
      <w:r w:rsidR="00175676" w:rsidRPr="004328F5">
        <w:rPr>
          <w:rFonts w:ascii="Times New Roman" w:hAnsi="Times New Roman" w:cs="Times New Roman"/>
        </w:rPr>
        <w:t xml:space="preserve"> Круглянском</w:t>
      </w:r>
      <w:r w:rsidRPr="004328F5">
        <w:rPr>
          <w:rFonts w:ascii="Times New Roman" w:hAnsi="Times New Roman" w:cs="Times New Roman"/>
        </w:rPr>
        <w:t xml:space="preserve"> </w:t>
      </w:r>
      <w:r w:rsidR="00175676" w:rsidRPr="004328F5">
        <w:rPr>
          <w:rFonts w:ascii="Times New Roman" w:hAnsi="Times New Roman" w:cs="Times New Roman"/>
        </w:rPr>
        <w:t xml:space="preserve">сельском  поселении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745C57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.</w:t>
      </w:r>
    </w:p>
    <w:p w:rsidR="00827E84" w:rsidRPr="00827E84" w:rsidRDefault="00827E84" w:rsidP="00827E84">
      <w:pPr>
        <w:ind w:firstLine="709"/>
        <w:rPr>
          <w:rFonts w:ascii="Times New Roman" w:hAnsi="Times New Roman"/>
          <w:sz w:val="24"/>
          <w:szCs w:val="24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 xml:space="preserve">2. </w:t>
      </w:r>
      <w:r w:rsidRPr="008448ED">
        <w:rPr>
          <w:rFonts w:ascii="Times New Roman" w:hAnsi="Times New Roman"/>
          <w:sz w:val="24"/>
          <w:szCs w:val="24"/>
        </w:rPr>
        <w:t xml:space="preserve">Настоящее решение опубликовать в официальном периодическом печатном средстве массовой информации органов местного самоуправления Круглянского сельского поселения Каширского муниципального района Воронежской области «Вестник муниципальных правовых актов Круглянского сельского поселения Каширского муниципального района Воронежской области» и разместить на официальном сайте администрации Круглянского сельского поселения в сети Интернет: </w:t>
      </w:r>
      <w:hyperlink w:history="1">
        <w:r w:rsidRPr="008448ED">
          <w:rPr>
            <w:rFonts w:ascii="Times New Roman" w:hAnsi="Times New Roman"/>
            <w:sz w:val="24"/>
            <w:szCs w:val="24"/>
          </w:rPr>
          <w:t>http://</w:t>
        </w:r>
      </w:hyperlink>
      <w:r w:rsidRPr="008448ED">
        <w:rPr>
          <w:rFonts w:ascii="Times New Roman" w:hAnsi="Times New Roman"/>
          <w:sz w:val="24"/>
          <w:szCs w:val="24"/>
        </w:rPr>
        <w:t xml:space="preserve"> kruglyanskoe/.</w:t>
      </w:r>
    </w:p>
    <w:p w:rsidR="00A20BD0" w:rsidRDefault="00827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0BD0" w:rsidRPr="004328F5">
        <w:rPr>
          <w:rFonts w:ascii="Times New Roman" w:hAnsi="Times New Roman" w:cs="Times New Roman"/>
        </w:rPr>
        <w:t xml:space="preserve">. </w:t>
      </w:r>
      <w:r w:rsidRPr="00827E84">
        <w:rPr>
          <w:rFonts w:ascii="Times New Roman" w:hAnsi="Times New Roman" w:cs="Times New Roman"/>
          <w:sz w:val="24"/>
          <w:szCs w:val="24"/>
        </w:rPr>
        <w:t>Контроль за 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данного решения оставляю за со</w:t>
      </w:r>
      <w:r w:rsidRPr="00827E84">
        <w:rPr>
          <w:rFonts w:ascii="Times New Roman" w:hAnsi="Times New Roman" w:cs="Times New Roman"/>
          <w:sz w:val="24"/>
          <w:szCs w:val="24"/>
        </w:rPr>
        <w:t>бой</w:t>
      </w:r>
    </w:p>
    <w:p w:rsidR="002313A1" w:rsidRDefault="0023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313A1" w:rsidRDefault="0023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313A1" w:rsidRPr="004328F5" w:rsidRDefault="0023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ED1B65" w:rsidRPr="004328F5" w:rsidRDefault="00A20BD0" w:rsidP="00ED1B65">
      <w:pPr>
        <w:pStyle w:val="ConsPlusNormal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Глава </w:t>
      </w:r>
      <w:r w:rsidR="00175676" w:rsidRPr="004328F5">
        <w:rPr>
          <w:rFonts w:ascii="Times New Roman" w:hAnsi="Times New Roman" w:cs="Times New Roman"/>
        </w:rPr>
        <w:t xml:space="preserve">Круглянского </w:t>
      </w:r>
      <w:r w:rsidR="00ED1B65" w:rsidRPr="004328F5">
        <w:rPr>
          <w:rFonts w:ascii="Times New Roman" w:hAnsi="Times New Roman" w:cs="Times New Roman"/>
        </w:rPr>
        <w:t>сельс</w:t>
      </w:r>
      <w:r w:rsidR="00175676" w:rsidRPr="004328F5">
        <w:rPr>
          <w:rFonts w:ascii="Times New Roman" w:hAnsi="Times New Roman" w:cs="Times New Roman"/>
        </w:rPr>
        <w:t xml:space="preserve">кого </w:t>
      </w:r>
      <w:r w:rsidR="00ED1B65" w:rsidRPr="004328F5">
        <w:rPr>
          <w:rFonts w:ascii="Times New Roman" w:hAnsi="Times New Roman" w:cs="Times New Roman"/>
        </w:rPr>
        <w:t xml:space="preserve">поселения </w:t>
      </w:r>
      <w:r w:rsidR="004328F5" w:rsidRPr="004328F5">
        <w:rPr>
          <w:rFonts w:ascii="Times New Roman" w:hAnsi="Times New Roman" w:cs="Times New Roman"/>
        </w:rPr>
        <w:t xml:space="preserve">                                                     Г.Н.Лихачев</w:t>
      </w:r>
    </w:p>
    <w:p w:rsidR="00A20BD0" w:rsidRPr="004328F5" w:rsidRDefault="00A20BD0" w:rsidP="00ED1B65">
      <w:pPr>
        <w:pStyle w:val="ConsPlusNormal"/>
        <w:jc w:val="center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4328F5" w:rsidRPr="004328F5" w:rsidRDefault="004328F5">
      <w:pPr>
        <w:pStyle w:val="ConsPlusNormal"/>
        <w:jc w:val="both"/>
        <w:rPr>
          <w:rFonts w:ascii="Times New Roman" w:hAnsi="Times New Roman" w:cs="Times New Roman"/>
        </w:rPr>
      </w:pPr>
    </w:p>
    <w:p w:rsidR="004328F5" w:rsidRPr="004328F5" w:rsidRDefault="004328F5">
      <w:pPr>
        <w:pStyle w:val="ConsPlusNormal"/>
        <w:jc w:val="both"/>
        <w:rPr>
          <w:rFonts w:ascii="Times New Roman" w:hAnsi="Times New Roman" w:cs="Times New Roman"/>
        </w:rPr>
      </w:pPr>
    </w:p>
    <w:p w:rsidR="004328F5" w:rsidRPr="004328F5" w:rsidRDefault="004328F5">
      <w:pPr>
        <w:pStyle w:val="ConsPlusNormal"/>
        <w:jc w:val="both"/>
        <w:rPr>
          <w:rFonts w:ascii="Times New Roman" w:hAnsi="Times New Roman" w:cs="Times New Roman"/>
        </w:rPr>
      </w:pPr>
    </w:p>
    <w:p w:rsidR="004328F5" w:rsidRPr="004328F5" w:rsidRDefault="004328F5">
      <w:pPr>
        <w:pStyle w:val="ConsPlusNormal"/>
        <w:jc w:val="both"/>
        <w:rPr>
          <w:rFonts w:ascii="Times New Roman" w:hAnsi="Times New Roman" w:cs="Times New Roman"/>
        </w:rPr>
      </w:pPr>
    </w:p>
    <w:p w:rsidR="004328F5" w:rsidRPr="004328F5" w:rsidRDefault="004328F5">
      <w:pPr>
        <w:pStyle w:val="ConsPlusNormal"/>
        <w:jc w:val="both"/>
        <w:rPr>
          <w:rFonts w:ascii="Times New Roman" w:hAnsi="Times New Roman" w:cs="Times New Roman"/>
        </w:rPr>
      </w:pPr>
    </w:p>
    <w:p w:rsidR="004328F5" w:rsidRPr="004328F5" w:rsidRDefault="004328F5">
      <w:pPr>
        <w:pStyle w:val="ConsPlusNormal"/>
        <w:jc w:val="both"/>
        <w:rPr>
          <w:rFonts w:ascii="Times New Roman" w:hAnsi="Times New Roman" w:cs="Times New Roman"/>
        </w:rPr>
      </w:pPr>
    </w:p>
    <w:p w:rsidR="004328F5" w:rsidRDefault="004328F5">
      <w:pPr>
        <w:pStyle w:val="ConsPlusNormal"/>
        <w:jc w:val="both"/>
        <w:rPr>
          <w:rFonts w:ascii="Times New Roman" w:hAnsi="Times New Roman" w:cs="Times New Roman"/>
        </w:rPr>
      </w:pPr>
    </w:p>
    <w:p w:rsidR="00827E84" w:rsidRPr="004328F5" w:rsidRDefault="00827E84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>Приложение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к решению</w:t>
      </w:r>
      <w:r w:rsidR="002313A1">
        <w:rPr>
          <w:rFonts w:ascii="Times New Roman" w:hAnsi="Times New Roman" w:cs="Times New Roman"/>
        </w:rPr>
        <w:t xml:space="preserve"> Совета народных депутатов</w:t>
      </w:r>
    </w:p>
    <w:p w:rsidR="00A20BD0" w:rsidRPr="004328F5" w:rsidRDefault="002313A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Круглянского сельского </w:t>
      </w:r>
      <w:r w:rsidR="00ED1B65" w:rsidRPr="004328F5">
        <w:rPr>
          <w:rFonts w:ascii="Times New Roman" w:hAnsi="Times New Roman" w:cs="Times New Roman"/>
        </w:rPr>
        <w:t xml:space="preserve"> поселения</w:t>
      </w:r>
    </w:p>
    <w:p w:rsidR="00A20BD0" w:rsidRPr="004328F5" w:rsidRDefault="00A256C6" w:rsidP="00ED1B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</w:t>
      </w:r>
      <w:bookmarkStart w:id="0" w:name="_GoBack"/>
      <w:bookmarkEnd w:id="0"/>
      <w:r>
        <w:rPr>
          <w:rFonts w:ascii="Times New Roman" w:hAnsi="Times New Roman" w:cs="Times New Roman"/>
        </w:rPr>
        <w:t>.06</w:t>
      </w:r>
      <w:r w:rsidR="002313A1">
        <w:rPr>
          <w:rFonts w:ascii="Times New Roman" w:hAnsi="Times New Roman" w:cs="Times New Roman"/>
        </w:rPr>
        <w:t>.</w:t>
      </w:r>
      <w:r w:rsidR="00ED1B65" w:rsidRPr="004328F5">
        <w:rPr>
          <w:rFonts w:ascii="Times New Roman" w:hAnsi="Times New Roman" w:cs="Times New Roman"/>
        </w:rPr>
        <w:t>2021г.</w:t>
      </w:r>
      <w:r w:rsidR="002313A1">
        <w:rPr>
          <w:rFonts w:ascii="Times New Roman" w:hAnsi="Times New Roman" w:cs="Times New Roman"/>
        </w:rPr>
        <w:t xml:space="preserve">№ </w:t>
      </w:r>
      <w:r w:rsidR="00AD4263">
        <w:rPr>
          <w:rFonts w:ascii="Times New Roman" w:hAnsi="Times New Roman" w:cs="Times New Roman"/>
        </w:rPr>
        <w:t xml:space="preserve"> 30</w:t>
      </w:r>
    </w:p>
    <w:p w:rsidR="00ED1B65" w:rsidRPr="004328F5" w:rsidRDefault="00ED1B65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ПОРЯДОК</w:t>
      </w:r>
    </w:p>
    <w:p w:rsidR="00A20BD0" w:rsidRPr="004328F5" w:rsidRDefault="00745C57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РАССМОТРЕНИЯ И РЕАЛИЗАЦИИ</w:t>
      </w:r>
      <w:r w:rsidR="00A20BD0" w:rsidRPr="004328F5">
        <w:rPr>
          <w:rFonts w:ascii="Times New Roman" w:hAnsi="Times New Roman" w:cs="Times New Roman"/>
        </w:rPr>
        <w:t xml:space="preserve"> ИНИЦИАТИВНЫХ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ПРОЕКТОВ, А ТАКЖЕ ПРОВЕДЕНИЯ ИХ КОНКУРСНОГО ОТБОРА</w:t>
      </w:r>
    </w:p>
    <w:p w:rsidR="00ED1B65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В </w:t>
      </w:r>
      <w:r w:rsidR="002313A1">
        <w:rPr>
          <w:rFonts w:ascii="Times New Roman" w:hAnsi="Times New Roman" w:cs="Times New Roman"/>
        </w:rPr>
        <w:t xml:space="preserve">КРУГЛЯНСКОМ </w:t>
      </w:r>
      <w:r w:rsidR="00745C57" w:rsidRPr="004328F5">
        <w:rPr>
          <w:rFonts w:ascii="Times New Roman" w:hAnsi="Times New Roman" w:cs="Times New Roman"/>
        </w:rPr>
        <w:t xml:space="preserve">СЕЛЬСКОМ  ПОСЕЛЕНИИ </w:t>
      </w:r>
    </w:p>
    <w:p w:rsidR="00A20BD0" w:rsidRPr="004328F5" w:rsidRDefault="002313A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745C57" w:rsidRPr="004328F5">
        <w:rPr>
          <w:rFonts w:ascii="Times New Roman" w:hAnsi="Times New Roman" w:cs="Times New Roman"/>
        </w:rPr>
        <w:t xml:space="preserve"> 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1. Общие положения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1.1. Настоящий Порядок в соответствии </w:t>
      </w:r>
      <w:hyperlink r:id="rId13" w:history="1">
        <w:r w:rsidRPr="004328F5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4328F5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4" w:history="1">
        <w:r w:rsidRPr="004328F5">
          <w:rPr>
            <w:rFonts w:ascii="Times New Roman" w:hAnsi="Times New Roman" w:cs="Times New Roman"/>
            <w:color w:val="0000FF"/>
          </w:rPr>
          <w:t>законом</w:t>
        </w:r>
      </w:hyperlink>
      <w:r w:rsidRPr="004328F5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5" w:history="1">
        <w:r w:rsidRPr="004328F5">
          <w:rPr>
            <w:rFonts w:ascii="Times New Roman" w:hAnsi="Times New Roman" w:cs="Times New Roman"/>
            <w:color w:val="0000FF"/>
          </w:rPr>
          <w:t>Уставом</w:t>
        </w:r>
      </w:hyperlink>
      <w:r w:rsidRPr="004328F5">
        <w:rPr>
          <w:rFonts w:ascii="Times New Roman" w:hAnsi="Times New Roman" w:cs="Times New Roman"/>
        </w:rPr>
        <w:t xml:space="preserve"> </w:t>
      </w:r>
      <w:r w:rsidR="008D5180">
        <w:rPr>
          <w:rFonts w:ascii="Times New Roman" w:hAnsi="Times New Roman" w:cs="Times New Roman"/>
        </w:rPr>
        <w:t xml:space="preserve">Круглянского </w:t>
      </w:r>
      <w:r w:rsidR="00ED1B65" w:rsidRPr="004328F5">
        <w:rPr>
          <w:rFonts w:ascii="Times New Roman" w:hAnsi="Times New Roman" w:cs="Times New Roman"/>
        </w:rPr>
        <w:t xml:space="preserve">сельского (городского) поселения </w:t>
      </w:r>
      <w:r w:rsidR="008D5180">
        <w:rPr>
          <w:rFonts w:ascii="Times New Roman" w:hAnsi="Times New Roman" w:cs="Times New Roman"/>
        </w:rPr>
        <w:t xml:space="preserve"> 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1.2. Порядок выдвижения, внесения, обсуждения и рассмотрения инициативных проектов в </w:t>
      </w:r>
      <w:r w:rsidR="008D5180">
        <w:rPr>
          <w:rFonts w:ascii="Times New Roman" w:hAnsi="Times New Roman" w:cs="Times New Roman"/>
        </w:rPr>
        <w:t xml:space="preserve">Круглянском </w:t>
      </w:r>
      <w:r w:rsidR="00745C57" w:rsidRPr="004328F5">
        <w:rPr>
          <w:rFonts w:ascii="Times New Roman" w:hAnsi="Times New Roman" w:cs="Times New Roman"/>
        </w:rPr>
        <w:t>сельском (го</w:t>
      </w:r>
      <w:r w:rsidR="008D5180">
        <w:rPr>
          <w:rFonts w:ascii="Times New Roman" w:hAnsi="Times New Roman" w:cs="Times New Roman"/>
        </w:rPr>
        <w:t xml:space="preserve">родском) поселении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745C57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 (далее - Порядок) разработан в целях проведения мероприятий, имеющих приоритетное значение для </w:t>
      </w:r>
      <w:r w:rsidR="008D5180">
        <w:rPr>
          <w:rFonts w:ascii="Times New Roman" w:hAnsi="Times New Roman" w:cs="Times New Roman"/>
        </w:rPr>
        <w:t xml:space="preserve"> жителей сельского </w:t>
      </w:r>
      <w:r w:rsidR="00ED1B65" w:rsidRPr="004328F5">
        <w:rPr>
          <w:rFonts w:ascii="Times New Roman" w:hAnsi="Times New Roman" w:cs="Times New Roman"/>
        </w:rPr>
        <w:t xml:space="preserve"> поселения </w:t>
      </w:r>
      <w:r w:rsidRPr="004328F5">
        <w:rPr>
          <w:rFonts w:ascii="Times New Roman" w:hAnsi="Times New Roman" w:cs="Times New Roman"/>
        </w:rPr>
        <w:t xml:space="preserve"> </w:t>
      </w:r>
      <w:r w:rsidR="008D5180">
        <w:rPr>
          <w:rFonts w:ascii="Times New Roman" w:hAnsi="Times New Roman" w:cs="Times New Roman"/>
        </w:rPr>
        <w:t xml:space="preserve">Круглянского сельского </w:t>
      </w:r>
      <w:r w:rsidR="00ED1B65" w:rsidRPr="004328F5">
        <w:rPr>
          <w:rFonts w:ascii="Times New Roman" w:hAnsi="Times New Roman" w:cs="Times New Roman"/>
        </w:rPr>
        <w:t xml:space="preserve"> поселения</w:t>
      </w:r>
      <w:r w:rsidR="008D5180">
        <w:rPr>
          <w:rFonts w:ascii="Times New Roman" w:hAnsi="Times New Roman" w:cs="Times New Roman"/>
        </w:rPr>
        <w:t xml:space="preserve"> 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 или его части, путем реализации инициативных проектов.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2. Инициативные проекты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2.1. Под инициативным проектом в настоящем Порядке понимается предложение </w:t>
      </w:r>
      <w:r w:rsidR="00ED1B65" w:rsidRPr="004328F5">
        <w:rPr>
          <w:rFonts w:ascii="Times New Roman" w:hAnsi="Times New Roman" w:cs="Times New Roman"/>
        </w:rPr>
        <w:t xml:space="preserve">  жителей сельского (городского) поселения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о реализации мероприятий, имеющих приоритетное значение для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3"/>
      <w:bookmarkEnd w:id="2"/>
      <w:r w:rsidRPr="004328F5">
        <w:rPr>
          <w:rFonts w:ascii="Times New Roman" w:hAnsi="Times New Roman" w:cs="Times New Roman"/>
        </w:rPr>
        <w:t>2.2. Инициативный проект должен содержать следующие сведения:</w:t>
      </w:r>
    </w:p>
    <w:p w:rsidR="00A20BD0" w:rsidRPr="004328F5" w:rsidRDefault="00A20BD0" w:rsidP="008D5180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1) описание проблемы, решение которой имеет приоритетное значение для </w:t>
      </w:r>
      <w:r w:rsidR="00C85A5D">
        <w:rPr>
          <w:rFonts w:ascii="Times New Roman" w:hAnsi="Times New Roman" w:cs="Times New Roman"/>
        </w:rPr>
        <w:t xml:space="preserve"> жителей Круглянского сельского </w:t>
      </w:r>
      <w:r w:rsidR="00ED1B65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или его части;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обоснование предложений по решению указанной проблемы;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описание ожидаемого результата (ожидаемых результатов) реализации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предварительный расчет необходимых расходов на реализацию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планируемые сроки реализации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7) указание на объем средств бюджета </w:t>
      </w:r>
      <w:r w:rsidR="00C85A5D">
        <w:rPr>
          <w:rFonts w:ascii="Times New Roman" w:hAnsi="Times New Roman" w:cs="Times New Roman"/>
        </w:rPr>
        <w:t xml:space="preserve">Круглянского </w:t>
      </w:r>
      <w:r w:rsidR="00ED1B65" w:rsidRPr="004328F5">
        <w:rPr>
          <w:rFonts w:ascii="Times New Roman" w:hAnsi="Times New Roman" w:cs="Times New Roman"/>
        </w:rPr>
        <w:t xml:space="preserve">сельского  поселения </w:t>
      </w:r>
      <w:r w:rsidR="00C85A5D">
        <w:rPr>
          <w:rFonts w:ascii="Times New Roman" w:hAnsi="Times New Roman" w:cs="Times New Roman"/>
        </w:rPr>
        <w:t xml:space="preserve"> 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8) указание на территорию </w:t>
      </w:r>
      <w:r w:rsidR="00C85A5D">
        <w:rPr>
          <w:rFonts w:ascii="Times New Roman" w:hAnsi="Times New Roman" w:cs="Times New Roman"/>
        </w:rPr>
        <w:t xml:space="preserve">Круглянского сельского </w:t>
      </w:r>
      <w:r w:rsidR="00ED1B65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 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="00ED1B65" w:rsidRPr="004328F5">
        <w:rPr>
          <w:rFonts w:ascii="Times New Roman" w:hAnsi="Times New Roman" w:cs="Times New Roman"/>
        </w:rPr>
        <w:t xml:space="preserve"> или ее части</w:t>
      </w:r>
      <w:r w:rsidRPr="004328F5">
        <w:rPr>
          <w:rFonts w:ascii="Times New Roman" w:hAnsi="Times New Roman" w:cs="Times New Roman"/>
        </w:rPr>
        <w:t xml:space="preserve">, в границах которой будет реализовываться инициативный проект, в соответствии с </w:t>
      </w:r>
      <w:hyperlink w:anchor="P56" w:history="1">
        <w:r w:rsidRPr="004328F5">
          <w:rPr>
            <w:rFonts w:ascii="Times New Roman" w:hAnsi="Times New Roman" w:cs="Times New Roman"/>
            <w:color w:val="0000FF"/>
          </w:rPr>
          <w:t>разделом 3</w:t>
        </w:r>
      </w:hyperlink>
      <w:r w:rsidRPr="004328F5">
        <w:rPr>
          <w:rFonts w:ascii="Times New Roman" w:hAnsi="Times New Roman" w:cs="Times New Roman"/>
        </w:rPr>
        <w:t xml:space="preserve"> настоящего Порядка;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>9) ориентировочное количество потенциальных благополучателей от реализации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56"/>
      <w:bookmarkEnd w:id="3"/>
      <w:r w:rsidRPr="004328F5">
        <w:rPr>
          <w:rFonts w:ascii="Times New Roman" w:hAnsi="Times New Roman" w:cs="Times New Roman"/>
        </w:rPr>
        <w:t>3. Определение территории, в интересах населения которой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могут реализовываться инициативные проекты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3.1. Инициативные проекты могут реализовываться в интересах населения</w:t>
      </w:r>
      <w:r w:rsidR="00C85A5D">
        <w:rPr>
          <w:rFonts w:ascii="Times New Roman" w:hAnsi="Times New Roman" w:cs="Times New Roman"/>
        </w:rPr>
        <w:t xml:space="preserve"> Круглянского сельского </w:t>
      </w:r>
      <w:r w:rsidR="00ED1B65" w:rsidRPr="004328F5">
        <w:rPr>
          <w:rFonts w:ascii="Times New Roman" w:hAnsi="Times New Roman" w:cs="Times New Roman"/>
        </w:rPr>
        <w:t xml:space="preserve"> поселения</w:t>
      </w:r>
      <w:r w:rsidRPr="004328F5">
        <w:rPr>
          <w:rFonts w:ascii="Times New Roman" w:hAnsi="Times New Roman" w:cs="Times New Roman"/>
        </w:rPr>
        <w:t xml:space="preserve"> </w:t>
      </w:r>
      <w:r w:rsidR="00C85A5D">
        <w:rPr>
          <w:rFonts w:ascii="Times New Roman" w:hAnsi="Times New Roman" w:cs="Times New Roman"/>
        </w:rPr>
        <w:t>Каширского м</w:t>
      </w:r>
      <w:r w:rsidR="006D7DEE" w:rsidRPr="004328F5">
        <w:rPr>
          <w:rFonts w:ascii="Times New Roman" w:hAnsi="Times New Roman" w:cs="Times New Roman"/>
        </w:rPr>
        <w:t>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целом, а также в интересах </w:t>
      </w:r>
      <w:r w:rsidR="00ED1B65" w:rsidRPr="004328F5">
        <w:rPr>
          <w:rFonts w:ascii="Times New Roman" w:hAnsi="Times New Roman" w:cs="Times New Roman"/>
        </w:rPr>
        <w:t xml:space="preserve"> жителей </w:t>
      </w:r>
      <w:r w:rsidR="00C85A5D">
        <w:rPr>
          <w:rFonts w:ascii="Times New Roman" w:hAnsi="Times New Roman" w:cs="Times New Roman"/>
        </w:rPr>
        <w:t xml:space="preserve">Круглянского сельского </w:t>
      </w:r>
      <w:r w:rsidR="00ED1B65" w:rsidRPr="004328F5">
        <w:rPr>
          <w:rFonts w:ascii="Times New Roman" w:hAnsi="Times New Roman" w:cs="Times New Roman"/>
        </w:rPr>
        <w:t xml:space="preserve"> поселения </w:t>
      </w:r>
      <w:r w:rsidRPr="004328F5">
        <w:rPr>
          <w:rFonts w:ascii="Times New Roman" w:hAnsi="Times New Roman" w:cs="Times New Roman"/>
        </w:rPr>
        <w:t xml:space="preserve"> следующих территорий: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подъезд многоквартирного дома;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многоквартирный дом;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жилой микрорайон;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группа жилых микрорайонов;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6) населенный пункт;</w:t>
      </w:r>
    </w:p>
    <w:p w:rsidR="00A20BD0" w:rsidRPr="004328F5" w:rsidRDefault="005152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7) поселение.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3.2. 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C85A5D">
        <w:rPr>
          <w:rFonts w:ascii="Times New Roman" w:hAnsi="Times New Roman" w:cs="Times New Roman"/>
        </w:rPr>
        <w:t xml:space="preserve"> Круглянского сельского </w:t>
      </w:r>
      <w:r w:rsidR="00515258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515258" w:rsidRPr="004328F5">
        <w:rPr>
          <w:rFonts w:ascii="Times New Roman" w:hAnsi="Times New Roman" w:cs="Times New Roman"/>
        </w:rPr>
        <w:t>,</w:t>
      </w:r>
      <w:r w:rsidRPr="004328F5">
        <w:rPr>
          <w:rFonts w:ascii="Times New Roman" w:hAnsi="Times New Roman" w:cs="Times New Roman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C85A5D">
        <w:rPr>
          <w:rFonts w:ascii="Times New Roman" w:hAnsi="Times New Roman" w:cs="Times New Roman"/>
        </w:rPr>
        <w:t xml:space="preserve"> Круглянского сельского </w:t>
      </w:r>
      <w:r w:rsidR="00515258" w:rsidRPr="004328F5">
        <w:rPr>
          <w:rFonts w:ascii="Times New Roman" w:hAnsi="Times New Roman" w:cs="Times New Roman"/>
        </w:rPr>
        <w:t xml:space="preserve"> поселения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на части</w:t>
      </w:r>
      <w:r w:rsidR="00BE728E" w:rsidRPr="004328F5">
        <w:rPr>
          <w:rFonts w:ascii="Times New Roman" w:hAnsi="Times New Roman" w:cs="Times New Roman"/>
        </w:rPr>
        <w:t>.</w:t>
      </w:r>
      <w:r w:rsidRPr="004328F5">
        <w:rPr>
          <w:rFonts w:ascii="Times New Roman" w:hAnsi="Times New Roman" w:cs="Times New Roman"/>
        </w:rPr>
        <w:t xml:space="preserve"> В указанном случае инициативные проекты выдвигаются, обсуждаются и реализуются в пределах соответствующей части территории </w:t>
      </w:r>
      <w:r w:rsidR="00C85A5D">
        <w:rPr>
          <w:rFonts w:ascii="Times New Roman" w:hAnsi="Times New Roman" w:cs="Times New Roman"/>
        </w:rPr>
        <w:t xml:space="preserve">Круглянского сельского </w:t>
      </w:r>
      <w:r w:rsidR="00515258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 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C85A5D">
        <w:rPr>
          <w:rFonts w:ascii="Times New Roman" w:hAnsi="Times New Roman" w:cs="Times New Roman"/>
        </w:rPr>
        <w:t xml:space="preserve">Круглянского </w:t>
      </w:r>
      <w:r w:rsidR="00515258" w:rsidRPr="004328F5">
        <w:rPr>
          <w:rFonts w:ascii="Times New Roman" w:hAnsi="Times New Roman" w:cs="Times New Roman"/>
        </w:rPr>
        <w:t xml:space="preserve">сельского 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="00515258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3.5. К заявлению инициатор проекта прилагает следующие документы: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краткое описание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 xml:space="preserve">2) копию протокола собрания инициативной группы о принятии решения о внесении в </w:t>
      </w:r>
      <w:r w:rsidR="002D54E7" w:rsidRPr="004328F5">
        <w:rPr>
          <w:rFonts w:ascii="Times New Roman" w:hAnsi="Times New Roman" w:cs="Times New Roman"/>
        </w:rPr>
        <w:t>администрацию Круглянского</w:t>
      </w:r>
      <w:r w:rsidR="002A0678" w:rsidRPr="004328F5">
        <w:rPr>
          <w:rFonts w:ascii="Times New Roman" w:hAnsi="Times New Roman" w:cs="Times New Roman"/>
        </w:rPr>
        <w:t xml:space="preserve"> сельского поселения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инициативного проекта и определении территории, на которой предлагается его реализация.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3.6. Администрация </w:t>
      </w:r>
      <w:r w:rsidR="00C85A5D">
        <w:rPr>
          <w:rFonts w:ascii="Times New Roman" w:hAnsi="Times New Roman" w:cs="Times New Roman"/>
        </w:rPr>
        <w:t xml:space="preserve">Круглянского сельского </w:t>
      </w:r>
      <w:r w:rsidR="00515258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течение 15 календарных дней со дня поступления заявления принимает решение: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О принятом решении администрация </w:t>
      </w:r>
      <w:r w:rsidR="00C85A5D">
        <w:rPr>
          <w:rFonts w:ascii="Times New Roman" w:hAnsi="Times New Roman" w:cs="Times New Roman"/>
        </w:rPr>
        <w:t xml:space="preserve">Круглянского </w:t>
      </w:r>
      <w:r w:rsidR="00515258" w:rsidRPr="004328F5">
        <w:rPr>
          <w:rFonts w:ascii="Times New Roman" w:hAnsi="Times New Roman" w:cs="Times New Roman"/>
        </w:rPr>
        <w:t xml:space="preserve">сельского 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 xml:space="preserve">муниципального района </w:t>
      </w:r>
      <w:r w:rsidRPr="004328F5">
        <w:rPr>
          <w:rFonts w:ascii="Times New Roman" w:hAnsi="Times New Roman" w:cs="Times New Roman"/>
        </w:rPr>
        <w:t>уведомляет инициатора проекта в течение 3 рабочих дней.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0"/>
      <w:bookmarkEnd w:id="4"/>
      <w:r w:rsidRPr="004328F5">
        <w:rPr>
          <w:rFonts w:ascii="Times New Roman" w:hAnsi="Times New Roman" w:cs="Times New Roman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1) территория выходит за пределы территории </w:t>
      </w:r>
      <w:r w:rsidR="00C85A5D">
        <w:rPr>
          <w:rFonts w:ascii="Times New Roman" w:hAnsi="Times New Roman" w:cs="Times New Roman"/>
        </w:rPr>
        <w:t xml:space="preserve">Круглянскогго сельского </w:t>
      </w:r>
      <w:r w:rsidR="00227E41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в границах запрашиваемой территории реализуется иной инициативный проект;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 законодательства.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3.9. При установлении случаев, указанных в </w:t>
      </w:r>
      <w:hyperlink w:anchor="P80" w:history="1">
        <w:r w:rsidRPr="004328F5">
          <w:rPr>
            <w:rFonts w:ascii="Times New Roman" w:hAnsi="Times New Roman" w:cs="Times New Roman"/>
            <w:color w:val="0000FF"/>
          </w:rPr>
          <w:t>пункте 3.7</w:t>
        </w:r>
      </w:hyperlink>
      <w:r w:rsidRPr="004328F5">
        <w:rPr>
          <w:rFonts w:ascii="Times New Roman" w:hAnsi="Times New Roman" w:cs="Times New Roman"/>
        </w:rPr>
        <w:t xml:space="preserve"> Порядка, администрация</w:t>
      </w:r>
      <w:r w:rsidR="002A0678" w:rsidRPr="004328F5">
        <w:rPr>
          <w:rFonts w:ascii="Times New Roman" w:hAnsi="Times New Roman" w:cs="Times New Roman"/>
        </w:rPr>
        <w:t xml:space="preserve"> Круглянского сельского поселения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вправе предложить инициаторам проекта иную территорию для реализации инициативного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C85A5D">
        <w:rPr>
          <w:rFonts w:ascii="Times New Roman" w:hAnsi="Times New Roman" w:cs="Times New Roman"/>
        </w:rPr>
        <w:t xml:space="preserve">Круглянского </w:t>
      </w:r>
      <w:r w:rsidR="00BE728E" w:rsidRPr="004328F5">
        <w:rPr>
          <w:rFonts w:ascii="Times New Roman" w:hAnsi="Times New Roman" w:cs="Times New Roman"/>
        </w:rPr>
        <w:t>сельск</w:t>
      </w:r>
      <w:r w:rsidR="00C85A5D">
        <w:rPr>
          <w:rFonts w:ascii="Times New Roman" w:hAnsi="Times New Roman" w:cs="Times New Roman"/>
        </w:rPr>
        <w:t xml:space="preserve">ого </w:t>
      </w:r>
      <w:r w:rsidR="00BE728E" w:rsidRPr="004328F5">
        <w:rPr>
          <w:rFonts w:ascii="Times New Roman" w:hAnsi="Times New Roman" w:cs="Times New Roman"/>
        </w:rPr>
        <w:t xml:space="preserve">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соответствующего решения.</w:t>
      </w:r>
    </w:p>
    <w:p w:rsidR="00A20BD0" w:rsidRPr="004328F5" w:rsidRDefault="00B01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3.11.</w:t>
      </w:r>
      <w:r w:rsidR="00A20BD0" w:rsidRPr="004328F5">
        <w:rPr>
          <w:rFonts w:ascii="Times New Roman" w:hAnsi="Times New Roman" w:cs="Times New Roman"/>
        </w:rPr>
        <w:t>Решение администрации</w:t>
      </w:r>
      <w:r w:rsidR="00C85A5D">
        <w:rPr>
          <w:rFonts w:ascii="Times New Roman" w:hAnsi="Times New Roman" w:cs="Times New Roman"/>
        </w:rPr>
        <w:t xml:space="preserve"> Круглянского сельского </w:t>
      </w:r>
      <w:r w:rsidR="00BE728E" w:rsidRPr="004328F5">
        <w:rPr>
          <w:rFonts w:ascii="Times New Roman" w:hAnsi="Times New Roman" w:cs="Times New Roman"/>
        </w:rPr>
        <w:t>поселения</w:t>
      </w:r>
      <w:r w:rsidR="00A20BD0" w:rsidRPr="004328F5">
        <w:rPr>
          <w:rFonts w:ascii="Times New Roman" w:hAnsi="Times New Roman" w:cs="Times New Roman"/>
        </w:rPr>
        <w:t xml:space="preserve">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="00A20BD0" w:rsidRPr="004328F5">
        <w:rPr>
          <w:rFonts w:ascii="Times New Roman" w:hAnsi="Times New Roman" w:cs="Times New Roman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4. Инициаторы проекта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C85A5D">
        <w:rPr>
          <w:rFonts w:ascii="Times New Roman" w:hAnsi="Times New Roman" w:cs="Times New Roman"/>
        </w:rPr>
        <w:t xml:space="preserve">Круглянсокго сельского </w:t>
      </w:r>
      <w:r w:rsidR="003D7516" w:rsidRPr="004328F5">
        <w:rPr>
          <w:rFonts w:ascii="Times New Roman" w:hAnsi="Times New Roman" w:cs="Times New Roman"/>
        </w:rPr>
        <w:t xml:space="preserve">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>4.2. Лица, указанные в пункте 4.1 настоящего раздела: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готовят инициативный проект;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вносят инициативный проект в администрацию района;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участвуют в контроле</w:t>
      </w:r>
      <w:r w:rsidR="00BE728E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за реализацией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 образования.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4.3. Создание инициативной группы и принятие ею решений оформляется протоколом.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5. Выявление мнения граждан по вопросу о поддержке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инициативного проекта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5.1. Инициативный проект должен быть поддержан населением</w:t>
      </w:r>
      <w:r w:rsidR="00C85A5D">
        <w:rPr>
          <w:rFonts w:ascii="Times New Roman" w:hAnsi="Times New Roman" w:cs="Times New Roman"/>
        </w:rPr>
        <w:t xml:space="preserve"> Круглянского сельского </w:t>
      </w:r>
      <w:r w:rsidR="00634E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5.2. Инициативный проект до его внесения в администрацию </w:t>
      </w:r>
      <w:r w:rsidR="00B67938">
        <w:rPr>
          <w:rFonts w:ascii="Times New Roman" w:hAnsi="Times New Roman" w:cs="Times New Roman"/>
        </w:rPr>
        <w:t xml:space="preserve">Круглянского сельского </w:t>
      </w:r>
      <w:r w:rsidR="00634E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</w:t>
      </w:r>
      <w:r w:rsidR="00ED1B65" w:rsidRPr="004328F5">
        <w:rPr>
          <w:rFonts w:ascii="Times New Roman" w:hAnsi="Times New Roman" w:cs="Times New Roman"/>
        </w:rPr>
        <w:t xml:space="preserve"> жителей </w:t>
      </w:r>
      <w:r w:rsidR="002D54E7" w:rsidRPr="004328F5">
        <w:rPr>
          <w:rFonts w:ascii="Times New Roman" w:hAnsi="Times New Roman" w:cs="Times New Roman"/>
        </w:rPr>
        <w:t xml:space="preserve">Круглянского </w:t>
      </w:r>
      <w:r w:rsidR="00ED1B65" w:rsidRPr="004328F5">
        <w:rPr>
          <w:rFonts w:ascii="Times New Roman" w:hAnsi="Times New Roman" w:cs="Times New Roman"/>
        </w:rPr>
        <w:t xml:space="preserve">сельского (городского) поселения 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t>Каширского</w:t>
      </w:r>
      <w:r w:rsidR="00DD5B83">
        <w:rPr>
          <w:rFonts w:ascii="Times New Roman" w:hAnsi="Times New Roman" w:cs="Times New Roman"/>
        </w:rPr>
        <w:t xml:space="preserve">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6. Собрание граждан по вопросам выдвижения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инициативных проектов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6.2. Собрание проводится на части территории </w:t>
      </w:r>
      <w:r w:rsidR="00B67938">
        <w:rPr>
          <w:rFonts w:ascii="Times New Roman" w:hAnsi="Times New Roman" w:cs="Times New Roman"/>
        </w:rPr>
        <w:t xml:space="preserve">Круглянского </w:t>
      </w:r>
      <w:r w:rsidR="00634EAA" w:rsidRPr="004328F5">
        <w:rPr>
          <w:rFonts w:ascii="Times New Roman" w:hAnsi="Times New Roman" w:cs="Times New Roman"/>
        </w:rPr>
        <w:t xml:space="preserve">сельского  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, в интересах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B67938">
        <w:rPr>
          <w:rFonts w:ascii="Times New Roman" w:hAnsi="Times New Roman" w:cs="Times New Roman"/>
        </w:rPr>
        <w:t xml:space="preserve">Круглянского сельского </w:t>
      </w:r>
      <w:r w:rsidR="00634E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целом, может быть проведено несколько собраний на разных частях территории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 образования.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6.6. О проведении собрания (конференции) жители</w:t>
      </w:r>
      <w:r w:rsidR="00B67938">
        <w:rPr>
          <w:rFonts w:ascii="Times New Roman" w:hAnsi="Times New Roman" w:cs="Times New Roman"/>
        </w:rPr>
        <w:t xml:space="preserve"> Круглянского сельского </w:t>
      </w:r>
      <w:r w:rsidR="00634E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lastRenderedPageBreak/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7. Подготовка к проведению собрания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7.1. В решении инициатора проекта о проведении собрания указываются: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инициативный проект, для обсуждения которого проводится собрание;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повестка дня собрания;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дата, время, место проведения собрания;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предполагаемое количество участников собрания;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5) способы информирования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территории, на которой проводится собрание, о его проведении.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7.2. Инициатор проекта направляет в администрацию</w:t>
      </w:r>
      <w:r w:rsidR="00B67938">
        <w:rPr>
          <w:rFonts w:ascii="Times New Roman" w:hAnsi="Times New Roman" w:cs="Times New Roman"/>
        </w:rPr>
        <w:t xml:space="preserve"> Круглянского сельского </w:t>
      </w:r>
      <w:r w:rsidR="00634E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7.3. В уведомлении о проведении собрания указываются: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сведения, предусмотренные пунктом 7.1;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7.5. При наличии просьбы о предоставлении помещения для проведения собрания администрация </w:t>
      </w:r>
      <w:r w:rsidR="00B67938">
        <w:rPr>
          <w:rFonts w:ascii="Times New Roman" w:hAnsi="Times New Roman" w:cs="Times New Roman"/>
        </w:rPr>
        <w:t xml:space="preserve">Круглянского сельского </w:t>
      </w:r>
      <w:r w:rsidR="001F2D78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4328F5" w:rsidRDefault="00A20BD0" w:rsidP="001F2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7.6. Администрация </w:t>
      </w:r>
      <w:r w:rsidR="00B67938">
        <w:rPr>
          <w:rFonts w:ascii="Times New Roman" w:hAnsi="Times New Roman" w:cs="Times New Roman"/>
        </w:rPr>
        <w:t xml:space="preserve">Круглянского сельского </w:t>
      </w:r>
      <w:r w:rsidR="001F2D78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B67938">
        <w:rPr>
          <w:rFonts w:ascii="Times New Roman" w:hAnsi="Times New Roman" w:cs="Times New Roman"/>
        </w:rPr>
        <w:t xml:space="preserve"> Круглянского </w:t>
      </w:r>
      <w:r w:rsidR="001F2D78" w:rsidRPr="004328F5">
        <w:rPr>
          <w:rFonts w:ascii="Times New Roman" w:hAnsi="Times New Roman" w:cs="Times New Roman"/>
        </w:rPr>
        <w:t>сельск</w:t>
      </w:r>
      <w:r w:rsidR="00B67938">
        <w:rPr>
          <w:rFonts w:ascii="Times New Roman" w:hAnsi="Times New Roman" w:cs="Times New Roman"/>
        </w:rPr>
        <w:t xml:space="preserve">ого </w:t>
      </w:r>
      <w:r w:rsidR="001F2D78" w:rsidRPr="004328F5">
        <w:rPr>
          <w:rFonts w:ascii="Times New Roman" w:hAnsi="Times New Roman" w:cs="Times New Roman"/>
        </w:rPr>
        <w:t xml:space="preserve"> поселения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4328F5">
        <w:rPr>
          <w:rFonts w:ascii="Times New Roman" w:hAnsi="Times New Roman" w:cs="Times New Roman"/>
        </w:rPr>
        <w:t xml:space="preserve"> Одновременно граждане информируются о возможности представления в  администрацию</w:t>
      </w:r>
      <w:r w:rsidR="00B67938">
        <w:rPr>
          <w:rFonts w:ascii="Times New Roman" w:hAnsi="Times New Roman" w:cs="Times New Roman"/>
        </w:rPr>
        <w:t xml:space="preserve"> Круглянского сельского </w:t>
      </w:r>
      <w:r w:rsidR="001F2D78" w:rsidRPr="004328F5">
        <w:rPr>
          <w:rFonts w:ascii="Times New Roman" w:hAnsi="Times New Roman" w:cs="Times New Roman"/>
        </w:rPr>
        <w:t>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 xml:space="preserve">7.7. Администрация </w:t>
      </w:r>
      <w:r w:rsidR="00B67938">
        <w:rPr>
          <w:rFonts w:ascii="Times New Roman" w:hAnsi="Times New Roman" w:cs="Times New Roman"/>
        </w:rPr>
        <w:t xml:space="preserve">Круглянского </w:t>
      </w:r>
      <w:r w:rsidR="001F2D78" w:rsidRPr="004328F5">
        <w:rPr>
          <w:rFonts w:ascii="Times New Roman" w:hAnsi="Times New Roman" w:cs="Times New Roman"/>
        </w:rPr>
        <w:t xml:space="preserve">сельского 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 Порядок проведения собрания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8.6. В протоколе собрания указываются: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место и время проведения собрания;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число граждан, принявших участие в собрании;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сведения о председателе и секретаре собрания с указанием их места жительства;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повестка дня собрания, содержание выступлений;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принятые решения по вопросам повестки дня.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9. Проведение конференции граждан по вопросам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выдвижения инициативных проектов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9.1. В случае, если число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9.2. Выборы и выдвижение делегатов на конференцию проводятся на собраниях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группы квартир, подъездов, дома или группы домов либо в форме сбора подписей за кандидата в делегаты</w:t>
      </w:r>
      <w:r w:rsidR="00667078" w:rsidRPr="004328F5">
        <w:rPr>
          <w:rFonts w:ascii="Times New Roman" w:hAnsi="Times New Roman" w:cs="Times New Roman"/>
        </w:rPr>
        <w:t xml:space="preserve"> конференции</w:t>
      </w:r>
      <w:r w:rsidRPr="004328F5">
        <w:rPr>
          <w:rFonts w:ascii="Times New Roman" w:hAnsi="Times New Roman" w:cs="Times New Roman"/>
        </w:rPr>
        <w:t xml:space="preserve"> в </w:t>
      </w:r>
      <w:r w:rsidR="009D61D0" w:rsidRPr="004328F5">
        <w:rPr>
          <w:rFonts w:ascii="Times New Roman" w:hAnsi="Times New Roman" w:cs="Times New Roman"/>
        </w:rPr>
        <w:t>подписных</w:t>
      </w:r>
      <w:r w:rsidRPr="004328F5">
        <w:rPr>
          <w:rFonts w:ascii="Times New Roman" w:hAnsi="Times New Roman" w:cs="Times New Roman"/>
        </w:rPr>
        <w:t xml:space="preserve"> </w:t>
      </w:r>
      <w:hyperlink w:anchor="P295" w:history="1">
        <w:r w:rsidRPr="004328F5">
          <w:rPr>
            <w:rFonts w:ascii="Times New Roman" w:hAnsi="Times New Roman" w:cs="Times New Roman"/>
            <w:color w:val="0000FF"/>
          </w:rPr>
          <w:t>листах</w:t>
        </w:r>
      </w:hyperlink>
      <w:r w:rsidRPr="004328F5">
        <w:rPr>
          <w:rFonts w:ascii="Times New Roman" w:hAnsi="Times New Roman" w:cs="Times New Roman"/>
        </w:rPr>
        <w:t xml:space="preserve"> (приложение N 1 к Порядку).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9.3. По инициативе </w:t>
      </w:r>
      <w:r w:rsidR="00ED1B65" w:rsidRPr="004328F5">
        <w:rPr>
          <w:rFonts w:ascii="Times New Roman" w:hAnsi="Times New Roman" w:cs="Times New Roman"/>
        </w:rPr>
        <w:t xml:space="preserve"> жителей с</w:t>
      </w:r>
      <w:r w:rsidR="00ED3A3E" w:rsidRPr="004328F5">
        <w:rPr>
          <w:rFonts w:ascii="Times New Roman" w:hAnsi="Times New Roman" w:cs="Times New Roman"/>
        </w:rPr>
        <w:t>ельского (городского) поселения</w:t>
      </w:r>
      <w:r w:rsidRPr="004328F5">
        <w:rPr>
          <w:rFonts w:ascii="Times New Roman" w:hAnsi="Times New Roman" w:cs="Times New Roman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4328F5">
        <w:rPr>
          <w:rFonts w:ascii="Times New Roman" w:hAnsi="Times New Roman" w:cs="Times New Roman"/>
        </w:rPr>
        <w:t>подписной</w:t>
      </w:r>
      <w:r w:rsidRPr="004328F5">
        <w:rPr>
          <w:rFonts w:ascii="Times New Roman" w:hAnsi="Times New Roman" w:cs="Times New Roman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4328F5">
        <w:rPr>
          <w:rFonts w:ascii="Times New Roman" w:hAnsi="Times New Roman" w:cs="Times New Roman"/>
        </w:rPr>
        <w:t>подпис</w:t>
      </w:r>
      <w:r w:rsidRPr="004328F5">
        <w:rPr>
          <w:rFonts w:ascii="Times New Roman" w:hAnsi="Times New Roman" w:cs="Times New Roman"/>
        </w:rPr>
        <w:t xml:space="preserve">ном листе. Если возникает альтернативная кандидатура, то заполняется другой </w:t>
      </w:r>
      <w:r w:rsidR="009D61D0" w:rsidRPr="004328F5">
        <w:rPr>
          <w:rFonts w:ascii="Times New Roman" w:hAnsi="Times New Roman" w:cs="Times New Roman"/>
        </w:rPr>
        <w:t>подписной</w:t>
      </w:r>
      <w:r w:rsidRPr="004328F5">
        <w:rPr>
          <w:rFonts w:ascii="Times New Roman" w:hAnsi="Times New Roman" w:cs="Times New Roman"/>
        </w:rPr>
        <w:t xml:space="preserve"> лист.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 xml:space="preserve">9.4. Выборы делегатов считаются состоявшимися, если в голосовании приняли участие 2/3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квартир, подъездов, дома или группы домов</w:t>
      </w:r>
      <w:r w:rsidR="009D61D0" w:rsidRPr="004328F5">
        <w:rPr>
          <w:rFonts w:ascii="Times New Roman" w:hAnsi="Times New Roman" w:cs="Times New Roman"/>
        </w:rPr>
        <w:t xml:space="preserve">, улицы, улиц, части населенного пункта, населенного пункта (виды территорий поселения указанные в п.3.1) </w:t>
      </w:r>
      <w:r w:rsidRPr="004328F5">
        <w:rPr>
          <w:rFonts w:ascii="Times New Roman" w:hAnsi="Times New Roman" w:cs="Times New Roman"/>
        </w:rPr>
        <w:t xml:space="preserve">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4328F5">
        <w:rPr>
          <w:rFonts w:ascii="Times New Roman" w:hAnsi="Times New Roman" w:cs="Times New Roman"/>
        </w:rPr>
        <w:t>,</w:t>
      </w:r>
      <w:r w:rsidRPr="004328F5">
        <w:rPr>
          <w:rFonts w:ascii="Times New Roman" w:hAnsi="Times New Roman" w:cs="Times New Roman"/>
        </w:rPr>
        <w:t xml:space="preserve"> принявших участие в голосовании по сравнению с другими кандидатами.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9.5. В решении инициатора проекта о проведении конференции должны быть также указаны: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1) норма представительства для избрания делегатов, которая не может быть менее 1 делегата от </w:t>
      </w:r>
      <w:r w:rsidR="00214952" w:rsidRPr="004328F5">
        <w:rPr>
          <w:rFonts w:ascii="Times New Roman" w:hAnsi="Times New Roman" w:cs="Times New Roman"/>
        </w:rPr>
        <w:t xml:space="preserve">100 </w:t>
      </w:r>
      <w:r w:rsidR="00ED1B65" w:rsidRPr="004328F5">
        <w:rPr>
          <w:rFonts w:ascii="Times New Roman" w:hAnsi="Times New Roman" w:cs="Times New Roman"/>
        </w:rPr>
        <w:t xml:space="preserve">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территории, достигших шестнадцатилетнего возраста;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сроки и порядок проведения собраний для избрания делегатов.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10. Сбор подписей граждан в поддержку инициативных проектов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214952" w:rsidRPr="004328F5">
        <w:rPr>
          <w:rFonts w:ascii="Times New Roman" w:hAnsi="Times New Roman" w:cs="Times New Roman"/>
        </w:rPr>
        <w:t>5</w:t>
      </w:r>
      <w:r w:rsidRPr="004328F5">
        <w:rPr>
          <w:rFonts w:ascii="Times New Roman" w:hAnsi="Times New Roman" w:cs="Times New Roman"/>
        </w:rPr>
        <w:t xml:space="preserve"> процентов </w:t>
      </w:r>
      <w:r w:rsidR="00ED1B65" w:rsidRPr="004328F5">
        <w:rPr>
          <w:rFonts w:ascii="Times New Roman" w:hAnsi="Times New Roman" w:cs="Times New Roman"/>
        </w:rPr>
        <w:t xml:space="preserve"> жителей с</w:t>
      </w:r>
      <w:r w:rsidR="00D0040A" w:rsidRPr="004328F5">
        <w:rPr>
          <w:rFonts w:ascii="Times New Roman" w:hAnsi="Times New Roman" w:cs="Times New Roman"/>
        </w:rPr>
        <w:t>ельского (городского) поселения</w:t>
      </w:r>
      <w:r w:rsidRPr="004328F5">
        <w:rPr>
          <w:rFonts w:ascii="Times New Roman" w:hAnsi="Times New Roman" w:cs="Times New Roman"/>
        </w:rPr>
        <w:t xml:space="preserve">, проживающих на соответствующей территории </w:t>
      </w:r>
      <w:r w:rsidR="00214952" w:rsidRPr="004328F5">
        <w:rPr>
          <w:rFonts w:ascii="Times New Roman" w:hAnsi="Times New Roman" w:cs="Times New Roman"/>
        </w:rPr>
        <w:t xml:space="preserve">Круглянского сельского поселения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10.2. Инициатива граждан о проведении собрания должна быть оформлена в виде подписных </w:t>
      </w:r>
      <w:hyperlink w:anchor="P355" w:history="1">
        <w:r w:rsidRPr="004328F5">
          <w:rPr>
            <w:rFonts w:ascii="Times New Roman" w:hAnsi="Times New Roman" w:cs="Times New Roman"/>
            <w:color w:val="000000" w:themeColor="text1"/>
          </w:rPr>
          <w:t>листов</w:t>
        </w:r>
      </w:hyperlink>
      <w:r w:rsidRPr="004328F5">
        <w:rPr>
          <w:rFonts w:ascii="Times New Roman" w:hAnsi="Times New Roman" w:cs="Times New Roman"/>
          <w:color w:val="000000" w:themeColor="text1"/>
        </w:rPr>
        <w:t xml:space="preserve"> </w:t>
      </w:r>
      <w:r w:rsidRPr="004328F5">
        <w:rPr>
          <w:rFonts w:ascii="Times New Roman" w:hAnsi="Times New Roman" w:cs="Times New Roman"/>
        </w:rPr>
        <w:t>(приложение N 2 к Порядку).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10.4. Сбор подписей осуществляется в следующем порядке: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подписи собираются посредством их внесения в подписной лист;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6" w:history="1">
        <w:r w:rsidRPr="004328F5">
          <w:rPr>
            <w:rFonts w:ascii="Times New Roman" w:hAnsi="Times New Roman" w:cs="Times New Roman"/>
            <w:color w:val="0000FF"/>
          </w:rPr>
          <w:t>статьей 9</w:t>
        </w:r>
      </w:hyperlink>
      <w:r w:rsidRPr="004328F5">
        <w:rPr>
          <w:rFonts w:ascii="Times New Roman" w:hAnsi="Times New Roman" w:cs="Times New Roman"/>
        </w:rPr>
        <w:t xml:space="preserve"> Федерального закона от 27 июля 2006 года N 152-ФЗ "О персональных данных".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11. Внесение инициативных проектов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в администрацию </w:t>
      </w:r>
      <w:r w:rsidR="00B67938">
        <w:rPr>
          <w:rFonts w:ascii="Times New Roman" w:hAnsi="Times New Roman" w:cs="Times New Roman"/>
        </w:rPr>
        <w:t xml:space="preserve">Круглянского сельского </w:t>
      </w:r>
      <w:r w:rsidR="00D0040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D0040A" w:rsidRPr="004328F5">
        <w:rPr>
          <w:rFonts w:ascii="Times New Roman" w:hAnsi="Times New Roman" w:cs="Times New Roman"/>
        </w:rPr>
        <w:t xml:space="preserve">муниципального района </w:t>
      </w:r>
      <w:r w:rsidR="00CE5D7B" w:rsidRPr="004328F5">
        <w:rPr>
          <w:rFonts w:ascii="Times New Roman" w:hAnsi="Times New Roman" w:cs="Times New Roman"/>
        </w:rPr>
        <w:t xml:space="preserve"> 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80"/>
      <w:bookmarkEnd w:id="5"/>
      <w:r w:rsidRPr="004328F5">
        <w:rPr>
          <w:rFonts w:ascii="Times New Roman" w:hAnsi="Times New Roman" w:cs="Times New Roman"/>
        </w:rPr>
        <w:t xml:space="preserve">11.1. При внесении инициативного проекта в администрацию </w:t>
      </w:r>
      <w:r w:rsidR="00B67938">
        <w:rPr>
          <w:rFonts w:ascii="Times New Roman" w:hAnsi="Times New Roman" w:cs="Times New Roman"/>
        </w:rPr>
        <w:t xml:space="preserve">Круглянского сельского </w:t>
      </w:r>
      <w:r w:rsidR="00D0040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D0040A" w:rsidRPr="004328F5">
        <w:rPr>
          <w:rFonts w:ascii="Times New Roman" w:hAnsi="Times New Roman" w:cs="Times New Roman"/>
        </w:rPr>
        <w:t xml:space="preserve">муниципального района </w:t>
      </w:r>
      <w:r w:rsidRPr="004328F5">
        <w:rPr>
          <w:rFonts w:ascii="Times New Roman" w:hAnsi="Times New Roman" w:cs="Times New Roman"/>
        </w:rPr>
        <w:t xml:space="preserve"> представляются: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</w:t>
      </w:r>
      <w:r w:rsidR="002A0678" w:rsidRPr="004328F5">
        <w:rPr>
          <w:rFonts w:ascii="Times New Roman" w:hAnsi="Times New Roman" w:cs="Times New Roman"/>
        </w:rPr>
        <w:t xml:space="preserve"> Круглянского сельского поселения</w:t>
      </w:r>
      <w:r w:rsidRPr="004328F5">
        <w:rPr>
          <w:rFonts w:ascii="Times New Roman" w:hAnsi="Times New Roman" w:cs="Times New Roman"/>
        </w:rPr>
        <w:t xml:space="preserve"> </w:t>
      </w:r>
      <w:r w:rsidR="00214952" w:rsidRPr="004328F5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при рассмотрении и реализации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B67938">
        <w:rPr>
          <w:rFonts w:ascii="Times New Roman" w:hAnsi="Times New Roman" w:cs="Times New Roman"/>
        </w:rPr>
        <w:t xml:space="preserve"> Круглянского сельского </w:t>
      </w:r>
      <w:r w:rsidR="00D0040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или его части.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11.2. Документы, указанные в пункте 11.1, представляются в администрацию </w:t>
      </w:r>
      <w:r w:rsidR="00FF2968" w:rsidRPr="004328F5">
        <w:rPr>
          <w:rFonts w:ascii="Times New Roman" w:hAnsi="Times New Roman" w:cs="Times New Roman"/>
        </w:rPr>
        <w:t xml:space="preserve">Круглянского сельского поселения </w:t>
      </w:r>
      <w:r w:rsidR="00214952" w:rsidRPr="004328F5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непосредственно лицом, уполномоченным инициатором проекта взаимодействовать с администрацией </w:t>
      </w:r>
      <w:r w:rsidR="00B67938">
        <w:rPr>
          <w:rFonts w:ascii="Times New Roman" w:hAnsi="Times New Roman" w:cs="Times New Roman"/>
        </w:rPr>
        <w:t xml:space="preserve">Круглянского </w:t>
      </w:r>
      <w:r w:rsidR="00FF2968" w:rsidRPr="004328F5">
        <w:rPr>
          <w:rFonts w:ascii="Times New Roman" w:hAnsi="Times New Roman" w:cs="Times New Roman"/>
        </w:rPr>
        <w:t xml:space="preserve">сельского поселения </w:t>
      </w:r>
      <w:r w:rsidR="00214952" w:rsidRPr="004328F5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11.3. Датой внесения проекта является день получения документов, указанных в </w:t>
      </w:r>
      <w:hyperlink w:anchor="P180" w:history="1">
        <w:r w:rsidRPr="004328F5">
          <w:rPr>
            <w:rFonts w:ascii="Times New Roman" w:hAnsi="Times New Roman" w:cs="Times New Roman"/>
            <w:color w:val="0000FF"/>
          </w:rPr>
          <w:t>пункте 11.1</w:t>
        </w:r>
      </w:hyperlink>
      <w:r w:rsidRPr="004328F5">
        <w:rPr>
          <w:rFonts w:ascii="Times New Roman" w:hAnsi="Times New Roman" w:cs="Times New Roman"/>
        </w:rPr>
        <w:t xml:space="preserve"> настоящего раздела, администрацией </w:t>
      </w:r>
      <w:r w:rsidR="00B67938">
        <w:rPr>
          <w:rFonts w:ascii="Times New Roman" w:hAnsi="Times New Roman" w:cs="Times New Roman"/>
        </w:rPr>
        <w:t xml:space="preserve">Круглянского </w:t>
      </w:r>
      <w:r w:rsidR="005F4BAA" w:rsidRPr="004328F5">
        <w:rPr>
          <w:rFonts w:ascii="Times New Roman" w:hAnsi="Times New Roman" w:cs="Times New Roman"/>
        </w:rPr>
        <w:t xml:space="preserve">сельского (городского) 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 Комиссия по рассмотрению инициативных проектов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12.2. Персональный состав комиссии определяется постановлением администрации</w:t>
      </w:r>
      <w:r w:rsidR="00B67938">
        <w:rPr>
          <w:rFonts w:ascii="Times New Roman" w:hAnsi="Times New Roman" w:cs="Times New Roman"/>
        </w:rPr>
        <w:t xml:space="preserve"> Круглянского </w:t>
      </w:r>
      <w:r w:rsidR="005F4BAA" w:rsidRPr="004328F5">
        <w:rPr>
          <w:rFonts w:ascii="Times New Roman" w:hAnsi="Times New Roman" w:cs="Times New Roman"/>
        </w:rPr>
        <w:t>сельского  поселения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. Половина членов комиссии должна быть назначена на основе предложений Совета народных депутатов </w:t>
      </w:r>
      <w:r w:rsidR="00B67938">
        <w:rPr>
          <w:rFonts w:ascii="Times New Roman" w:hAnsi="Times New Roman" w:cs="Times New Roman"/>
        </w:rPr>
        <w:t xml:space="preserve">Круглянского сельского </w:t>
      </w:r>
      <w:r w:rsidR="005F4BAA" w:rsidRPr="004328F5">
        <w:rPr>
          <w:rFonts w:ascii="Times New Roman" w:hAnsi="Times New Roman" w:cs="Times New Roman"/>
        </w:rPr>
        <w:t xml:space="preserve"> 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12.4. Председатель комиссии: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организует работу комиссии, руководит ее деятельностью;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формирует проект повестки дня очередного заседания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дает поручения членам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председательствует на заседаниях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12.6. Секретарь комиссии: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ведет протоколы заседаний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12.7. Член комиссии: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участвует в работе комиссии, в том числе в заседаниях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вносит предложения по вопросам работы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знакомится с документами и материалами, рассматриваемыми на заседаниях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задает вопросы участникам заседания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голосует на заседаниях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12.8. Основной формой работы комиссии являются заседания.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12.13. Члены комиссии обладают равными правами при обсуждении вопросов о принятии решений.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B67938">
        <w:rPr>
          <w:rFonts w:ascii="Times New Roman" w:hAnsi="Times New Roman" w:cs="Times New Roman"/>
        </w:rPr>
        <w:t xml:space="preserve"> Круглянского сельского </w:t>
      </w:r>
      <w:r w:rsidR="005F4BAA" w:rsidRPr="004328F5">
        <w:rPr>
          <w:rFonts w:ascii="Times New Roman" w:hAnsi="Times New Roman" w:cs="Times New Roman"/>
        </w:rPr>
        <w:t>поселения</w:t>
      </w:r>
      <w:r w:rsidR="00B67938">
        <w:rPr>
          <w:rFonts w:ascii="Times New Roman" w:hAnsi="Times New Roman" w:cs="Times New Roman"/>
        </w:rPr>
        <w:t xml:space="preserve">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 xml:space="preserve">12.17. Организационно-техническое обеспечение деятельности комиссии осуществляет администрация </w:t>
      </w:r>
      <w:r w:rsidR="00B67938">
        <w:rPr>
          <w:rFonts w:ascii="Times New Roman" w:hAnsi="Times New Roman" w:cs="Times New Roman"/>
        </w:rPr>
        <w:t xml:space="preserve">Круглянского 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219"/>
      <w:bookmarkEnd w:id="6"/>
      <w:r w:rsidRPr="004328F5">
        <w:rPr>
          <w:rFonts w:ascii="Times New Roman" w:hAnsi="Times New Roman" w:cs="Times New Roman"/>
        </w:rPr>
        <w:t>13. Порядок рассмотрения инициативного проекта</w:t>
      </w:r>
    </w:p>
    <w:p w:rsidR="005F4BAA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администрацией </w:t>
      </w:r>
      <w:r w:rsidR="00B67938">
        <w:rPr>
          <w:rFonts w:ascii="Times New Roman" w:hAnsi="Times New Roman" w:cs="Times New Roman"/>
        </w:rPr>
        <w:t xml:space="preserve">Круглянского 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</w:p>
    <w:p w:rsidR="00A20BD0" w:rsidRPr="004328F5" w:rsidRDefault="00B6793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13.1. Инициативный проект рассматривается администрацией</w:t>
      </w:r>
      <w:r w:rsidR="00B67938">
        <w:rPr>
          <w:rFonts w:ascii="Times New Roman" w:hAnsi="Times New Roman" w:cs="Times New Roman"/>
        </w:rPr>
        <w:t xml:space="preserve"> Круглянского сельского </w:t>
      </w:r>
      <w:r w:rsidR="005F4B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течение 30 дней со дня его внесения.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13.2. Информация о внесении инициативного проекта в администрацию </w:t>
      </w:r>
      <w:r w:rsidR="00FF2968" w:rsidRPr="004328F5">
        <w:rPr>
          <w:rFonts w:ascii="Times New Roman" w:hAnsi="Times New Roman" w:cs="Times New Roman"/>
        </w:rPr>
        <w:t xml:space="preserve">Круглянского сельского поселения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подлежит опубликованию в "</w:t>
      </w:r>
      <w:r w:rsidR="00B67938">
        <w:rPr>
          <w:rFonts w:ascii="Times New Roman" w:hAnsi="Times New Roman" w:cs="Times New Roman"/>
        </w:rPr>
        <w:t xml:space="preserve">Муниципальном вестнике Круглянского сельского </w:t>
      </w:r>
      <w:r w:rsidR="005F4BAA" w:rsidRPr="004328F5">
        <w:rPr>
          <w:rFonts w:ascii="Times New Roman" w:hAnsi="Times New Roman" w:cs="Times New Roman"/>
        </w:rPr>
        <w:t>поселения»</w:t>
      </w:r>
      <w:r w:rsidRPr="004328F5">
        <w:rPr>
          <w:rFonts w:ascii="Times New Roman" w:hAnsi="Times New Roman" w:cs="Times New Roman"/>
        </w:rPr>
        <w:t xml:space="preserve"> и размещению на официальном сайте администрации </w:t>
      </w:r>
      <w:r w:rsidR="00B67938">
        <w:rPr>
          <w:rFonts w:ascii="Times New Roman" w:hAnsi="Times New Roman" w:cs="Times New Roman"/>
        </w:rPr>
        <w:t xml:space="preserve">Круглянского 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B67938">
        <w:rPr>
          <w:rFonts w:ascii="Times New Roman" w:hAnsi="Times New Roman" w:cs="Times New Roman"/>
        </w:rPr>
        <w:t xml:space="preserve">Круглянского 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 должна содержать сведения, указанные в </w:t>
      </w:r>
      <w:hyperlink w:anchor="P43" w:history="1">
        <w:r w:rsidRPr="004328F5">
          <w:rPr>
            <w:rFonts w:ascii="Times New Roman" w:hAnsi="Times New Roman" w:cs="Times New Roman"/>
            <w:color w:val="0000FF"/>
          </w:rPr>
          <w:t>пункте 2.2</w:t>
        </w:r>
      </w:hyperlink>
      <w:r w:rsidRPr="004328F5">
        <w:rPr>
          <w:rFonts w:ascii="Times New Roman" w:hAnsi="Times New Roman" w:cs="Times New Roman"/>
        </w:rPr>
        <w:t xml:space="preserve">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B67938">
        <w:rPr>
          <w:rFonts w:ascii="Times New Roman" w:hAnsi="Times New Roman" w:cs="Times New Roman"/>
        </w:rPr>
        <w:t xml:space="preserve">Круглянского </w:t>
      </w:r>
      <w:r w:rsidR="00604A37">
        <w:rPr>
          <w:rFonts w:ascii="Times New Roman" w:hAnsi="Times New Roman" w:cs="Times New Roman"/>
        </w:rPr>
        <w:t xml:space="preserve">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своих замечаний и предложений по инициативному проекту с указанием срока их представления.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604A37">
        <w:rPr>
          <w:rFonts w:ascii="Times New Roman" w:hAnsi="Times New Roman" w:cs="Times New Roman"/>
        </w:rPr>
        <w:t xml:space="preserve"> Круглянского сельского </w:t>
      </w:r>
      <w:r w:rsidR="005F4B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, достигшие шестнадцатилетнего возраста. Замечания и предложения представляются в администрацию </w:t>
      </w:r>
      <w:r w:rsidR="00604A37">
        <w:rPr>
          <w:rFonts w:ascii="Times New Roman" w:hAnsi="Times New Roman" w:cs="Times New Roman"/>
        </w:rPr>
        <w:t xml:space="preserve">Круглянского </w:t>
      </w:r>
      <w:r w:rsidR="005F4BAA" w:rsidRPr="004328F5">
        <w:rPr>
          <w:rFonts w:ascii="Times New Roman" w:hAnsi="Times New Roman" w:cs="Times New Roman"/>
        </w:rPr>
        <w:t xml:space="preserve">сельского поселения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жителем непосредственно или направляются почтовым отправлением.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13.4. Обобщение замечаний и предложений по инициативному проекту осуществляет комиссия.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13.5. По результатам рассмотрения инициативного проекта комиссия рекомендует главе администрации</w:t>
      </w:r>
      <w:r w:rsidR="00604A37">
        <w:rPr>
          <w:rFonts w:ascii="Times New Roman" w:hAnsi="Times New Roman" w:cs="Times New Roman"/>
        </w:rPr>
        <w:t xml:space="preserve"> Круглянского сельского </w:t>
      </w:r>
      <w:r w:rsidR="005F4B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В случае, если в администрацию </w:t>
      </w:r>
      <w:r w:rsidR="00604A37">
        <w:rPr>
          <w:rFonts w:ascii="Times New Roman" w:hAnsi="Times New Roman" w:cs="Times New Roman"/>
        </w:rPr>
        <w:t xml:space="preserve">Круглянского 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604A37">
        <w:rPr>
          <w:rFonts w:ascii="Times New Roman" w:hAnsi="Times New Roman" w:cs="Times New Roman"/>
        </w:rPr>
        <w:t xml:space="preserve"> Круглянского сельского </w:t>
      </w:r>
      <w:r w:rsidR="005F4B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организовать проведение конкурсного отбора.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13.6. Конкурсный отбор инициативных проектов организуется в соответствии с </w:t>
      </w:r>
      <w:hyperlink w:anchor="P242" w:history="1">
        <w:r w:rsidRPr="004328F5">
          <w:rPr>
            <w:rFonts w:ascii="Times New Roman" w:hAnsi="Times New Roman" w:cs="Times New Roman"/>
            <w:color w:val="0000FF"/>
          </w:rPr>
          <w:t>разделом 14</w:t>
        </w:r>
      </w:hyperlink>
      <w:r w:rsidRPr="004328F5">
        <w:rPr>
          <w:rFonts w:ascii="Times New Roman" w:hAnsi="Times New Roman" w:cs="Times New Roman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13.7. С учетом рекомендации комиссии или по результатам конкурсного отбора глава администрации</w:t>
      </w:r>
      <w:r w:rsidR="00604A37">
        <w:rPr>
          <w:rFonts w:ascii="Times New Roman" w:hAnsi="Times New Roman" w:cs="Times New Roman"/>
        </w:rPr>
        <w:t xml:space="preserve"> Круглянского </w:t>
      </w:r>
      <w:r w:rsidR="00F159E8" w:rsidRPr="004328F5">
        <w:rPr>
          <w:rFonts w:ascii="Times New Roman" w:hAnsi="Times New Roman" w:cs="Times New Roman"/>
        </w:rPr>
        <w:t>сельского  поселения</w:t>
      </w:r>
      <w:r w:rsidRPr="004328F5">
        <w:rPr>
          <w:rFonts w:ascii="Times New Roman" w:hAnsi="Times New Roman" w:cs="Times New Roman"/>
        </w:rPr>
        <w:t xml:space="preserve"> принимает одно из следующих решений: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604A37">
        <w:rPr>
          <w:rFonts w:ascii="Times New Roman" w:hAnsi="Times New Roman" w:cs="Times New Roman"/>
        </w:rPr>
        <w:t xml:space="preserve"> Круглянского сельского </w:t>
      </w:r>
      <w:r w:rsidR="00F159E8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04A37">
        <w:rPr>
          <w:rFonts w:ascii="Times New Roman" w:hAnsi="Times New Roman" w:cs="Times New Roman"/>
        </w:rPr>
        <w:t xml:space="preserve">Круглянского сельского </w:t>
      </w:r>
      <w:r w:rsidR="00F159E8" w:rsidRPr="004328F5">
        <w:rPr>
          <w:rFonts w:ascii="Times New Roman" w:hAnsi="Times New Roman" w:cs="Times New Roman"/>
        </w:rPr>
        <w:t xml:space="preserve">поселения </w:t>
      </w:r>
      <w:r w:rsidR="00604A37">
        <w:rPr>
          <w:rFonts w:ascii="Times New Roman" w:hAnsi="Times New Roman" w:cs="Times New Roman"/>
        </w:rPr>
        <w:t xml:space="preserve">Кашиирского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(внесения изменений в решение о бюджете</w:t>
      </w:r>
      <w:r w:rsidR="00604A37">
        <w:rPr>
          <w:rFonts w:ascii="Times New Roman" w:hAnsi="Times New Roman" w:cs="Times New Roman"/>
        </w:rPr>
        <w:t xml:space="preserve"> Круглянского </w:t>
      </w:r>
      <w:r w:rsidR="00F159E8" w:rsidRPr="004328F5">
        <w:rPr>
          <w:rFonts w:ascii="Times New Roman" w:hAnsi="Times New Roman" w:cs="Times New Roman"/>
        </w:rPr>
        <w:t>сельского поселения</w:t>
      </w:r>
      <w:r w:rsidRPr="004328F5">
        <w:rPr>
          <w:rFonts w:ascii="Times New Roman" w:hAnsi="Times New Roman" w:cs="Times New Roman"/>
        </w:rPr>
        <w:t xml:space="preserve">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>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2) отказать в поддержке инициативного проекта и вернуть его инициаторам проекта с </w:t>
      </w:r>
      <w:r w:rsidRPr="004328F5">
        <w:rPr>
          <w:rFonts w:ascii="Times New Roman" w:hAnsi="Times New Roman" w:cs="Times New Roman"/>
        </w:rPr>
        <w:lastRenderedPageBreak/>
        <w:t>указанием причин отказа в поддержке инициативного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13.8. Глава администрации </w:t>
      </w:r>
      <w:r w:rsidR="00604A37">
        <w:rPr>
          <w:rFonts w:ascii="Times New Roman" w:hAnsi="Times New Roman" w:cs="Times New Roman"/>
        </w:rPr>
        <w:t xml:space="preserve"> Круглянского </w:t>
      </w:r>
      <w:r w:rsidR="00F159E8" w:rsidRPr="004328F5">
        <w:rPr>
          <w:rFonts w:ascii="Times New Roman" w:hAnsi="Times New Roman" w:cs="Times New Roman"/>
        </w:rPr>
        <w:t xml:space="preserve">сельского поселения </w:t>
      </w:r>
      <w:r w:rsidRPr="004328F5">
        <w:rPr>
          <w:rFonts w:ascii="Times New Roman" w:hAnsi="Times New Roman" w:cs="Times New Roman"/>
        </w:rPr>
        <w:t>принимает решение об отказе в поддержке инициативного проекта в одном из следующих случаев: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несоблюдение установленного порядка внесения инициативного проекта и его рассмотрения;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4328F5">
        <w:rPr>
          <w:rFonts w:ascii="Times New Roman" w:hAnsi="Times New Roman" w:cs="Times New Roman"/>
        </w:rPr>
        <w:t>оронежс</w:t>
      </w:r>
      <w:r w:rsidRPr="004328F5">
        <w:rPr>
          <w:rFonts w:ascii="Times New Roman" w:hAnsi="Times New Roman" w:cs="Times New Roman"/>
        </w:rPr>
        <w:t xml:space="preserve">кой области, </w:t>
      </w:r>
      <w:hyperlink r:id="rId17" w:history="1">
        <w:r w:rsidRPr="004328F5">
          <w:rPr>
            <w:rFonts w:ascii="Times New Roman" w:hAnsi="Times New Roman" w:cs="Times New Roman"/>
            <w:color w:val="0000FF"/>
          </w:rPr>
          <w:t>Уставу</w:t>
        </w:r>
      </w:hyperlink>
      <w:r w:rsidRPr="004328F5">
        <w:rPr>
          <w:rFonts w:ascii="Times New Roman" w:hAnsi="Times New Roman" w:cs="Times New Roman"/>
        </w:rPr>
        <w:t xml:space="preserve"> </w:t>
      </w:r>
      <w:r w:rsidR="009558EE">
        <w:rPr>
          <w:rFonts w:ascii="Times New Roman" w:hAnsi="Times New Roman" w:cs="Times New Roman"/>
        </w:rPr>
        <w:t xml:space="preserve">Круглянского сельского </w:t>
      </w:r>
      <w:r w:rsidR="00F159E8" w:rsidRPr="004328F5">
        <w:rPr>
          <w:rFonts w:ascii="Times New Roman" w:hAnsi="Times New Roman" w:cs="Times New Roman"/>
        </w:rPr>
        <w:t xml:space="preserve">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4) отсутствие средств бюджета </w:t>
      </w:r>
      <w:r w:rsidR="009558EE">
        <w:rPr>
          <w:rFonts w:ascii="Times New Roman" w:hAnsi="Times New Roman" w:cs="Times New Roman"/>
        </w:rPr>
        <w:t xml:space="preserve">Круглянсокго сельского </w:t>
      </w:r>
      <w:r w:rsidR="00F159E8" w:rsidRPr="004328F5">
        <w:rPr>
          <w:rFonts w:ascii="Times New Roman" w:hAnsi="Times New Roman" w:cs="Times New Roman"/>
        </w:rPr>
        <w:t xml:space="preserve">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6) признание инициативного проекта не прошедшим конкурсный отбор.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13.10. Администрация </w:t>
      </w:r>
      <w:r w:rsidR="009558EE">
        <w:rPr>
          <w:rFonts w:ascii="Times New Roman" w:hAnsi="Times New Roman" w:cs="Times New Roman"/>
        </w:rPr>
        <w:t xml:space="preserve">Круглянского сельского </w:t>
      </w:r>
      <w:r w:rsidR="00F159E8" w:rsidRPr="004328F5">
        <w:rPr>
          <w:rFonts w:ascii="Times New Roman" w:hAnsi="Times New Roman" w:cs="Times New Roman"/>
        </w:rPr>
        <w:t xml:space="preserve">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</w:t>
      </w:r>
      <w:r w:rsidR="009558EE">
        <w:rPr>
          <w:rFonts w:ascii="Times New Roman" w:hAnsi="Times New Roman" w:cs="Times New Roman"/>
        </w:rPr>
        <w:t xml:space="preserve">Круглянского </w:t>
      </w:r>
      <w:r w:rsidR="00F159E8" w:rsidRPr="004328F5">
        <w:rPr>
          <w:rFonts w:ascii="Times New Roman" w:hAnsi="Times New Roman" w:cs="Times New Roman"/>
        </w:rPr>
        <w:t>се</w:t>
      </w:r>
      <w:r w:rsidR="009558EE">
        <w:rPr>
          <w:rFonts w:ascii="Times New Roman" w:hAnsi="Times New Roman" w:cs="Times New Roman"/>
        </w:rPr>
        <w:t xml:space="preserve">льского </w:t>
      </w:r>
      <w:r w:rsidR="00F159E8" w:rsidRPr="004328F5">
        <w:rPr>
          <w:rFonts w:ascii="Times New Roman" w:hAnsi="Times New Roman" w:cs="Times New Roman"/>
        </w:rPr>
        <w:t>п</w:t>
      </w:r>
      <w:r w:rsidR="009558EE">
        <w:rPr>
          <w:rFonts w:ascii="Times New Roman" w:hAnsi="Times New Roman" w:cs="Times New Roman"/>
        </w:rPr>
        <w:t>оселения или муниципального райо</w:t>
      </w:r>
      <w:r w:rsidR="00F159E8" w:rsidRPr="004328F5">
        <w:rPr>
          <w:rFonts w:ascii="Times New Roman" w:hAnsi="Times New Roman" w:cs="Times New Roman"/>
        </w:rPr>
        <w:t xml:space="preserve">на, </w:t>
      </w:r>
      <w:r w:rsidRPr="004328F5">
        <w:rPr>
          <w:rFonts w:ascii="Times New Roman" w:hAnsi="Times New Roman" w:cs="Times New Roman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9558EE">
        <w:rPr>
          <w:rFonts w:ascii="Times New Roman" w:hAnsi="Times New Roman" w:cs="Times New Roman"/>
        </w:rPr>
        <w:t xml:space="preserve"> Круглянского сельского </w:t>
      </w:r>
      <w:r w:rsidR="00F159E8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hyperlink w:anchor="P219" w:history="1">
        <w:r w:rsidRPr="004328F5">
          <w:rPr>
            <w:rFonts w:ascii="Times New Roman" w:hAnsi="Times New Roman" w:cs="Times New Roman"/>
            <w:color w:val="0000FF"/>
          </w:rPr>
          <w:t>разделом 13</w:t>
        </w:r>
      </w:hyperlink>
      <w:r w:rsidRPr="004328F5">
        <w:rPr>
          <w:rFonts w:ascii="Times New Roman" w:hAnsi="Times New Roman" w:cs="Times New Roman"/>
        </w:rPr>
        <w:t xml:space="preserve"> настоящего Порядка.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7" w:name="P242"/>
      <w:bookmarkEnd w:id="7"/>
      <w:r w:rsidRPr="004328F5">
        <w:rPr>
          <w:rFonts w:ascii="Times New Roman" w:hAnsi="Times New Roman" w:cs="Times New Roman"/>
        </w:rPr>
        <w:t>14. Конкурсный отбор инициативных проектов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14.1. Конкурсный отбор осуществляет комиссия.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14.2. </w:t>
      </w:r>
      <w:hyperlink w:anchor="P419" w:history="1">
        <w:r w:rsidRPr="004328F5">
          <w:rPr>
            <w:rFonts w:ascii="Times New Roman" w:hAnsi="Times New Roman" w:cs="Times New Roman"/>
            <w:color w:val="0000FF"/>
          </w:rPr>
          <w:t>Критерии</w:t>
        </w:r>
      </w:hyperlink>
      <w:r w:rsidRPr="004328F5">
        <w:rPr>
          <w:rFonts w:ascii="Times New Roman" w:hAnsi="Times New Roman" w:cs="Times New Roman"/>
        </w:rPr>
        <w:t xml:space="preserve">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14.3. Конкурсный отбор осуществляется на заседании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14.5. Оценка инициативного проекта осуществляется отдельно по каждому инициативному проекту.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14.6. Оценка инициативного проекта по каждому критерию определяется в баллах.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>14.8.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15. Порядок реализации инициативного проекта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15.1. Реализация инициативных проектов осуществляется на условиях софинансирования за счет средств бюджета </w:t>
      </w:r>
      <w:r w:rsidR="009558EE">
        <w:rPr>
          <w:rFonts w:ascii="Times New Roman" w:hAnsi="Times New Roman" w:cs="Times New Roman"/>
        </w:rPr>
        <w:t xml:space="preserve">Круглянского сельского </w:t>
      </w:r>
      <w:r w:rsidR="00F159E8" w:rsidRPr="004328F5">
        <w:rPr>
          <w:rFonts w:ascii="Times New Roman" w:hAnsi="Times New Roman" w:cs="Times New Roman"/>
        </w:rPr>
        <w:t xml:space="preserve">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15.2. Инициатор проекта до начала его реализации за счет средств бюджета района обеспечивает внесение инициативных платежей в доход бюджета </w:t>
      </w:r>
      <w:r w:rsidR="009558EE">
        <w:rPr>
          <w:rFonts w:ascii="Times New Roman" w:hAnsi="Times New Roman" w:cs="Times New Roman"/>
        </w:rPr>
        <w:t xml:space="preserve">Круглянского </w:t>
      </w:r>
      <w:r w:rsidR="00F159E8" w:rsidRPr="004328F5">
        <w:rPr>
          <w:rFonts w:ascii="Times New Roman" w:hAnsi="Times New Roman" w:cs="Times New Roman"/>
        </w:rPr>
        <w:t>сельского (городского) поселения</w:t>
      </w:r>
      <w:r w:rsidRPr="004328F5">
        <w:rPr>
          <w:rFonts w:ascii="Times New Roman" w:hAnsi="Times New Roman" w:cs="Times New Roman"/>
        </w:rPr>
        <w:t xml:space="preserve"> на основании договора пожертвования, заключенного с администрацией</w:t>
      </w:r>
      <w:r w:rsidR="009558EE">
        <w:rPr>
          <w:rFonts w:ascii="Times New Roman" w:hAnsi="Times New Roman" w:cs="Times New Roman"/>
        </w:rPr>
        <w:t xml:space="preserve"> Круглянского </w:t>
      </w:r>
      <w:r w:rsidR="00F159E8" w:rsidRPr="004328F5">
        <w:rPr>
          <w:rFonts w:ascii="Times New Roman" w:hAnsi="Times New Roman" w:cs="Times New Roman"/>
        </w:rPr>
        <w:t>сельского поселения,</w:t>
      </w:r>
      <w:r w:rsidRPr="004328F5">
        <w:rPr>
          <w:rFonts w:ascii="Times New Roman" w:hAnsi="Times New Roman" w:cs="Times New Roman"/>
        </w:rPr>
        <w:t xml:space="preserve"> и (или) заключает с администрацией</w:t>
      </w:r>
      <w:r w:rsidR="009558EE">
        <w:rPr>
          <w:rFonts w:ascii="Times New Roman" w:hAnsi="Times New Roman" w:cs="Times New Roman"/>
        </w:rPr>
        <w:t xml:space="preserve"> Круглянского сельского </w:t>
      </w:r>
      <w:r w:rsidR="00F159E8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15.3. Учет инициативных платежей осуществляется отдельно по каждому проекту.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15.4.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15.5. О реализации инициативного проекта издается постановление администрации</w:t>
      </w:r>
      <w:r w:rsidR="009558EE">
        <w:rPr>
          <w:rFonts w:ascii="Times New Roman" w:hAnsi="Times New Roman" w:cs="Times New Roman"/>
        </w:rPr>
        <w:t xml:space="preserve"> Круглянского сельского </w:t>
      </w:r>
      <w:r w:rsidR="003E2EFF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15.6. Постановление о реализации инициативного проекта должно содержать: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2) направление расходования средств бюджета </w:t>
      </w:r>
      <w:r w:rsidR="009558EE">
        <w:rPr>
          <w:rFonts w:ascii="Times New Roman" w:hAnsi="Times New Roman" w:cs="Times New Roman"/>
        </w:rPr>
        <w:t xml:space="preserve">Круглянского сельского </w:t>
      </w:r>
      <w:r w:rsidR="003E2EFF" w:rsidRPr="004328F5">
        <w:rPr>
          <w:rFonts w:ascii="Times New Roman" w:hAnsi="Times New Roman" w:cs="Times New Roman"/>
        </w:rPr>
        <w:t xml:space="preserve">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(строительство, реконструкция, приобретение, проведение мероприятия (мероприятий), иное);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3) наименование главного распорядителя средств бюджета </w:t>
      </w:r>
      <w:r w:rsidR="009558EE">
        <w:rPr>
          <w:rFonts w:ascii="Times New Roman" w:hAnsi="Times New Roman" w:cs="Times New Roman"/>
        </w:rPr>
        <w:t xml:space="preserve">Круглянского сельского </w:t>
      </w:r>
      <w:r w:rsidR="003E2EFF" w:rsidRPr="004328F5">
        <w:rPr>
          <w:rFonts w:ascii="Times New Roman" w:hAnsi="Times New Roman" w:cs="Times New Roman"/>
        </w:rPr>
        <w:t xml:space="preserve"> 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, выделяемых на реализацию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наименование заказчика, застройщика;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срок ввода в эксплуатацию (приобретения) объекта, реализации мероприятия (мероприятий);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16. Порядок расчета и возврата сумм инициативных платежей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16.1.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</w:t>
      </w:r>
      <w:r w:rsidRPr="004328F5">
        <w:rPr>
          <w:rFonts w:ascii="Times New Roman" w:hAnsi="Times New Roman" w:cs="Times New Roman"/>
        </w:rPr>
        <w:lastRenderedPageBreak/>
        <w:t xml:space="preserve">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9558EE">
        <w:rPr>
          <w:rFonts w:ascii="Times New Roman" w:hAnsi="Times New Roman" w:cs="Times New Roman"/>
        </w:rPr>
        <w:t xml:space="preserve">Круглянского </w:t>
      </w:r>
      <w:r w:rsidR="003E2EFF" w:rsidRPr="004328F5">
        <w:rPr>
          <w:rFonts w:ascii="Times New Roman" w:hAnsi="Times New Roman" w:cs="Times New Roman"/>
        </w:rPr>
        <w:t xml:space="preserve">сельского 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(далее - денежные средства, подлежащие возврату).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16.2.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C92EDB">
        <w:rPr>
          <w:rFonts w:ascii="Times New Roman" w:hAnsi="Times New Roman" w:cs="Times New Roman"/>
        </w:rPr>
        <w:t xml:space="preserve"> Круглянского </w:t>
      </w:r>
      <w:r w:rsidR="003E2EFF" w:rsidRPr="004328F5">
        <w:rPr>
          <w:rFonts w:ascii="Times New Roman" w:hAnsi="Times New Roman" w:cs="Times New Roman"/>
        </w:rPr>
        <w:t>сельского поселения</w:t>
      </w:r>
      <w:r w:rsidRPr="004328F5">
        <w:rPr>
          <w:rFonts w:ascii="Times New Roman" w:hAnsi="Times New Roman" w:cs="Times New Roman"/>
        </w:rPr>
        <w:t xml:space="preserve"> в целях возврата инициативных платежей.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16.4. Администрация </w:t>
      </w:r>
      <w:r w:rsidR="00C92EDB">
        <w:rPr>
          <w:rFonts w:ascii="Times New Roman" w:hAnsi="Times New Roman" w:cs="Times New Roman"/>
        </w:rPr>
        <w:t xml:space="preserve">Круглянского сельского </w:t>
      </w:r>
      <w:r w:rsidR="003E2EFF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17. Порядок опубликования и размещения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в информационно-коммуникационной сети "Интернет"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информации об инициативном проекте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17.1. Информация о рассмотрении инициативного проекта администрацией</w:t>
      </w:r>
      <w:r w:rsidR="00C92EDB">
        <w:rPr>
          <w:rFonts w:ascii="Times New Roman" w:hAnsi="Times New Roman" w:cs="Times New Roman"/>
        </w:rPr>
        <w:t xml:space="preserve"> Круглянского сельского </w:t>
      </w:r>
      <w:r w:rsidR="003E2EFF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C92EDB">
        <w:rPr>
          <w:rFonts w:ascii="Times New Roman" w:hAnsi="Times New Roman" w:cs="Times New Roman"/>
        </w:rPr>
        <w:t xml:space="preserve">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4328F5">
        <w:rPr>
          <w:rFonts w:ascii="Times New Roman" w:hAnsi="Times New Roman" w:cs="Times New Roman"/>
        </w:rPr>
        <w:t>«Му</w:t>
      </w:r>
      <w:r w:rsidR="00C92EDB">
        <w:rPr>
          <w:rFonts w:ascii="Times New Roman" w:hAnsi="Times New Roman" w:cs="Times New Roman"/>
        </w:rPr>
        <w:t xml:space="preserve">ниципальном вестнике Круглянского </w:t>
      </w:r>
      <w:r w:rsidR="003E2EFF" w:rsidRPr="004328F5">
        <w:rPr>
          <w:rFonts w:ascii="Times New Roman" w:hAnsi="Times New Roman" w:cs="Times New Roman"/>
        </w:rPr>
        <w:t>сельского поселения»</w:t>
      </w:r>
      <w:r w:rsidRPr="004328F5">
        <w:rPr>
          <w:rFonts w:ascii="Times New Roman" w:hAnsi="Times New Roman" w:cs="Times New Roman"/>
        </w:rPr>
        <w:t xml:space="preserve"> и размещению на официальном сайте администрации </w:t>
      </w:r>
      <w:r w:rsidR="00C92EDB">
        <w:rPr>
          <w:rFonts w:ascii="Times New Roman" w:hAnsi="Times New Roman" w:cs="Times New Roman"/>
        </w:rPr>
        <w:t xml:space="preserve">Круглянского сельского </w:t>
      </w:r>
      <w:r w:rsidR="003E2EFF" w:rsidRPr="004328F5">
        <w:rPr>
          <w:rFonts w:ascii="Times New Roman" w:hAnsi="Times New Roman" w:cs="Times New Roman"/>
        </w:rPr>
        <w:t xml:space="preserve">поселения </w:t>
      </w:r>
      <w:r w:rsidR="00C92EDB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17.2. Отчет администрации </w:t>
      </w:r>
      <w:r w:rsidR="00C92EDB">
        <w:rPr>
          <w:rFonts w:ascii="Times New Roman" w:hAnsi="Times New Roman" w:cs="Times New Roman"/>
        </w:rPr>
        <w:t xml:space="preserve">Круглянского сельского </w:t>
      </w:r>
      <w:r w:rsidR="003E2EFF" w:rsidRPr="004328F5">
        <w:rPr>
          <w:rFonts w:ascii="Times New Roman" w:hAnsi="Times New Roman" w:cs="Times New Roman"/>
        </w:rPr>
        <w:t xml:space="preserve">поселения </w:t>
      </w:r>
      <w:r w:rsidR="00C92EDB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об итогах реализации инициативного проекта подлежит опубликованию в </w:t>
      </w:r>
      <w:r w:rsidR="003E2EFF" w:rsidRPr="004328F5">
        <w:rPr>
          <w:rFonts w:ascii="Times New Roman" w:hAnsi="Times New Roman" w:cs="Times New Roman"/>
        </w:rPr>
        <w:t>«Му</w:t>
      </w:r>
      <w:r w:rsidR="00C92EDB">
        <w:rPr>
          <w:rFonts w:ascii="Times New Roman" w:hAnsi="Times New Roman" w:cs="Times New Roman"/>
        </w:rPr>
        <w:t xml:space="preserve">ниципальном вестнике Круглянского </w:t>
      </w:r>
      <w:r w:rsidR="003E2EFF" w:rsidRPr="004328F5">
        <w:rPr>
          <w:rFonts w:ascii="Times New Roman" w:hAnsi="Times New Roman" w:cs="Times New Roman"/>
        </w:rPr>
        <w:t>сельского поселения»</w:t>
      </w:r>
      <w:r w:rsidRPr="004328F5">
        <w:rPr>
          <w:rFonts w:ascii="Times New Roman" w:hAnsi="Times New Roman" w:cs="Times New Roman"/>
        </w:rPr>
        <w:t xml:space="preserve"> и размещению на официальном сайте администрации </w:t>
      </w:r>
      <w:r w:rsidR="00C92EDB">
        <w:rPr>
          <w:rFonts w:ascii="Times New Roman" w:hAnsi="Times New Roman" w:cs="Times New Roman"/>
        </w:rPr>
        <w:t xml:space="preserve">Круглянского </w:t>
      </w:r>
      <w:r w:rsidR="003E2EFF" w:rsidRPr="004328F5">
        <w:rPr>
          <w:rFonts w:ascii="Times New Roman" w:hAnsi="Times New Roman" w:cs="Times New Roman"/>
        </w:rPr>
        <w:t xml:space="preserve">сельского поселения </w:t>
      </w:r>
      <w:r w:rsidR="00C92EDB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1E1FFF" w:rsidRDefault="001E1FFF">
      <w:pPr>
        <w:pStyle w:val="ConsPlusNormal"/>
        <w:jc w:val="both"/>
        <w:rPr>
          <w:rFonts w:ascii="Times New Roman" w:hAnsi="Times New Roman" w:cs="Times New Roman"/>
        </w:rPr>
      </w:pPr>
    </w:p>
    <w:p w:rsidR="001E1FFF" w:rsidRDefault="001E1FFF">
      <w:pPr>
        <w:pStyle w:val="ConsPlusNormal"/>
        <w:jc w:val="both"/>
        <w:rPr>
          <w:rFonts w:ascii="Times New Roman" w:hAnsi="Times New Roman" w:cs="Times New Roman"/>
        </w:rPr>
      </w:pPr>
    </w:p>
    <w:p w:rsidR="001E1FFF" w:rsidRDefault="001E1FFF">
      <w:pPr>
        <w:pStyle w:val="ConsPlusNormal"/>
        <w:jc w:val="both"/>
        <w:rPr>
          <w:rFonts w:ascii="Times New Roman" w:hAnsi="Times New Roman" w:cs="Times New Roman"/>
        </w:rPr>
      </w:pPr>
    </w:p>
    <w:p w:rsidR="001E1FFF" w:rsidRPr="004328F5" w:rsidRDefault="001E1FFF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6A678D" w:rsidRDefault="00A20BD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A20BD0" w:rsidRPr="006A678D" w:rsidRDefault="00A20B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t>к Порядку</w:t>
      </w:r>
      <w:r w:rsidR="006A678D">
        <w:rPr>
          <w:rFonts w:ascii="Times New Roman" w:hAnsi="Times New Roman" w:cs="Times New Roman"/>
          <w:szCs w:val="22"/>
        </w:rPr>
        <w:t xml:space="preserve"> выдвижения, внесения,</w:t>
      </w:r>
    </w:p>
    <w:p w:rsidR="00A20BD0" w:rsidRPr="006A678D" w:rsidRDefault="00A20B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t>обсуждения и рассмотрения</w:t>
      </w:r>
    </w:p>
    <w:p w:rsidR="00A20BD0" w:rsidRPr="006A678D" w:rsidRDefault="00A20B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t>инициативных проектов</w:t>
      </w:r>
    </w:p>
    <w:p w:rsidR="003E2EFF" w:rsidRPr="006A678D" w:rsidRDefault="00A20BD0" w:rsidP="003E2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t xml:space="preserve">в </w:t>
      </w:r>
      <w:r w:rsidR="00C92EDB" w:rsidRPr="006A678D">
        <w:rPr>
          <w:rFonts w:ascii="Times New Roman" w:hAnsi="Times New Roman" w:cs="Times New Roman"/>
          <w:szCs w:val="22"/>
        </w:rPr>
        <w:t xml:space="preserve">Круглянском </w:t>
      </w:r>
      <w:r w:rsidR="003E2EFF" w:rsidRPr="006A678D">
        <w:rPr>
          <w:rFonts w:ascii="Times New Roman" w:hAnsi="Times New Roman" w:cs="Times New Roman"/>
          <w:szCs w:val="22"/>
        </w:rPr>
        <w:t xml:space="preserve">сельском </w:t>
      </w:r>
    </w:p>
    <w:p w:rsidR="00A20BD0" w:rsidRPr="006A678D" w:rsidRDefault="003E2EFF" w:rsidP="003E2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t xml:space="preserve"> поселении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3E2E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295"/>
            <w:bookmarkEnd w:id="8"/>
            <w:r w:rsidRPr="006A678D">
              <w:rPr>
                <w:rFonts w:ascii="Times New Roman" w:hAnsi="Times New Roman" w:cs="Times New Roman"/>
                <w:szCs w:val="22"/>
              </w:rPr>
              <w:t xml:space="preserve">ПОДПИСНОЙ </w:t>
            </w:r>
            <w:r w:rsidR="00A20BD0" w:rsidRPr="006A678D">
              <w:rPr>
                <w:rFonts w:ascii="Times New Roman" w:hAnsi="Times New Roman" w:cs="Times New Roman"/>
                <w:szCs w:val="22"/>
              </w:rPr>
              <w:t xml:space="preserve"> ЛИСТ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(указывается территория, на которой собираются подписи)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Мы, нижеподписавшиеся, поддерживаем инициативу о выдвижении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(Ф.И.О., адрес делегата)</w:t>
            </w:r>
          </w:p>
        </w:tc>
      </w:tr>
      <w:tr w:rsidR="00A20BD0" w:rsidRPr="006A678D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 xml:space="preserve">делегатом на конференцию </w:t>
            </w:r>
            <w:r w:rsidR="00ED1B65" w:rsidRPr="006A678D">
              <w:rPr>
                <w:rFonts w:ascii="Times New Roman" w:hAnsi="Times New Roman" w:cs="Times New Roman"/>
                <w:szCs w:val="22"/>
              </w:rPr>
              <w:t xml:space="preserve"> жителей сельского (городского) поселения </w:t>
            </w:r>
            <w:r w:rsidRPr="006A678D">
              <w:rPr>
                <w:rFonts w:ascii="Times New Roman" w:hAnsi="Times New Roman" w:cs="Times New Roman"/>
                <w:szCs w:val="22"/>
              </w:rPr>
              <w:t xml:space="preserve">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(формулировка вопроса)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N</w:t>
            </w:r>
          </w:p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Дата, подпись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3E2EF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 xml:space="preserve">Подписной </w:t>
            </w:r>
            <w:r w:rsidR="00A20BD0" w:rsidRPr="006A678D">
              <w:rPr>
                <w:rFonts w:ascii="Times New Roman" w:hAnsi="Times New Roman" w:cs="Times New Roman"/>
                <w:szCs w:val="22"/>
              </w:rPr>
              <w:t xml:space="preserve">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(фамилия, имя, отчество, место жительства, серия, номер паспорта,</w:t>
            </w:r>
          </w:p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(фамилия, имя, отчество, место жительства, серия, номер паспорта,</w:t>
            </w:r>
          </w:p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иного документа, удостоверяющего личность, уполномоченного</w:t>
            </w:r>
          </w:p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инициативной группы)</w:t>
            </w:r>
          </w:p>
        </w:tc>
      </w:tr>
      <w:tr w:rsidR="00A20BD0" w:rsidRPr="006A678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</w:tbl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Приложение N 2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к Порядку</w:t>
      </w:r>
      <w:r w:rsidR="006A678D">
        <w:rPr>
          <w:rFonts w:ascii="Times New Roman" w:hAnsi="Times New Roman" w:cs="Times New Roman"/>
        </w:rPr>
        <w:t xml:space="preserve"> выдвижения, внесения,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обсуждения и рассмотрения</w:t>
      </w:r>
      <w:r w:rsidR="006A678D">
        <w:rPr>
          <w:rFonts w:ascii="Times New Roman" w:hAnsi="Times New Roman" w:cs="Times New Roman"/>
        </w:rPr>
        <w:t xml:space="preserve"> инициативных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проектов</w:t>
      </w:r>
      <w:r w:rsidR="006A678D">
        <w:rPr>
          <w:rFonts w:ascii="Times New Roman" w:hAnsi="Times New Roman" w:cs="Times New Roman"/>
        </w:rPr>
        <w:t xml:space="preserve"> в Круглянском сельском поселении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4328F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 w:rsidP="003E2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355"/>
            <w:bookmarkEnd w:id="9"/>
            <w:r w:rsidRPr="004328F5">
              <w:rPr>
                <w:rFonts w:ascii="Times New Roman" w:hAnsi="Times New Roman" w:cs="Times New Roman"/>
              </w:rPr>
              <w:t>П</w:t>
            </w:r>
            <w:r w:rsidR="003E2EFF" w:rsidRPr="004328F5">
              <w:rPr>
                <w:rFonts w:ascii="Times New Roman" w:hAnsi="Times New Roman" w:cs="Times New Roman"/>
              </w:rPr>
              <w:t xml:space="preserve">ОДПИСНОЙ </w:t>
            </w:r>
            <w:r w:rsidRPr="004328F5">
              <w:rPr>
                <w:rFonts w:ascii="Times New Roman" w:hAnsi="Times New Roman" w:cs="Times New Roman"/>
              </w:rPr>
              <w:t xml:space="preserve"> ЛИСТ</w:t>
            </w:r>
          </w:p>
        </w:tc>
      </w:tr>
      <w:tr w:rsidR="00A20BD0" w:rsidRPr="004328F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Мы, нижеподписавшиеся, поддерживаем инициативу о выдвижении</w:t>
            </w:r>
          </w:p>
        </w:tc>
      </w:tr>
      <w:tr w:rsidR="00A20BD0" w:rsidRPr="004328F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4328F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N</w:t>
            </w:r>
          </w:p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Дата, подпись</w:t>
            </w:r>
          </w:p>
        </w:tc>
      </w:tr>
      <w:tr w:rsidR="00A20BD0" w:rsidRPr="004328F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Члены инициативной группы:</w:t>
            </w: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личность, подпись и дата подписи)</w:t>
            </w: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личность, подпись и дата подписи)</w:t>
            </w: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Подписной лист удостоверяю:</w:t>
            </w: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личность гражданина, собиравшего подписи)</w:t>
            </w: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Приложение N 3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к Порядку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выдвижения, внесения,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обсуждения и рассмотрения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инициативных проектов</w:t>
      </w:r>
    </w:p>
    <w:p w:rsidR="003E2EFF" w:rsidRPr="004328F5" w:rsidRDefault="00A20BD0" w:rsidP="003E2EFF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в </w:t>
      </w:r>
      <w:r w:rsidR="006A678D">
        <w:rPr>
          <w:rFonts w:ascii="Times New Roman" w:hAnsi="Times New Roman" w:cs="Times New Roman"/>
        </w:rPr>
        <w:t xml:space="preserve">Круглянском </w:t>
      </w:r>
      <w:r w:rsidR="003E2EFF" w:rsidRPr="004328F5">
        <w:rPr>
          <w:rFonts w:ascii="Times New Roman" w:hAnsi="Times New Roman" w:cs="Times New Roman"/>
        </w:rPr>
        <w:t>сельском</w:t>
      </w:r>
    </w:p>
    <w:p w:rsidR="00A20BD0" w:rsidRPr="004328F5" w:rsidRDefault="003E2EFF" w:rsidP="003E2EFF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 (поселении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bookmarkStart w:id="10" w:name="P419"/>
      <w:bookmarkEnd w:id="10"/>
      <w:r w:rsidRPr="004328F5">
        <w:rPr>
          <w:rFonts w:ascii="Times New Roman" w:hAnsi="Times New Roman" w:cs="Times New Roman"/>
        </w:rPr>
        <w:t>КРИТЕРИИ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ОЦЕНКИ ИНИЦИАТИВНОГО ПРОЕКТА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3402"/>
        <w:gridCol w:w="1871"/>
      </w:tblGrid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Баллы по критерию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 Актуальность проблемы: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10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5 лет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10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3 лет до 5 лет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 xml:space="preserve">инициативный проект </w:t>
            </w:r>
            <w:r w:rsidR="003E2EFF" w:rsidRPr="004328F5">
              <w:rPr>
                <w:rFonts w:ascii="Times New Roman" w:hAnsi="Times New Roman" w:cs="Times New Roman"/>
              </w:rPr>
              <w:t xml:space="preserve"> </w:t>
            </w:r>
            <w:r w:rsidRPr="004328F5">
              <w:rPr>
                <w:rFonts w:ascii="Times New Roman" w:hAnsi="Times New Roman" w:cs="Times New Roman"/>
              </w:rPr>
              <w:t>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 Охват благополучателей (прямых и косвенных), которые получат пользу от реализации проекта: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до 50 человек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более 90%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10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50% до 89,9%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20% до 49,9%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до 19,9% от общего числа благополучателей (прямых и косвенных)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Данный критерий определяется по формуле:</w:t>
            </w:r>
          </w:p>
        </w:tc>
      </w:tr>
      <w:tr w:rsidR="00A20BD0" w:rsidRPr="004328F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N / Nч x 100%,</w:t>
            </w:r>
          </w:p>
        </w:tc>
      </w:tr>
      <w:tr w:rsidR="00A20BD0" w:rsidRPr="004328F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где:</w:t>
            </w:r>
          </w:p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N - количество собранных подписей в поддержку проекта;</w:t>
            </w:r>
          </w:p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Nч - количество благополучателей (прямых и косвенных)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10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4328F5">
        <w:tc>
          <w:tcPr>
            <w:tcW w:w="1247" w:type="dxa"/>
            <w:vMerge w:val="restart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Уровень софинансирования инициативного проекта гражданами: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1247" w:type="dxa"/>
            <w:vMerge w:val="restart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3787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4328F5">
        <w:tc>
          <w:tcPr>
            <w:tcW w:w="3787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прошел конкурсный отбор/не прошел конкурсный отбор</w:t>
            </w:r>
          </w:p>
        </w:tc>
      </w:tr>
    </w:tbl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D63C5" w:rsidRPr="004328F5" w:rsidRDefault="00BD63C5">
      <w:pPr>
        <w:rPr>
          <w:rFonts w:ascii="Times New Roman" w:hAnsi="Times New Roman" w:cs="Times New Roman"/>
        </w:rPr>
      </w:pPr>
    </w:p>
    <w:sectPr w:rsidR="00BD63C5" w:rsidRPr="004328F5" w:rsidSect="00CE1E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FC" w:rsidRDefault="003B48FC" w:rsidP="00CE1ED5">
      <w:pPr>
        <w:spacing w:after="0" w:line="240" w:lineRule="auto"/>
      </w:pPr>
      <w:r>
        <w:separator/>
      </w:r>
    </w:p>
  </w:endnote>
  <w:endnote w:type="continuationSeparator" w:id="0">
    <w:p w:rsidR="003B48FC" w:rsidRDefault="003B48FC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EE" w:rsidRDefault="009558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767560"/>
      <w:docPartObj>
        <w:docPartGallery w:val="Page Numbers (Bottom of Page)"/>
        <w:docPartUnique/>
      </w:docPartObj>
    </w:sdtPr>
    <w:sdtEndPr/>
    <w:sdtContent>
      <w:p w:rsidR="009558EE" w:rsidRDefault="009558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C6">
          <w:rPr>
            <w:noProof/>
          </w:rPr>
          <w:t>2</w:t>
        </w:r>
        <w:r>
          <w:fldChar w:fldCharType="end"/>
        </w:r>
      </w:p>
    </w:sdtContent>
  </w:sdt>
  <w:p w:rsidR="009558EE" w:rsidRDefault="00C92EDB" w:rsidP="00C92EDB">
    <w:pPr>
      <w:pStyle w:val="a5"/>
      <w:tabs>
        <w:tab w:val="clear" w:pos="4677"/>
        <w:tab w:val="clear" w:pos="9355"/>
        <w:tab w:val="left" w:pos="5547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EE" w:rsidRDefault="00955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FC" w:rsidRDefault="003B48FC" w:rsidP="00CE1ED5">
      <w:pPr>
        <w:spacing w:after="0" w:line="240" w:lineRule="auto"/>
      </w:pPr>
      <w:r>
        <w:separator/>
      </w:r>
    </w:p>
  </w:footnote>
  <w:footnote w:type="continuationSeparator" w:id="0">
    <w:p w:rsidR="003B48FC" w:rsidRDefault="003B48FC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EE" w:rsidRDefault="00955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EE" w:rsidRDefault="009558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EE" w:rsidRDefault="00955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E37"/>
    <w:multiLevelType w:val="hybridMultilevel"/>
    <w:tmpl w:val="34F6137E"/>
    <w:lvl w:ilvl="0" w:tplc="D7AA2F0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0"/>
    <w:rsid w:val="00053A27"/>
    <w:rsid w:val="000B583B"/>
    <w:rsid w:val="00175676"/>
    <w:rsid w:val="001D7EEA"/>
    <w:rsid w:val="001E1FFF"/>
    <w:rsid w:val="001E4C4F"/>
    <w:rsid w:val="001F076D"/>
    <w:rsid w:val="001F2D78"/>
    <w:rsid w:val="00214952"/>
    <w:rsid w:val="00227E41"/>
    <w:rsid w:val="002313A1"/>
    <w:rsid w:val="00252C9B"/>
    <w:rsid w:val="00291030"/>
    <w:rsid w:val="002A0678"/>
    <w:rsid w:val="002D54E7"/>
    <w:rsid w:val="0031247D"/>
    <w:rsid w:val="00383040"/>
    <w:rsid w:val="003B48FC"/>
    <w:rsid w:val="003D7516"/>
    <w:rsid w:val="003E2EFF"/>
    <w:rsid w:val="004328F5"/>
    <w:rsid w:val="00515258"/>
    <w:rsid w:val="00546C8C"/>
    <w:rsid w:val="005B1A00"/>
    <w:rsid w:val="005F4BAA"/>
    <w:rsid w:val="00604A37"/>
    <w:rsid w:val="00634EAA"/>
    <w:rsid w:val="00667078"/>
    <w:rsid w:val="006A678D"/>
    <w:rsid w:val="006D7DEE"/>
    <w:rsid w:val="00745C57"/>
    <w:rsid w:val="00767970"/>
    <w:rsid w:val="007B6797"/>
    <w:rsid w:val="00827E84"/>
    <w:rsid w:val="008B5D0C"/>
    <w:rsid w:val="008D5180"/>
    <w:rsid w:val="008E1687"/>
    <w:rsid w:val="00905AA7"/>
    <w:rsid w:val="009558EE"/>
    <w:rsid w:val="009D61D0"/>
    <w:rsid w:val="00A10FB6"/>
    <w:rsid w:val="00A20BD0"/>
    <w:rsid w:val="00A256C6"/>
    <w:rsid w:val="00AD4263"/>
    <w:rsid w:val="00B01167"/>
    <w:rsid w:val="00B67938"/>
    <w:rsid w:val="00BD63C5"/>
    <w:rsid w:val="00BE728E"/>
    <w:rsid w:val="00C50219"/>
    <w:rsid w:val="00C85A5D"/>
    <w:rsid w:val="00C92EDB"/>
    <w:rsid w:val="00CA372C"/>
    <w:rsid w:val="00CD0058"/>
    <w:rsid w:val="00CE1ED5"/>
    <w:rsid w:val="00CE5D7B"/>
    <w:rsid w:val="00D0040A"/>
    <w:rsid w:val="00D20E99"/>
    <w:rsid w:val="00D91C19"/>
    <w:rsid w:val="00DB256A"/>
    <w:rsid w:val="00DD5B83"/>
    <w:rsid w:val="00E1752D"/>
    <w:rsid w:val="00E74E2A"/>
    <w:rsid w:val="00EC123E"/>
    <w:rsid w:val="00EC1359"/>
    <w:rsid w:val="00ED1B65"/>
    <w:rsid w:val="00ED3A3E"/>
    <w:rsid w:val="00EE30B8"/>
    <w:rsid w:val="00F159E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60FE0EEFFC73F1CA0CAF96D5581E01DDDB0F8BE06BAC6EA50FE91FBEFBBA8C25ECE134CD0357010B6BE1v87C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17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60FE0EEFFC73F1CA0CAF96D5581E01DCD40B8FE83DFB6CF45AE71AB6ABE09C33A5EE3CD30351180160B7DC1DD9E3C16B93599F3B80A253v070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0FE0EEFFC73F1CA0CAF96D5581E01DCD40A8EE834FB6CF45AE71AB6ABE09C33A5EE34D501584B582FB6805B85F0C366935B9B27v873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C760FE0EEFFC73F1CA0CAF96D5581E01DCD40A8EE834FB6CF45AE71AB6ABE09C33A5EE3CD303501C0C60B7DC1DD9E3C16B93599F3B80A253v070N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60FE0EEFFC73F1CA0CAF96D5581E01DCD40A8EE834FB6CF45AE71AB6ABE09C33A5EE34D204584B582FB6805B85F0C366935B9B27v873N" TargetMode="External"/><Relationship Id="rId14" Type="http://schemas.openxmlformats.org/officeDocument/2006/relationships/hyperlink" Target="consultantplus://offline/ref=C760FE0EEFFC73F1CA0CAF96D5581E01DCD40A8EE834FB6CF45AE71AB6ABE09C21A5B630D10A4D1F0D75E18D5Bv87D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BD04-48FF-4E91-9673-08EC0AF3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6856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Круглянское СП</cp:lastModifiedBy>
  <cp:revision>29</cp:revision>
  <cp:lastPrinted>2021-05-31T08:12:00Z</cp:lastPrinted>
  <dcterms:created xsi:type="dcterms:W3CDTF">2021-05-18T12:48:00Z</dcterms:created>
  <dcterms:modified xsi:type="dcterms:W3CDTF">2021-06-21T09:30:00Z</dcterms:modified>
</cp:coreProperties>
</file>