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BBD" w:rsidRDefault="003E7BBD">
      <w:pPr>
        <w:framePr w:wrap="none" w:vAnchor="page" w:hAnchor="page" w:x="790" w:y="11770"/>
      </w:pPr>
    </w:p>
    <w:p w:rsidR="001231D9" w:rsidRDefault="001231D9" w:rsidP="00414F41">
      <w:pPr>
        <w:pStyle w:val="20"/>
        <w:shd w:val="clear" w:color="auto" w:fill="auto"/>
        <w:ind w:left="2860"/>
        <w:jc w:val="center"/>
        <w:rPr>
          <w:rFonts w:ascii="Times New Roman" w:hAnsi="Times New Roman" w:cs="Times New Roman"/>
          <w:b/>
          <w:sz w:val="24"/>
          <w:szCs w:val="24"/>
        </w:rPr>
      </w:pPr>
      <w:r>
        <w:rPr>
          <w:rFonts w:ascii="Times New Roman" w:hAnsi="Times New Roman" w:cs="Times New Roman"/>
          <w:b/>
          <w:sz w:val="24"/>
          <w:szCs w:val="24"/>
        </w:rPr>
        <w:t>РОССИЙСКАЯ ФЕДЕРАЦИЯ</w:t>
      </w:r>
    </w:p>
    <w:p w:rsidR="001231D9" w:rsidRDefault="001231D9" w:rsidP="00414F41">
      <w:pPr>
        <w:pStyle w:val="20"/>
        <w:shd w:val="clear" w:color="auto" w:fill="auto"/>
        <w:ind w:left="2860"/>
        <w:jc w:val="center"/>
        <w:rPr>
          <w:rFonts w:ascii="Times New Roman" w:hAnsi="Times New Roman" w:cs="Times New Roman"/>
          <w:b/>
          <w:sz w:val="24"/>
          <w:szCs w:val="24"/>
        </w:rPr>
      </w:pPr>
      <w:r>
        <w:rPr>
          <w:rFonts w:ascii="Times New Roman" w:hAnsi="Times New Roman" w:cs="Times New Roman"/>
          <w:b/>
          <w:sz w:val="24"/>
          <w:szCs w:val="24"/>
        </w:rPr>
        <w:t>КАЛУЖСКАЯ ОБЛАСТЬ</w:t>
      </w:r>
    </w:p>
    <w:p w:rsidR="001231D9" w:rsidRDefault="001231D9" w:rsidP="00414F41">
      <w:pPr>
        <w:pStyle w:val="20"/>
        <w:shd w:val="clear" w:color="auto" w:fill="auto"/>
        <w:ind w:left="2860"/>
        <w:jc w:val="center"/>
        <w:rPr>
          <w:rFonts w:ascii="Times New Roman" w:hAnsi="Times New Roman" w:cs="Times New Roman"/>
          <w:b/>
          <w:sz w:val="24"/>
          <w:szCs w:val="24"/>
        </w:rPr>
      </w:pPr>
      <w:r>
        <w:rPr>
          <w:rFonts w:ascii="Times New Roman" w:hAnsi="Times New Roman" w:cs="Times New Roman"/>
          <w:b/>
          <w:sz w:val="24"/>
          <w:szCs w:val="24"/>
        </w:rPr>
        <w:t>ДУМИНИЧСКИЙ РАЙОН</w:t>
      </w:r>
    </w:p>
    <w:p w:rsidR="001231D9" w:rsidRDefault="001231D9" w:rsidP="00414F41">
      <w:pPr>
        <w:pStyle w:val="20"/>
        <w:shd w:val="clear" w:color="auto" w:fill="auto"/>
        <w:ind w:left="2860"/>
        <w:jc w:val="center"/>
        <w:rPr>
          <w:rFonts w:ascii="Times New Roman" w:hAnsi="Times New Roman" w:cs="Times New Roman"/>
          <w:b/>
          <w:sz w:val="24"/>
          <w:szCs w:val="24"/>
        </w:rPr>
      </w:pPr>
      <w:r>
        <w:rPr>
          <w:rFonts w:ascii="Times New Roman" w:hAnsi="Times New Roman" w:cs="Times New Roman"/>
          <w:b/>
          <w:sz w:val="24"/>
          <w:szCs w:val="24"/>
        </w:rPr>
        <w:t>АДМИНИСТРАЦИЯ СЕЛЬСКОГО ПОСЕЛЕНИЯ</w:t>
      </w:r>
    </w:p>
    <w:p w:rsidR="001231D9" w:rsidRDefault="001231D9" w:rsidP="00414F41">
      <w:pPr>
        <w:pStyle w:val="20"/>
        <w:shd w:val="clear" w:color="auto" w:fill="auto"/>
        <w:ind w:left="2860"/>
        <w:jc w:val="center"/>
        <w:rPr>
          <w:rFonts w:ascii="Times New Roman" w:hAnsi="Times New Roman" w:cs="Times New Roman"/>
          <w:b/>
          <w:sz w:val="24"/>
          <w:szCs w:val="24"/>
        </w:rPr>
      </w:pPr>
      <w:r>
        <w:rPr>
          <w:rFonts w:ascii="Times New Roman" w:hAnsi="Times New Roman" w:cs="Times New Roman"/>
          <w:b/>
          <w:sz w:val="24"/>
          <w:szCs w:val="24"/>
        </w:rPr>
        <w:t>«ДЕРЕВНЯ ВЕРХНЕЕ ГУЛЬЦОВО»</w:t>
      </w:r>
    </w:p>
    <w:p w:rsidR="003E7BBD" w:rsidRPr="00414F41" w:rsidRDefault="00F12D79" w:rsidP="00414F41">
      <w:pPr>
        <w:pStyle w:val="20"/>
        <w:shd w:val="clear" w:color="auto" w:fill="auto"/>
        <w:ind w:left="2860"/>
        <w:jc w:val="center"/>
        <w:rPr>
          <w:rFonts w:ascii="Times New Roman" w:hAnsi="Times New Roman" w:cs="Times New Roman"/>
          <w:sz w:val="24"/>
          <w:szCs w:val="24"/>
        </w:rPr>
      </w:pPr>
      <w:r w:rsidRPr="00414F41">
        <w:rPr>
          <w:rFonts w:ascii="Times New Roman" w:hAnsi="Times New Roman" w:cs="Times New Roman"/>
          <w:b/>
          <w:sz w:val="24"/>
          <w:szCs w:val="24"/>
        </w:rPr>
        <w:t>ПОСТАНОВЛЕНИЕ</w:t>
      </w:r>
    </w:p>
    <w:p w:rsidR="00DC5F5D" w:rsidRDefault="00A62380" w:rsidP="00414F41">
      <w:pPr>
        <w:pStyle w:val="20"/>
        <w:shd w:val="clear" w:color="auto" w:fill="auto"/>
        <w:tabs>
          <w:tab w:val="left" w:pos="5362"/>
          <w:tab w:val="left" w:pos="6902"/>
        </w:tabs>
        <w:ind w:firstLine="0"/>
        <w:jc w:val="both"/>
        <w:rPr>
          <w:rFonts w:ascii="Times New Roman" w:hAnsi="Times New Roman" w:cs="Times New Roman"/>
          <w:sz w:val="24"/>
          <w:szCs w:val="24"/>
        </w:rPr>
      </w:pPr>
      <w:r>
        <w:rPr>
          <w:rFonts w:ascii="Times New Roman" w:hAnsi="Times New Roman" w:cs="Times New Roman"/>
          <w:sz w:val="24"/>
          <w:szCs w:val="24"/>
        </w:rPr>
        <w:t>«</w:t>
      </w:r>
      <w:r w:rsidR="00CD416C">
        <w:rPr>
          <w:rFonts w:ascii="Times New Roman" w:hAnsi="Times New Roman" w:cs="Times New Roman"/>
          <w:sz w:val="24"/>
          <w:szCs w:val="24"/>
        </w:rPr>
        <w:t>25</w:t>
      </w:r>
      <w:r>
        <w:rPr>
          <w:rFonts w:ascii="Times New Roman" w:hAnsi="Times New Roman" w:cs="Times New Roman"/>
          <w:sz w:val="24"/>
          <w:szCs w:val="24"/>
        </w:rPr>
        <w:t xml:space="preserve"> »   </w:t>
      </w:r>
      <w:r w:rsidR="00CD416C">
        <w:rPr>
          <w:rFonts w:ascii="Times New Roman" w:hAnsi="Times New Roman" w:cs="Times New Roman"/>
          <w:sz w:val="24"/>
          <w:szCs w:val="24"/>
        </w:rPr>
        <w:t>ноября</w:t>
      </w:r>
      <w:r>
        <w:rPr>
          <w:rFonts w:ascii="Times New Roman" w:hAnsi="Times New Roman" w:cs="Times New Roman"/>
          <w:sz w:val="24"/>
          <w:szCs w:val="24"/>
        </w:rPr>
        <w:t xml:space="preserve">   </w:t>
      </w:r>
      <w:r w:rsidR="004A0BD0" w:rsidRPr="00414F41">
        <w:rPr>
          <w:rFonts w:ascii="Times New Roman" w:hAnsi="Times New Roman" w:cs="Times New Roman"/>
          <w:sz w:val="24"/>
          <w:szCs w:val="24"/>
        </w:rPr>
        <w:t>201</w:t>
      </w:r>
      <w:r w:rsidR="001231D9">
        <w:rPr>
          <w:rFonts w:ascii="Times New Roman" w:hAnsi="Times New Roman" w:cs="Times New Roman"/>
          <w:sz w:val="24"/>
          <w:szCs w:val="24"/>
        </w:rPr>
        <w:t>9</w:t>
      </w:r>
      <w:r w:rsidR="00A3551E" w:rsidRPr="00414F41">
        <w:rPr>
          <w:rFonts w:ascii="Times New Roman" w:hAnsi="Times New Roman" w:cs="Times New Roman"/>
          <w:sz w:val="24"/>
          <w:szCs w:val="24"/>
        </w:rPr>
        <w:t xml:space="preserve"> г</w:t>
      </w:r>
      <w:r w:rsidR="004A0BD0" w:rsidRPr="00414F41">
        <w:rPr>
          <w:rFonts w:ascii="Times New Roman" w:hAnsi="Times New Roman" w:cs="Times New Roman"/>
          <w:sz w:val="24"/>
          <w:szCs w:val="24"/>
        </w:rPr>
        <w:t>.</w:t>
      </w:r>
      <w:r w:rsidR="004A0BD0" w:rsidRPr="00414F41">
        <w:rPr>
          <w:rFonts w:ascii="Times New Roman" w:hAnsi="Times New Roman" w:cs="Times New Roman"/>
          <w:sz w:val="24"/>
          <w:szCs w:val="24"/>
        </w:rPr>
        <w:tab/>
      </w:r>
      <w:r w:rsidR="00DD76CB">
        <w:rPr>
          <w:rFonts w:ascii="Times New Roman" w:hAnsi="Times New Roman" w:cs="Times New Roman"/>
          <w:sz w:val="24"/>
          <w:szCs w:val="24"/>
        </w:rPr>
        <w:t xml:space="preserve">                                                        </w:t>
      </w:r>
      <w:r>
        <w:rPr>
          <w:rFonts w:ascii="Times New Roman" w:hAnsi="Times New Roman" w:cs="Times New Roman"/>
          <w:sz w:val="24"/>
          <w:szCs w:val="24"/>
        </w:rPr>
        <w:t xml:space="preserve">        </w:t>
      </w:r>
      <w:r w:rsidR="00CD416C">
        <w:rPr>
          <w:rFonts w:ascii="Times New Roman" w:hAnsi="Times New Roman" w:cs="Times New Roman"/>
          <w:sz w:val="24"/>
          <w:szCs w:val="24"/>
        </w:rPr>
        <w:t xml:space="preserve"> </w:t>
      </w:r>
      <w:r>
        <w:rPr>
          <w:rFonts w:ascii="Times New Roman" w:hAnsi="Times New Roman" w:cs="Times New Roman"/>
          <w:sz w:val="24"/>
          <w:szCs w:val="24"/>
        </w:rPr>
        <w:t xml:space="preserve">  </w:t>
      </w:r>
      <w:r w:rsidR="00DD76CB">
        <w:rPr>
          <w:rFonts w:ascii="Times New Roman" w:hAnsi="Times New Roman" w:cs="Times New Roman"/>
          <w:sz w:val="24"/>
          <w:szCs w:val="24"/>
        </w:rPr>
        <w:t xml:space="preserve"> №</w:t>
      </w:r>
      <w:r w:rsidR="00CD416C">
        <w:rPr>
          <w:rFonts w:ascii="Times New Roman" w:hAnsi="Times New Roman" w:cs="Times New Roman"/>
          <w:sz w:val="24"/>
          <w:szCs w:val="24"/>
        </w:rPr>
        <w:t>46</w:t>
      </w:r>
      <w:r w:rsidR="004A0BD0" w:rsidRPr="00414F41">
        <w:rPr>
          <w:rFonts w:ascii="Times New Roman" w:hAnsi="Times New Roman" w:cs="Times New Roman"/>
          <w:sz w:val="24"/>
          <w:szCs w:val="24"/>
        </w:rPr>
        <w:tab/>
      </w:r>
    </w:p>
    <w:p w:rsidR="003E7BBD" w:rsidRPr="00414F41" w:rsidRDefault="00414F41" w:rsidP="00414F41">
      <w:pPr>
        <w:pStyle w:val="20"/>
        <w:shd w:val="clear" w:color="auto" w:fill="auto"/>
        <w:tabs>
          <w:tab w:val="left" w:pos="5362"/>
          <w:tab w:val="left" w:pos="6902"/>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3E7BBD" w:rsidRDefault="00A3551E" w:rsidP="00414F41">
      <w:pPr>
        <w:pStyle w:val="20"/>
        <w:shd w:val="clear" w:color="auto" w:fill="auto"/>
        <w:spacing w:line="240" w:lineRule="auto"/>
        <w:ind w:firstLine="0"/>
        <w:jc w:val="both"/>
        <w:rPr>
          <w:rFonts w:ascii="Times New Roman" w:hAnsi="Times New Roman" w:cs="Times New Roman"/>
          <w:b/>
          <w:sz w:val="24"/>
          <w:szCs w:val="24"/>
        </w:rPr>
      </w:pPr>
      <w:r w:rsidRPr="00B10047">
        <w:rPr>
          <w:rFonts w:ascii="Times New Roman" w:hAnsi="Times New Roman" w:cs="Times New Roman"/>
          <w:b/>
          <w:sz w:val="22"/>
          <w:szCs w:val="22"/>
        </w:rPr>
        <w:t>О ВНЕСЕНИИ ИЗМЕНЕНИЙ В</w:t>
      </w:r>
      <w:r w:rsidR="00F12D79" w:rsidRPr="00B10047">
        <w:rPr>
          <w:rFonts w:ascii="Times New Roman" w:hAnsi="Times New Roman" w:cs="Times New Roman"/>
          <w:b/>
          <w:sz w:val="22"/>
          <w:szCs w:val="22"/>
        </w:rPr>
        <w:t xml:space="preserve"> М</w:t>
      </w:r>
      <w:r w:rsidR="001B6CC7" w:rsidRPr="00B10047">
        <w:rPr>
          <w:rFonts w:ascii="Times New Roman" w:hAnsi="Times New Roman" w:cs="Times New Roman"/>
          <w:b/>
          <w:sz w:val="22"/>
          <w:szCs w:val="22"/>
        </w:rPr>
        <w:t>УНИЦИПАЛЬН</w:t>
      </w:r>
      <w:r w:rsidRPr="00B10047">
        <w:rPr>
          <w:rFonts w:ascii="Times New Roman" w:hAnsi="Times New Roman" w:cs="Times New Roman"/>
          <w:b/>
          <w:sz w:val="22"/>
          <w:szCs w:val="22"/>
        </w:rPr>
        <w:t>УЮ</w:t>
      </w:r>
      <w:r w:rsidR="001B6CC7" w:rsidRPr="00B10047">
        <w:rPr>
          <w:rFonts w:ascii="Times New Roman" w:hAnsi="Times New Roman" w:cs="Times New Roman"/>
          <w:b/>
          <w:sz w:val="22"/>
          <w:szCs w:val="22"/>
        </w:rPr>
        <w:t xml:space="preserve"> ПРОГРАММ</w:t>
      </w:r>
      <w:r w:rsidRPr="00B10047">
        <w:rPr>
          <w:rFonts w:ascii="Times New Roman" w:hAnsi="Times New Roman" w:cs="Times New Roman"/>
          <w:b/>
          <w:sz w:val="22"/>
          <w:szCs w:val="22"/>
        </w:rPr>
        <w:t>У</w:t>
      </w:r>
      <w:r w:rsidR="001B6CC7" w:rsidRPr="00B10047">
        <w:rPr>
          <w:rFonts w:ascii="Times New Roman" w:hAnsi="Times New Roman" w:cs="Times New Roman"/>
          <w:b/>
          <w:sz w:val="22"/>
          <w:szCs w:val="22"/>
        </w:rPr>
        <w:t xml:space="preserve"> «ПАТР</w:t>
      </w:r>
      <w:r w:rsidR="00CD416C">
        <w:rPr>
          <w:rFonts w:ascii="Times New Roman" w:hAnsi="Times New Roman" w:cs="Times New Roman"/>
          <w:b/>
          <w:sz w:val="22"/>
          <w:szCs w:val="22"/>
        </w:rPr>
        <w:t xml:space="preserve">ИОТИЧЕСКОЕ ВОСПИТАНИЕ МОЛОДЕЖИ </w:t>
      </w:r>
      <w:r w:rsidR="00F12D79" w:rsidRPr="00B10047">
        <w:rPr>
          <w:rFonts w:ascii="Times New Roman" w:hAnsi="Times New Roman" w:cs="Times New Roman"/>
          <w:b/>
          <w:sz w:val="22"/>
          <w:szCs w:val="22"/>
        </w:rPr>
        <w:t xml:space="preserve">СЕЛЬСКОГО ПОСЕЛЕНИЯ «ДЕРЕВНЯ ВЕРХНЕЕ ГУЛЬЦОВО» на </w:t>
      </w:r>
      <w:r w:rsidR="001B6CC7" w:rsidRPr="00B10047">
        <w:rPr>
          <w:rFonts w:ascii="Times New Roman" w:hAnsi="Times New Roman" w:cs="Times New Roman"/>
          <w:b/>
          <w:sz w:val="22"/>
          <w:szCs w:val="22"/>
        </w:rPr>
        <w:t>2017 Г. И НА ПЛАНОВЫЙ ПЕРИОД 2018 – 202</w:t>
      </w:r>
      <w:r w:rsidR="00DD76CB" w:rsidRPr="00B10047">
        <w:rPr>
          <w:rFonts w:ascii="Times New Roman" w:hAnsi="Times New Roman" w:cs="Times New Roman"/>
          <w:b/>
          <w:sz w:val="22"/>
          <w:szCs w:val="22"/>
        </w:rPr>
        <w:t>2</w:t>
      </w:r>
      <w:r w:rsidR="001B6CC7" w:rsidRPr="00414F41">
        <w:rPr>
          <w:rFonts w:ascii="Times New Roman" w:hAnsi="Times New Roman" w:cs="Times New Roman"/>
          <w:b/>
          <w:sz w:val="24"/>
          <w:szCs w:val="24"/>
        </w:rPr>
        <w:t xml:space="preserve"> </w:t>
      </w:r>
      <w:r w:rsidR="00DD76CB">
        <w:rPr>
          <w:rFonts w:ascii="Times New Roman" w:hAnsi="Times New Roman" w:cs="Times New Roman"/>
          <w:b/>
          <w:sz w:val="24"/>
          <w:szCs w:val="24"/>
        </w:rPr>
        <w:t>гг</w:t>
      </w:r>
      <w:r w:rsidR="001B6CC7" w:rsidRPr="00414F41">
        <w:rPr>
          <w:rFonts w:ascii="Times New Roman" w:hAnsi="Times New Roman" w:cs="Times New Roman"/>
          <w:b/>
          <w:sz w:val="24"/>
          <w:szCs w:val="24"/>
        </w:rPr>
        <w:t>.»</w:t>
      </w:r>
      <w:r w:rsidRPr="00414F41">
        <w:rPr>
          <w:rFonts w:ascii="Times New Roman" w:hAnsi="Times New Roman" w:cs="Times New Roman"/>
          <w:b/>
          <w:sz w:val="24"/>
          <w:szCs w:val="24"/>
        </w:rPr>
        <w:t xml:space="preserve"> (в ред.пост. №71 от 26.12.2017 г.</w:t>
      </w:r>
      <w:r w:rsidR="00414F41">
        <w:rPr>
          <w:rFonts w:ascii="Times New Roman" w:hAnsi="Times New Roman" w:cs="Times New Roman"/>
          <w:b/>
          <w:sz w:val="24"/>
          <w:szCs w:val="24"/>
        </w:rPr>
        <w:t>,  пост. от 25.05.2018 г. №32., пост. от 24.12.2018 г. №58</w:t>
      </w:r>
      <w:r w:rsidR="00024344">
        <w:rPr>
          <w:rFonts w:ascii="Times New Roman" w:hAnsi="Times New Roman" w:cs="Times New Roman"/>
          <w:b/>
          <w:sz w:val="24"/>
          <w:szCs w:val="24"/>
        </w:rPr>
        <w:t>, пост. от 29.12.2018 г. №66</w:t>
      </w:r>
      <w:r w:rsidR="00A62380">
        <w:rPr>
          <w:rFonts w:ascii="Times New Roman" w:hAnsi="Times New Roman" w:cs="Times New Roman"/>
          <w:b/>
          <w:sz w:val="24"/>
          <w:szCs w:val="24"/>
        </w:rPr>
        <w:t>, пост.№6 от 01.02.2019 г.</w:t>
      </w:r>
      <w:r w:rsidRPr="00414F41">
        <w:rPr>
          <w:rFonts w:ascii="Times New Roman" w:hAnsi="Times New Roman" w:cs="Times New Roman"/>
          <w:b/>
          <w:sz w:val="24"/>
          <w:szCs w:val="24"/>
        </w:rPr>
        <w:t>)</w:t>
      </w:r>
    </w:p>
    <w:p w:rsidR="00DC5F5D" w:rsidRPr="00414F41" w:rsidRDefault="00DC5F5D" w:rsidP="00414F41">
      <w:pPr>
        <w:pStyle w:val="20"/>
        <w:shd w:val="clear" w:color="auto" w:fill="auto"/>
        <w:spacing w:line="240" w:lineRule="auto"/>
        <w:ind w:firstLine="0"/>
        <w:jc w:val="both"/>
        <w:rPr>
          <w:rFonts w:ascii="Times New Roman" w:hAnsi="Times New Roman" w:cs="Times New Roman"/>
          <w:b/>
          <w:sz w:val="24"/>
          <w:szCs w:val="24"/>
        </w:rPr>
      </w:pPr>
    </w:p>
    <w:p w:rsidR="001B6CC7" w:rsidRPr="00414F41" w:rsidRDefault="001B6CC7" w:rsidP="00414F41">
      <w:pPr>
        <w:pStyle w:val="20"/>
        <w:shd w:val="clear" w:color="auto" w:fill="auto"/>
        <w:spacing w:line="240" w:lineRule="auto"/>
        <w:ind w:firstLine="0"/>
        <w:jc w:val="both"/>
        <w:rPr>
          <w:rFonts w:ascii="Times New Roman" w:hAnsi="Times New Roman" w:cs="Times New Roman"/>
          <w:sz w:val="24"/>
          <w:szCs w:val="24"/>
        </w:rPr>
      </w:pPr>
      <w:r w:rsidRPr="00414F41">
        <w:rPr>
          <w:rFonts w:ascii="Times New Roman" w:hAnsi="Times New Roman" w:cs="Times New Roman"/>
          <w:sz w:val="24"/>
          <w:szCs w:val="24"/>
        </w:rPr>
        <w:t>В целях выполнения стратегии государственной молодежной политики в Российской Федерации,  утвержденной распоряжением Правительства Российской Федерации от 18.12.2006г.</w:t>
      </w:r>
      <w:r w:rsidR="000F41D7" w:rsidRPr="00414F41">
        <w:rPr>
          <w:rFonts w:ascii="Times New Roman" w:hAnsi="Times New Roman" w:cs="Times New Roman"/>
          <w:sz w:val="24"/>
          <w:szCs w:val="24"/>
        </w:rPr>
        <w:t>№ 1760, законом  «О молодежи и государственной молодежной политики в Калужской области» от 23.06.1998г. № 12-ОЗ (в редакции Закона  Калужской области от 26.04.2012г. № 274-ОЗ), создание условий для  успешной  социализации и эффективной  самореализации молодежи и его использование в интересах инновационного развития в соответствии с Уставом СП  «Деревня  Верхнее  Гульцово»</w:t>
      </w:r>
    </w:p>
    <w:p w:rsidR="000F41D7" w:rsidRPr="00414F41" w:rsidRDefault="000F41D7" w:rsidP="00414F41">
      <w:pPr>
        <w:pStyle w:val="20"/>
        <w:shd w:val="clear" w:color="auto" w:fill="auto"/>
        <w:spacing w:line="180" w:lineRule="exact"/>
        <w:ind w:firstLine="0"/>
        <w:jc w:val="both"/>
        <w:rPr>
          <w:rFonts w:ascii="Times New Roman" w:hAnsi="Times New Roman" w:cs="Times New Roman"/>
          <w:sz w:val="24"/>
          <w:szCs w:val="24"/>
        </w:rPr>
      </w:pPr>
    </w:p>
    <w:p w:rsidR="003E7BBD" w:rsidRPr="00414F41" w:rsidRDefault="00F12D79" w:rsidP="00414F41">
      <w:pPr>
        <w:pStyle w:val="20"/>
        <w:shd w:val="clear" w:color="auto" w:fill="auto"/>
        <w:spacing w:line="180" w:lineRule="exact"/>
        <w:ind w:firstLine="0"/>
        <w:jc w:val="both"/>
        <w:rPr>
          <w:rFonts w:ascii="Times New Roman" w:hAnsi="Times New Roman" w:cs="Times New Roman"/>
          <w:b/>
          <w:sz w:val="24"/>
          <w:szCs w:val="24"/>
        </w:rPr>
      </w:pPr>
      <w:r w:rsidRPr="00414F41">
        <w:rPr>
          <w:rFonts w:ascii="Times New Roman" w:hAnsi="Times New Roman" w:cs="Times New Roman"/>
          <w:b/>
          <w:sz w:val="24"/>
          <w:szCs w:val="24"/>
        </w:rPr>
        <w:t>ПОСТАНОВЛЯЮ:</w:t>
      </w:r>
    </w:p>
    <w:p w:rsidR="003E7BBD" w:rsidRDefault="00A3551E" w:rsidP="00414F41">
      <w:pPr>
        <w:pStyle w:val="20"/>
        <w:numPr>
          <w:ilvl w:val="0"/>
          <w:numId w:val="1"/>
        </w:numPr>
        <w:shd w:val="clear" w:color="auto" w:fill="auto"/>
        <w:tabs>
          <w:tab w:val="left" w:pos="735"/>
        </w:tabs>
        <w:spacing w:line="240" w:lineRule="auto"/>
        <w:ind w:left="740" w:hanging="360"/>
        <w:rPr>
          <w:rFonts w:ascii="Times New Roman" w:hAnsi="Times New Roman" w:cs="Times New Roman"/>
          <w:sz w:val="24"/>
          <w:szCs w:val="24"/>
        </w:rPr>
      </w:pPr>
      <w:r w:rsidRPr="00414F41">
        <w:rPr>
          <w:rFonts w:ascii="Times New Roman" w:hAnsi="Times New Roman" w:cs="Times New Roman"/>
          <w:sz w:val="24"/>
          <w:szCs w:val="24"/>
        </w:rPr>
        <w:t>Внести следующие изменения в муниципальную программу</w:t>
      </w:r>
      <w:r w:rsidR="00A62380">
        <w:rPr>
          <w:rFonts w:ascii="Times New Roman" w:hAnsi="Times New Roman" w:cs="Times New Roman"/>
          <w:sz w:val="24"/>
          <w:szCs w:val="24"/>
        </w:rPr>
        <w:t xml:space="preserve"> </w:t>
      </w:r>
      <w:r w:rsidR="00F12D79" w:rsidRPr="00414F41">
        <w:rPr>
          <w:rFonts w:ascii="Times New Roman" w:hAnsi="Times New Roman" w:cs="Times New Roman"/>
          <w:sz w:val="24"/>
          <w:szCs w:val="24"/>
        </w:rPr>
        <w:t>«</w:t>
      </w:r>
      <w:r w:rsidR="000F41D7" w:rsidRPr="00414F41">
        <w:rPr>
          <w:rFonts w:ascii="Times New Roman" w:hAnsi="Times New Roman" w:cs="Times New Roman"/>
          <w:sz w:val="24"/>
          <w:szCs w:val="24"/>
        </w:rPr>
        <w:t xml:space="preserve">Патриотическое воспитание молодежи  </w:t>
      </w:r>
      <w:r w:rsidR="00F12D79" w:rsidRPr="00414F41">
        <w:rPr>
          <w:rFonts w:ascii="Times New Roman" w:hAnsi="Times New Roman" w:cs="Times New Roman"/>
          <w:sz w:val="24"/>
          <w:szCs w:val="24"/>
        </w:rPr>
        <w:t>сельского поселения «Деревня Верхнее Гульцово»</w:t>
      </w:r>
      <w:r w:rsidRPr="00414F41">
        <w:rPr>
          <w:rFonts w:ascii="Times New Roman" w:hAnsi="Times New Roman" w:cs="Times New Roman"/>
          <w:sz w:val="24"/>
          <w:szCs w:val="24"/>
        </w:rPr>
        <w:t>:</w:t>
      </w:r>
    </w:p>
    <w:p w:rsidR="00DC5F5D" w:rsidRPr="00414F41" w:rsidRDefault="00DC5F5D" w:rsidP="00DC5F5D">
      <w:pPr>
        <w:pStyle w:val="20"/>
        <w:shd w:val="clear" w:color="auto" w:fill="auto"/>
        <w:tabs>
          <w:tab w:val="left" w:pos="735"/>
        </w:tabs>
        <w:spacing w:line="240" w:lineRule="auto"/>
        <w:ind w:left="740" w:firstLine="0"/>
        <w:rPr>
          <w:rFonts w:ascii="Times New Roman" w:hAnsi="Times New Roman" w:cs="Times New Roman"/>
          <w:sz w:val="24"/>
          <w:szCs w:val="24"/>
        </w:rPr>
      </w:pPr>
    </w:p>
    <w:p w:rsidR="00A3551E" w:rsidRPr="00A62380" w:rsidRDefault="00A62380" w:rsidP="00A62380">
      <w:pPr>
        <w:pStyle w:val="20"/>
        <w:shd w:val="clear" w:color="auto" w:fill="auto"/>
        <w:tabs>
          <w:tab w:val="left" w:pos="735"/>
        </w:tabs>
        <w:spacing w:line="240" w:lineRule="auto"/>
        <w:ind w:left="380" w:firstLine="0"/>
        <w:jc w:val="both"/>
        <w:rPr>
          <w:rFonts w:ascii="Times New Roman" w:hAnsi="Times New Roman" w:cs="Times New Roman"/>
          <w:b/>
          <w:sz w:val="24"/>
          <w:szCs w:val="24"/>
        </w:rPr>
      </w:pPr>
      <w:r w:rsidRPr="00A62380">
        <w:rPr>
          <w:rFonts w:ascii="Times New Roman" w:hAnsi="Times New Roman" w:cs="Times New Roman"/>
          <w:b/>
          <w:sz w:val="24"/>
          <w:szCs w:val="24"/>
        </w:rPr>
        <w:t>1.1</w:t>
      </w:r>
      <w:r w:rsidR="00DC5F5D">
        <w:rPr>
          <w:rFonts w:ascii="Times New Roman" w:hAnsi="Times New Roman" w:cs="Times New Roman"/>
          <w:b/>
          <w:sz w:val="24"/>
          <w:szCs w:val="24"/>
        </w:rPr>
        <w:t>.</w:t>
      </w:r>
      <w:r w:rsidRPr="00A62380">
        <w:rPr>
          <w:rFonts w:ascii="Times New Roman" w:hAnsi="Times New Roman" w:cs="Times New Roman"/>
          <w:b/>
          <w:sz w:val="24"/>
          <w:szCs w:val="24"/>
        </w:rPr>
        <w:t xml:space="preserve"> </w:t>
      </w:r>
      <w:r w:rsidR="00A3551E" w:rsidRPr="00A62380">
        <w:rPr>
          <w:rFonts w:ascii="Times New Roman" w:hAnsi="Times New Roman" w:cs="Times New Roman"/>
          <w:b/>
          <w:sz w:val="24"/>
          <w:szCs w:val="24"/>
        </w:rPr>
        <w:t>В таблице паспорта программы:</w:t>
      </w:r>
    </w:p>
    <w:p w:rsidR="00A3551E" w:rsidRDefault="00A62380" w:rsidP="00414F41">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в </w:t>
      </w:r>
      <w:r w:rsidR="00A3551E" w:rsidRPr="00414F41">
        <w:rPr>
          <w:rFonts w:ascii="Times New Roman" w:hAnsi="Times New Roman" w:cs="Times New Roman"/>
          <w:sz w:val="24"/>
          <w:szCs w:val="24"/>
        </w:rPr>
        <w:t xml:space="preserve">п.8  </w:t>
      </w:r>
      <w:r w:rsidR="00DC5F5D">
        <w:rPr>
          <w:rFonts w:ascii="Times New Roman" w:hAnsi="Times New Roman" w:cs="Times New Roman"/>
          <w:sz w:val="24"/>
          <w:szCs w:val="24"/>
        </w:rPr>
        <w:t>«О</w:t>
      </w:r>
      <w:r w:rsidR="00A3551E" w:rsidRPr="00414F41">
        <w:rPr>
          <w:rFonts w:ascii="Times New Roman" w:hAnsi="Times New Roman" w:cs="Times New Roman"/>
          <w:sz w:val="24"/>
          <w:szCs w:val="24"/>
        </w:rPr>
        <w:t>бъем финансирования программы</w:t>
      </w:r>
      <w:r w:rsidR="00DC5F5D">
        <w:rPr>
          <w:rFonts w:ascii="Times New Roman" w:hAnsi="Times New Roman" w:cs="Times New Roman"/>
          <w:sz w:val="24"/>
          <w:szCs w:val="24"/>
        </w:rPr>
        <w:t>» в строке «Всего»</w:t>
      </w:r>
      <w:r>
        <w:rPr>
          <w:rFonts w:ascii="Times New Roman" w:hAnsi="Times New Roman" w:cs="Times New Roman"/>
          <w:sz w:val="24"/>
          <w:szCs w:val="24"/>
        </w:rPr>
        <w:t>:</w:t>
      </w:r>
    </w:p>
    <w:p w:rsidR="00DC5F5D" w:rsidRDefault="00DC5F5D" w:rsidP="00414F41">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в графе «Всего» число «32,0» заменить на число «26,0»</w:t>
      </w:r>
    </w:p>
    <w:p w:rsidR="00A62380" w:rsidRDefault="00EA4F15" w:rsidP="00414F41">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b/>
          <w:sz w:val="24"/>
          <w:szCs w:val="24"/>
        </w:rPr>
        <w:tab/>
      </w:r>
      <w:r w:rsidR="00A62380">
        <w:rPr>
          <w:rFonts w:ascii="Times New Roman" w:hAnsi="Times New Roman" w:cs="Times New Roman"/>
          <w:b/>
          <w:sz w:val="24"/>
          <w:szCs w:val="24"/>
        </w:rPr>
        <w:t>-</w:t>
      </w:r>
      <w:r w:rsidR="00A62380">
        <w:rPr>
          <w:rFonts w:ascii="Times New Roman" w:hAnsi="Times New Roman" w:cs="Times New Roman"/>
          <w:sz w:val="24"/>
          <w:szCs w:val="24"/>
        </w:rPr>
        <w:t xml:space="preserve"> в строке «2020» число «2,0» заменить на число «0,0»</w:t>
      </w:r>
    </w:p>
    <w:p w:rsidR="00024344" w:rsidRDefault="00EA4F15" w:rsidP="00414F41">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b/>
          <w:sz w:val="24"/>
          <w:szCs w:val="24"/>
        </w:rPr>
        <w:tab/>
      </w:r>
      <w:r w:rsidR="00A62380">
        <w:rPr>
          <w:rFonts w:ascii="Times New Roman" w:hAnsi="Times New Roman" w:cs="Times New Roman"/>
          <w:b/>
          <w:sz w:val="24"/>
          <w:szCs w:val="24"/>
        </w:rPr>
        <w:t>-</w:t>
      </w:r>
      <w:r w:rsidR="00A62380">
        <w:rPr>
          <w:rFonts w:ascii="Times New Roman" w:hAnsi="Times New Roman" w:cs="Times New Roman"/>
          <w:sz w:val="24"/>
          <w:szCs w:val="24"/>
        </w:rPr>
        <w:t xml:space="preserve"> в строке «2021» число «2,0» заменить на число «0,0»</w:t>
      </w:r>
    </w:p>
    <w:p w:rsidR="00A62380" w:rsidRDefault="00EA4F15" w:rsidP="00414F41">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b/>
          <w:sz w:val="24"/>
          <w:szCs w:val="24"/>
        </w:rPr>
        <w:tab/>
      </w:r>
      <w:r w:rsidR="00A62380">
        <w:rPr>
          <w:rFonts w:ascii="Times New Roman" w:hAnsi="Times New Roman" w:cs="Times New Roman"/>
          <w:b/>
          <w:sz w:val="24"/>
          <w:szCs w:val="24"/>
        </w:rPr>
        <w:t>-</w:t>
      </w:r>
      <w:r w:rsidR="00A62380">
        <w:rPr>
          <w:rFonts w:ascii="Times New Roman" w:hAnsi="Times New Roman" w:cs="Times New Roman"/>
          <w:sz w:val="24"/>
          <w:szCs w:val="24"/>
        </w:rPr>
        <w:t xml:space="preserve"> в строке «2022» число «2,0» заменить на число «0,0»</w:t>
      </w:r>
    </w:p>
    <w:p w:rsidR="00DC5F5D" w:rsidRDefault="00DC5F5D" w:rsidP="00414F41">
      <w:pPr>
        <w:pStyle w:val="20"/>
        <w:shd w:val="clear" w:color="auto" w:fill="auto"/>
        <w:tabs>
          <w:tab w:val="left" w:pos="735"/>
        </w:tabs>
        <w:spacing w:line="240" w:lineRule="auto"/>
        <w:ind w:left="380" w:firstLine="0"/>
        <w:jc w:val="both"/>
        <w:rPr>
          <w:rFonts w:ascii="Times New Roman" w:hAnsi="Times New Roman" w:cs="Times New Roman"/>
          <w:sz w:val="24"/>
          <w:szCs w:val="24"/>
        </w:rPr>
      </w:pPr>
    </w:p>
    <w:p w:rsidR="00DC5F5D" w:rsidRDefault="00DC5F5D" w:rsidP="00414F41">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в </w:t>
      </w:r>
      <w:r w:rsidRPr="00414F41">
        <w:rPr>
          <w:rFonts w:ascii="Times New Roman" w:hAnsi="Times New Roman" w:cs="Times New Roman"/>
          <w:sz w:val="24"/>
          <w:szCs w:val="24"/>
        </w:rPr>
        <w:t xml:space="preserve">п.8  </w:t>
      </w:r>
      <w:r>
        <w:rPr>
          <w:rFonts w:ascii="Times New Roman" w:hAnsi="Times New Roman" w:cs="Times New Roman"/>
          <w:sz w:val="24"/>
          <w:szCs w:val="24"/>
        </w:rPr>
        <w:t>«О</w:t>
      </w:r>
      <w:r w:rsidRPr="00414F41">
        <w:rPr>
          <w:rFonts w:ascii="Times New Roman" w:hAnsi="Times New Roman" w:cs="Times New Roman"/>
          <w:sz w:val="24"/>
          <w:szCs w:val="24"/>
        </w:rPr>
        <w:t>бъем финансирования программы</w:t>
      </w:r>
      <w:r>
        <w:rPr>
          <w:rFonts w:ascii="Times New Roman" w:hAnsi="Times New Roman" w:cs="Times New Roman"/>
          <w:sz w:val="24"/>
          <w:szCs w:val="24"/>
        </w:rPr>
        <w:t>» в строке «Бюджет СП «Деревня Верхнее Гульцово» в строке «Всего»:</w:t>
      </w:r>
    </w:p>
    <w:p w:rsidR="00DC5F5D" w:rsidRDefault="00DC5F5D" w:rsidP="00DC5F5D">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в графе «Всего» число «32,0» заменить на число «26,0»</w:t>
      </w:r>
    </w:p>
    <w:p w:rsidR="00DC5F5D" w:rsidRDefault="00DC5F5D" w:rsidP="00DC5F5D">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b/>
          <w:sz w:val="24"/>
          <w:szCs w:val="24"/>
        </w:rPr>
        <w:tab/>
        <w:t>-</w:t>
      </w:r>
      <w:r>
        <w:rPr>
          <w:rFonts w:ascii="Times New Roman" w:hAnsi="Times New Roman" w:cs="Times New Roman"/>
          <w:sz w:val="24"/>
          <w:szCs w:val="24"/>
        </w:rPr>
        <w:t xml:space="preserve"> в строке «2020» число «2,0» заменить на число «0,0»</w:t>
      </w:r>
    </w:p>
    <w:p w:rsidR="00DC5F5D" w:rsidRDefault="00DC5F5D" w:rsidP="00DC5F5D">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b/>
          <w:sz w:val="24"/>
          <w:szCs w:val="24"/>
        </w:rPr>
        <w:tab/>
        <w:t>-</w:t>
      </w:r>
      <w:r>
        <w:rPr>
          <w:rFonts w:ascii="Times New Roman" w:hAnsi="Times New Roman" w:cs="Times New Roman"/>
          <w:sz w:val="24"/>
          <w:szCs w:val="24"/>
        </w:rPr>
        <w:t xml:space="preserve"> в строке «2021» число «2,0» заменить на число «0,0»</w:t>
      </w:r>
    </w:p>
    <w:p w:rsidR="00DC5F5D" w:rsidRDefault="00DC5F5D" w:rsidP="00DC5F5D">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b/>
          <w:sz w:val="24"/>
          <w:szCs w:val="24"/>
        </w:rPr>
        <w:tab/>
        <w:t>-</w:t>
      </w:r>
      <w:r>
        <w:rPr>
          <w:rFonts w:ascii="Times New Roman" w:hAnsi="Times New Roman" w:cs="Times New Roman"/>
          <w:sz w:val="24"/>
          <w:szCs w:val="24"/>
        </w:rPr>
        <w:t xml:space="preserve"> в строке «2022» число «2,0» заменить на число «0,0»</w:t>
      </w:r>
    </w:p>
    <w:p w:rsidR="00DC5F5D" w:rsidRDefault="00DC5F5D" w:rsidP="00414F41">
      <w:pPr>
        <w:pStyle w:val="20"/>
        <w:shd w:val="clear" w:color="auto" w:fill="auto"/>
        <w:tabs>
          <w:tab w:val="left" w:pos="735"/>
        </w:tabs>
        <w:spacing w:line="240" w:lineRule="auto"/>
        <w:ind w:left="380" w:firstLine="0"/>
        <w:jc w:val="both"/>
        <w:rPr>
          <w:rFonts w:ascii="Times New Roman" w:hAnsi="Times New Roman" w:cs="Times New Roman"/>
          <w:sz w:val="24"/>
          <w:szCs w:val="24"/>
        </w:rPr>
      </w:pPr>
    </w:p>
    <w:p w:rsidR="00024344" w:rsidRDefault="00A62380" w:rsidP="00414F41">
      <w:pPr>
        <w:pStyle w:val="20"/>
        <w:shd w:val="clear" w:color="auto" w:fill="auto"/>
        <w:tabs>
          <w:tab w:val="left" w:pos="735"/>
        </w:tabs>
        <w:spacing w:line="240" w:lineRule="auto"/>
        <w:ind w:left="380" w:firstLine="0"/>
        <w:jc w:val="both"/>
        <w:rPr>
          <w:rFonts w:ascii="Times New Roman" w:hAnsi="Times New Roman" w:cs="Times New Roman"/>
          <w:b/>
          <w:sz w:val="24"/>
          <w:szCs w:val="24"/>
        </w:rPr>
      </w:pPr>
      <w:r>
        <w:rPr>
          <w:rFonts w:ascii="Times New Roman" w:hAnsi="Times New Roman" w:cs="Times New Roman"/>
          <w:b/>
          <w:sz w:val="24"/>
          <w:szCs w:val="24"/>
        </w:rPr>
        <w:t>1.2. В программе в таблице 6.1. Общий объем финансовых ресурсов, необходимых для реализации муниципальной программы:</w:t>
      </w:r>
    </w:p>
    <w:p w:rsidR="00A62380" w:rsidRPr="00A62380" w:rsidRDefault="00A62380" w:rsidP="00A62380">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 в строке «Всего» в графе «Вс</w:t>
      </w:r>
      <w:r w:rsidR="00EA4F15">
        <w:rPr>
          <w:rFonts w:ascii="Times New Roman" w:hAnsi="Times New Roman" w:cs="Times New Roman"/>
          <w:sz w:val="24"/>
          <w:szCs w:val="24"/>
        </w:rPr>
        <w:t>е</w:t>
      </w:r>
      <w:r>
        <w:rPr>
          <w:rFonts w:ascii="Times New Roman" w:hAnsi="Times New Roman" w:cs="Times New Roman"/>
          <w:sz w:val="24"/>
          <w:szCs w:val="24"/>
        </w:rPr>
        <w:t>го» число «32,0» заменить на число «26,0»</w:t>
      </w:r>
    </w:p>
    <w:p w:rsidR="00A62380" w:rsidRDefault="00A62380" w:rsidP="00414F41">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 в строке «Всего» в графе «2020» число «2,0» заменить на число «0,0»</w:t>
      </w:r>
    </w:p>
    <w:p w:rsidR="00A62380" w:rsidRPr="00A62380" w:rsidRDefault="00A62380" w:rsidP="00A62380">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 в строке «Всего» в графе «2021» число «2,0» заменить на число «0,0»</w:t>
      </w:r>
    </w:p>
    <w:p w:rsidR="00A62380" w:rsidRDefault="00A62380" w:rsidP="00A62380">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 в строке «Всего» в графе «2022» число «2,0» заменить на число «0,0»</w:t>
      </w:r>
    </w:p>
    <w:p w:rsidR="00DC5F5D" w:rsidRDefault="00DC5F5D" w:rsidP="00A62380">
      <w:pPr>
        <w:pStyle w:val="20"/>
        <w:shd w:val="clear" w:color="auto" w:fill="auto"/>
        <w:tabs>
          <w:tab w:val="left" w:pos="735"/>
        </w:tabs>
        <w:spacing w:line="240" w:lineRule="auto"/>
        <w:ind w:left="380" w:firstLine="0"/>
        <w:jc w:val="both"/>
        <w:rPr>
          <w:rFonts w:ascii="Times New Roman" w:hAnsi="Times New Roman" w:cs="Times New Roman"/>
          <w:sz w:val="24"/>
          <w:szCs w:val="24"/>
        </w:rPr>
      </w:pPr>
    </w:p>
    <w:p w:rsidR="00A62380" w:rsidRDefault="00EA4F15" w:rsidP="00414F41">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 в строке «Военно-патриотическое воспитание допризывной молодежи и подготовка ее к службе в вооруженных силах Российской Федерации»:</w:t>
      </w:r>
    </w:p>
    <w:p w:rsidR="00EA4F15" w:rsidRDefault="00EA4F15" w:rsidP="00414F41">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ab/>
        <w:t>- в графе «Всего» число «31,0» заменить на число «25,0»</w:t>
      </w:r>
    </w:p>
    <w:p w:rsidR="00EA4F15" w:rsidRPr="00A62380" w:rsidRDefault="00EA4F15" w:rsidP="00EA4F15">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lastRenderedPageBreak/>
        <w:tab/>
        <w:t>- в графе «2020» число «2,0» заменить на число «0,0»</w:t>
      </w:r>
    </w:p>
    <w:p w:rsidR="00EA4F15" w:rsidRDefault="00EA4F15" w:rsidP="00414F41">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ab/>
        <w:t>- в графе «2021» число «2,0» заменить на число «0,0»</w:t>
      </w:r>
    </w:p>
    <w:p w:rsidR="00EA4F15" w:rsidRDefault="00EA4F15" w:rsidP="00414F41">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ab/>
        <w:t>- в графе «2022» число «2,0» заменить на число «0,0»</w:t>
      </w:r>
    </w:p>
    <w:p w:rsidR="00DC5F5D" w:rsidRDefault="00DC5F5D" w:rsidP="00414F41">
      <w:pPr>
        <w:pStyle w:val="20"/>
        <w:shd w:val="clear" w:color="auto" w:fill="auto"/>
        <w:tabs>
          <w:tab w:val="left" w:pos="735"/>
        </w:tabs>
        <w:spacing w:line="240" w:lineRule="auto"/>
        <w:ind w:left="380" w:firstLine="0"/>
        <w:jc w:val="both"/>
        <w:rPr>
          <w:rFonts w:ascii="Times New Roman" w:hAnsi="Times New Roman" w:cs="Times New Roman"/>
          <w:sz w:val="24"/>
          <w:szCs w:val="24"/>
        </w:rPr>
      </w:pPr>
    </w:p>
    <w:p w:rsidR="00EA4F15" w:rsidRDefault="00EA4F15" w:rsidP="00414F41">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 в строке «Средства местного бюджета»:</w:t>
      </w:r>
    </w:p>
    <w:p w:rsidR="00EA4F15" w:rsidRDefault="00EA4F15" w:rsidP="00EA4F15">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ab/>
        <w:t>- в графе «Всего» число «32,0» заменить на число «26,0»</w:t>
      </w:r>
    </w:p>
    <w:p w:rsidR="00EA4F15" w:rsidRPr="00A62380" w:rsidRDefault="00EA4F15" w:rsidP="00EA4F15">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ab/>
        <w:t>- в графе «2020» число «2,0» заменить на число «0,0»</w:t>
      </w:r>
    </w:p>
    <w:p w:rsidR="00EA4F15" w:rsidRPr="00A62380" w:rsidRDefault="00EA4F15" w:rsidP="00EA4F15">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ab/>
        <w:t>- в графе «2021» число «2,0» заменить на число «0,0»</w:t>
      </w:r>
    </w:p>
    <w:p w:rsidR="00EA4F15" w:rsidRDefault="00EA4F15" w:rsidP="00EA4F15">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ab/>
        <w:t>- в графе «2022» число «2,0» заменить на число «0,0»</w:t>
      </w:r>
    </w:p>
    <w:p w:rsidR="00EA4F15" w:rsidRDefault="00EA4F15" w:rsidP="00EA4F15">
      <w:pPr>
        <w:pStyle w:val="20"/>
        <w:shd w:val="clear" w:color="auto" w:fill="auto"/>
        <w:tabs>
          <w:tab w:val="left" w:pos="735"/>
        </w:tabs>
        <w:spacing w:line="240" w:lineRule="auto"/>
        <w:ind w:left="380" w:firstLine="0"/>
        <w:jc w:val="both"/>
        <w:rPr>
          <w:rFonts w:ascii="Times New Roman" w:hAnsi="Times New Roman" w:cs="Times New Roman"/>
          <w:b/>
          <w:sz w:val="24"/>
          <w:szCs w:val="24"/>
        </w:rPr>
      </w:pPr>
      <w:r>
        <w:rPr>
          <w:rFonts w:ascii="Times New Roman" w:hAnsi="Times New Roman" w:cs="Times New Roman"/>
          <w:b/>
          <w:sz w:val="24"/>
          <w:szCs w:val="24"/>
        </w:rPr>
        <w:t>1.3. В программе в таблице 6.2. Обоснование объема финансовых ресурсов, необходимых для реализации муниципальной программы:</w:t>
      </w:r>
    </w:p>
    <w:p w:rsidR="00EA4F15" w:rsidRDefault="005C33DD" w:rsidP="00EA4F15">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 в строке «Воспитание допризывной молодежи и подготовка ее к службе в вооруженных силах Российской Федерации»:</w:t>
      </w:r>
    </w:p>
    <w:p w:rsidR="005C33DD" w:rsidRPr="00A62380" w:rsidRDefault="005C33DD" w:rsidP="005C33DD">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ab/>
        <w:t xml:space="preserve"> - в графе «2020» число «2» заменить на число «0,0»</w:t>
      </w:r>
    </w:p>
    <w:p w:rsidR="005C33DD" w:rsidRPr="00A62380" w:rsidRDefault="005C33DD" w:rsidP="005C33DD">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ab/>
        <w:t xml:space="preserve"> - в графе «2021» число «2» заменить на число «0,0»</w:t>
      </w:r>
    </w:p>
    <w:p w:rsidR="005C33DD" w:rsidRDefault="005C33DD" w:rsidP="005C33DD">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ab/>
        <w:t xml:space="preserve"> - в графе «2022» число «2» заменить на число «0,0»</w:t>
      </w:r>
    </w:p>
    <w:p w:rsidR="00DC5F5D" w:rsidRPr="00A62380" w:rsidRDefault="00DC5F5D" w:rsidP="005C33DD">
      <w:pPr>
        <w:pStyle w:val="20"/>
        <w:shd w:val="clear" w:color="auto" w:fill="auto"/>
        <w:tabs>
          <w:tab w:val="left" w:pos="735"/>
        </w:tabs>
        <w:spacing w:line="240" w:lineRule="auto"/>
        <w:ind w:left="380" w:firstLine="0"/>
        <w:jc w:val="both"/>
        <w:rPr>
          <w:rFonts w:ascii="Times New Roman" w:hAnsi="Times New Roman" w:cs="Times New Roman"/>
          <w:sz w:val="24"/>
          <w:szCs w:val="24"/>
        </w:rPr>
      </w:pPr>
    </w:p>
    <w:p w:rsidR="005C33DD" w:rsidRDefault="005C33DD" w:rsidP="00EA4F15">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 в строке «Объем финансовых ресурсов, итого»:</w:t>
      </w:r>
    </w:p>
    <w:p w:rsidR="005C33DD" w:rsidRPr="00A62380" w:rsidRDefault="005C33DD" w:rsidP="005C33DD">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ab/>
        <w:t>- в графе «2020» число «2,0» заменить на число «0,0»</w:t>
      </w:r>
    </w:p>
    <w:p w:rsidR="005C33DD" w:rsidRPr="00A62380" w:rsidRDefault="005C33DD" w:rsidP="005C33DD">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ab/>
        <w:t>- в графе «2021» число «2,0» заменить на число «0,0»</w:t>
      </w:r>
    </w:p>
    <w:p w:rsidR="005C33DD" w:rsidRDefault="005C33DD" w:rsidP="005C33DD">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ab/>
        <w:t>- в графе «2022» число «2,0» заменить на число «0,0»</w:t>
      </w:r>
    </w:p>
    <w:p w:rsidR="00DC5F5D" w:rsidRDefault="00DC5F5D" w:rsidP="005C33DD">
      <w:pPr>
        <w:pStyle w:val="20"/>
        <w:shd w:val="clear" w:color="auto" w:fill="auto"/>
        <w:tabs>
          <w:tab w:val="left" w:pos="735"/>
        </w:tabs>
        <w:spacing w:line="240" w:lineRule="auto"/>
        <w:ind w:left="380" w:firstLine="0"/>
        <w:jc w:val="both"/>
        <w:rPr>
          <w:rFonts w:ascii="Times New Roman" w:hAnsi="Times New Roman" w:cs="Times New Roman"/>
          <w:sz w:val="24"/>
          <w:szCs w:val="24"/>
        </w:rPr>
      </w:pPr>
    </w:p>
    <w:p w:rsidR="005C33DD" w:rsidRDefault="005C33DD" w:rsidP="005C33DD">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 в строке «Средства местного бюджета»</w:t>
      </w:r>
      <w:r w:rsidR="00DC5F5D">
        <w:rPr>
          <w:rFonts w:ascii="Times New Roman" w:hAnsi="Times New Roman" w:cs="Times New Roman"/>
          <w:sz w:val="24"/>
          <w:szCs w:val="24"/>
        </w:rPr>
        <w:t>:</w:t>
      </w:r>
    </w:p>
    <w:p w:rsidR="005C33DD" w:rsidRPr="00A62380" w:rsidRDefault="005C33DD" w:rsidP="005C33DD">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ab/>
        <w:t>- в графе «2020» число «2,0» заменить на число «0,0»</w:t>
      </w:r>
    </w:p>
    <w:p w:rsidR="005C33DD" w:rsidRPr="00A62380" w:rsidRDefault="005C33DD" w:rsidP="005C33DD">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ab/>
        <w:t>- в графе «2021» число «2,0» заменить на число «0,0»</w:t>
      </w:r>
    </w:p>
    <w:p w:rsidR="005C33DD" w:rsidRDefault="005C33DD" w:rsidP="005C33DD">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ab/>
        <w:t>- в графе «2022» число «2,0» заменить на число «0,0»</w:t>
      </w:r>
    </w:p>
    <w:p w:rsidR="005C33DD" w:rsidRDefault="005C33DD" w:rsidP="005C33DD">
      <w:pPr>
        <w:pStyle w:val="20"/>
        <w:shd w:val="clear" w:color="auto" w:fill="auto"/>
        <w:tabs>
          <w:tab w:val="left" w:pos="735"/>
        </w:tabs>
        <w:spacing w:line="240" w:lineRule="auto"/>
        <w:ind w:left="380" w:firstLine="0"/>
        <w:jc w:val="both"/>
        <w:rPr>
          <w:rFonts w:ascii="Times New Roman" w:hAnsi="Times New Roman" w:cs="Times New Roman"/>
          <w:b/>
          <w:sz w:val="24"/>
          <w:szCs w:val="24"/>
        </w:rPr>
      </w:pPr>
      <w:r>
        <w:rPr>
          <w:rFonts w:ascii="Times New Roman" w:hAnsi="Times New Roman" w:cs="Times New Roman"/>
          <w:b/>
          <w:sz w:val="24"/>
          <w:szCs w:val="24"/>
        </w:rPr>
        <w:t>1.4. В таблице 7.3. подпрограммы «Военно-патриотическое воспитание допризывной молодежи и подготовка ее к службе в вооруженных силах Российской Федерации»:</w:t>
      </w:r>
    </w:p>
    <w:p w:rsidR="005C33DD" w:rsidRDefault="005C33DD" w:rsidP="005C33DD">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 в строке «Объемы финансирования подпрограммы за счет средств местного бюджета»</w:t>
      </w:r>
    </w:p>
    <w:p w:rsidR="005C33DD" w:rsidRPr="00A62380" w:rsidRDefault="005C33DD" w:rsidP="005C33DD">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ab/>
        <w:t>- в графе «2020» число «2,0» заменить на число «0,0»</w:t>
      </w:r>
    </w:p>
    <w:p w:rsidR="005C33DD" w:rsidRPr="00A62380" w:rsidRDefault="005C33DD" w:rsidP="005C33DD">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ab/>
        <w:t>- в графе «2021» число «2,0» заменить на число «0,0»</w:t>
      </w:r>
    </w:p>
    <w:p w:rsidR="005C33DD" w:rsidRPr="00A62380" w:rsidRDefault="005C33DD" w:rsidP="005C33DD">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ab/>
        <w:t>- в графе «2022» число «2,0» заменить на число «0,0»</w:t>
      </w:r>
    </w:p>
    <w:p w:rsidR="005C33DD" w:rsidRDefault="001809D7" w:rsidP="005C33DD">
      <w:pPr>
        <w:pStyle w:val="20"/>
        <w:shd w:val="clear" w:color="auto" w:fill="auto"/>
        <w:tabs>
          <w:tab w:val="left" w:pos="735"/>
        </w:tabs>
        <w:spacing w:line="240" w:lineRule="auto"/>
        <w:ind w:left="380" w:firstLine="0"/>
        <w:jc w:val="both"/>
        <w:rPr>
          <w:rFonts w:ascii="Times New Roman" w:hAnsi="Times New Roman" w:cs="Times New Roman"/>
          <w:b/>
          <w:sz w:val="24"/>
          <w:szCs w:val="24"/>
        </w:rPr>
      </w:pPr>
      <w:r>
        <w:rPr>
          <w:rFonts w:ascii="Times New Roman" w:hAnsi="Times New Roman" w:cs="Times New Roman"/>
          <w:b/>
          <w:sz w:val="24"/>
          <w:szCs w:val="24"/>
        </w:rPr>
        <w:t>1.5. В подпрограмме «Военно-патриотическое воспитание допризывной молодежи и подготовка ее к службе в вооруженных силах Российской Федерации» в разделе «Характеристика проблемы и прогноз ситуации с учетом реализации программы:</w:t>
      </w:r>
    </w:p>
    <w:p w:rsidR="001809D7" w:rsidRDefault="001809D7" w:rsidP="005C33DD">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 в п.3 «Объем финансирования подпрограммы»:</w:t>
      </w:r>
    </w:p>
    <w:p w:rsidR="006B5611" w:rsidRDefault="001809D7" w:rsidP="005C33DD">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ab/>
        <w:t>- в строке «Всего»</w:t>
      </w:r>
      <w:r w:rsidR="006B5611">
        <w:rPr>
          <w:rFonts w:ascii="Times New Roman" w:hAnsi="Times New Roman" w:cs="Times New Roman"/>
          <w:sz w:val="24"/>
          <w:szCs w:val="24"/>
        </w:rPr>
        <w:t>:</w:t>
      </w:r>
    </w:p>
    <w:p w:rsidR="001809D7" w:rsidRDefault="006B5611" w:rsidP="005C33DD">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 xml:space="preserve">           - </w:t>
      </w:r>
      <w:r w:rsidR="001809D7">
        <w:rPr>
          <w:rFonts w:ascii="Times New Roman" w:hAnsi="Times New Roman" w:cs="Times New Roman"/>
          <w:sz w:val="24"/>
          <w:szCs w:val="24"/>
        </w:rPr>
        <w:t xml:space="preserve"> в графе «Всего»</w:t>
      </w:r>
      <w:r>
        <w:rPr>
          <w:rFonts w:ascii="Times New Roman" w:hAnsi="Times New Roman" w:cs="Times New Roman"/>
          <w:sz w:val="24"/>
          <w:szCs w:val="24"/>
        </w:rPr>
        <w:t xml:space="preserve"> число «32,0» заменить на число «26,0»</w:t>
      </w:r>
    </w:p>
    <w:p w:rsidR="006B5611" w:rsidRPr="00A62380" w:rsidRDefault="006B5611" w:rsidP="006B5611">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 xml:space="preserve">           - в графе «2020» число «2,0» заменить на число «0,0»</w:t>
      </w:r>
    </w:p>
    <w:p w:rsidR="006B5611" w:rsidRPr="00A62380" w:rsidRDefault="006B5611" w:rsidP="006B5611">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 xml:space="preserve">           - в графе «2021» число «2,0» заменить на число «0,0»</w:t>
      </w:r>
    </w:p>
    <w:p w:rsidR="006B5611" w:rsidRDefault="006B5611" w:rsidP="006B5611">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 xml:space="preserve">           - в графе «2021» число «2,0» заменить на число «0,0»</w:t>
      </w:r>
    </w:p>
    <w:p w:rsidR="00DC5F5D" w:rsidRDefault="00DC5F5D" w:rsidP="006B5611">
      <w:pPr>
        <w:pStyle w:val="20"/>
        <w:shd w:val="clear" w:color="auto" w:fill="auto"/>
        <w:tabs>
          <w:tab w:val="left" w:pos="735"/>
        </w:tabs>
        <w:spacing w:line="240" w:lineRule="auto"/>
        <w:ind w:left="380" w:firstLine="0"/>
        <w:jc w:val="both"/>
        <w:rPr>
          <w:rFonts w:ascii="Times New Roman" w:hAnsi="Times New Roman" w:cs="Times New Roman"/>
          <w:sz w:val="24"/>
          <w:szCs w:val="24"/>
        </w:rPr>
      </w:pPr>
    </w:p>
    <w:p w:rsidR="006B5611" w:rsidRDefault="006B5611" w:rsidP="006B5611">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 xml:space="preserve">      - в строке «По источникам финансирования, всего»:</w:t>
      </w:r>
    </w:p>
    <w:p w:rsidR="006B5611" w:rsidRPr="00A62380" w:rsidRDefault="006B5611" w:rsidP="006B5611">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 xml:space="preserve">           - в графе «Всего» число «32,0» заменить на число «26,0»</w:t>
      </w:r>
    </w:p>
    <w:p w:rsidR="006B5611" w:rsidRPr="00A62380" w:rsidRDefault="006B5611" w:rsidP="006B5611">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 xml:space="preserve">           - в графе «2020» число «2,0» заменить на число «0,0»</w:t>
      </w:r>
    </w:p>
    <w:p w:rsidR="006B5611" w:rsidRPr="00A62380" w:rsidRDefault="006B5611" w:rsidP="006B5611">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 xml:space="preserve">           - в графе «2021» число «2,0» заменить на число «0,0»</w:t>
      </w:r>
    </w:p>
    <w:p w:rsidR="006B5611" w:rsidRDefault="006B5611" w:rsidP="006B5611">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 xml:space="preserve">           - в графе «2022» число «2,0» заменить на число «0,0»</w:t>
      </w:r>
    </w:p>
    <w:p w:rsidR="00DC5F5D" w:rsidRDefault="00DC5F5D" w:rsidP="006B5611">
      <w:pPr>
        <w:pStyle w:val="20"/>
        <w:shd w:val="clear" w:color="auto" w:fill="auto"/>
        <w:tabs>
          <w:tab w:val="left" w:pos="735"/>
        </w:tabs>
        <w:spacing w:line="240" w:lineRule="auto"/>
        <w:ind w:left="380" w:firstLine="0"/>
        <w:jc w:val="both"/>
        <w:rPr>
          <w:rFonts w:ascii="Times New Roman" w:hAnsi="Times New Roman" w:cs="Times New Roman"/>
          <w:sz w:val="24"/>
          <w:szCs w:val="24"/>
        </w:rPr>
      </w:pPr>
    </w:p>
    <w:p w:rsidR="006B5611" w:rsidRPr="00A62380" w:rsidRDefault="006B5611" w:rsidP="006B5611">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 xml:space="preserve">      - в строке «Средства местного бюджета»:</w:t>
      </w:r>
    </w:p>
    <w:p w:rsidR="006B5611" w:rsidRDefault="006B5611" w:rsidP="005C33DD">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 xml:space="preserve">           - в графе «Всего» число «32,0» заменить на число «26,0»</w:t>
      </w:r>
    </w:p>
    <w:p w:rsidR="006B5611" w:rsidRPr="00A62380" w:rsidRDefault="006B5611" w:rsidP="006B5611">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 xml:space="preserve">           - в графе «2020» число «2,0» заменить на число «0,0»</w:t>
      </w:r>
    </w:p>
    <w:p w:rsidR="006B5611" w:rsidRPr="00A62380" w:rsidRDefault="006B5611" w:rsidP="006B5611">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 xml:space="preserve">           - в графе «2021» число «2,0» заменить на число «0,0»</w:t>
      </w:r>
    </w:p>
    <w:p w:rsidR="006B5611" w:rsidRPr="00A62380" w:rsidRDefault="006B5611" w:rsidP="006B5611">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 xml:space="preserve">           - в графе «2022» число «2,0» заменить на число «0,0»</w:t>
      </w:r>
    </w:p>
    <w:p w:rsidR="005C33DD" w:rsidRDefault="006B5611" w:rsidP="005C33DD">
      <w:pPr>
        <w:pStyle w:val="20"/>
        <w:shd w:val="clear" w:color="auto" w:fill="auto"/>
        <w:tabs>
          <w:tab w:val="left" w:pos="735"/>
        </w:tabs>
        <w:spacing w:line="240" w:lineRule="auto"/>
        <w:ind w:left="380" w:firstLine="0"/>
        <w:jc w:val="both"/>
        <w:rPr>
          <w:rFonts w:ascii="Times New Roman" w:hAnsi="Times New Roman" w:cs="Times New Roman"/>
          <w:b/>
          <w:sz w:val="24"/>
          <w:szCs w:val="24"/>
        </w:rPr>
      </w:pPr>
      <w:r>
        <w:rPr>
          <w:rFonts w:ascii="Times New Roman" w:hAnsi="Times New Roman" w:cs="Times New Roman"/>
          <w:b/>
          <w:sz w:val="24"/>
          <w:szCs w:val="24"/>
        </w:rPr>
        <w:t xml:space="preserve">1.5. В подпрограмме «Военно-патриотическое воспитание допризывной молодежи и подготовка ее к службе в вооруженных силах Российской Федерации» в таблице 5. </w:t>
      </w:r>
      <w:r w:rsidR="00B10047">
        <w:rPr>
          <w:rFonts w:ascii="Times New Roman" w:hAnsi="Times New Roman" w:cs="Times New Roman"/>
          <w:b/>
          <w:sz w:val="24"/>
          <w:szCs w:val="24"/>
        </w:rPr>
        <w:t>«</w:t>
      </w:r>
      <w:r>
        <w:rPr>
          <w:rFonts w:ascii="Times New Roman" w:hAnsi="Times New Roman" w:cs="Times New Roman"/>
          <w:b/>
          <w:sz w:val="24"/>
          <w:szCs w:val="24"/>
        </w:rPr>
        <w:t>Перечень</w:t>
      </w:r>
      <w:r w:rsidR="00B10047">
        <w:rPr>
          <w:rFonts w:ascii="Times New Roman" w:hAnsi="Times New Roman" w:cs="Times New Roman"/>
          <w:b/>
          <w:sz w:val="24"/>
          <w:szCs w:val="24"/>
        </w:rPr>
        <w:t xml:space="preserve"> программных мероприятий подпрограммы «Военно-патриотическое </w:t>
      </w:r>
      <w:r w:rsidR="00B10047">
        <w:rPr>
          <w:rFonts w:ascii="Times New Roman" w:hAnsi="Times New Roman" w:cs="Times New Roman"/>
          <w:b/>
          <w:sz w:val="24"/>
          <w:szCs w:val="24"/>
        </w:rPr>
        <w:lastRenderedPageBreak/>
        <w:t>воспитание допризывной молодежи и подготовка ее к службе в вооруженных силах Российской Федерации»:</w:t>
      </w:r>
    </w:p>
    <w:p w:rsidR="00B10047" w:rsidRDefault="00B10047" w:rsidP="005C33DD">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 в строке «Проведение мероприятий, посвященных памятным датам ВОВ:</w:t>
      </w:r>
    </w:p>
    <w:p w:rsidR="00B10047" w:rsidRPr="00B10047" w:rsidRDefault="00B10047" w:rsidP="005C33DD">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 xml:space="preserve">             - в графе «Сумма расходов, всего» число «22,0» заменить на число «16,0»</w:t>
      </w:r>
    </w:p>
    <w:p w:rsidR="00B10047" w:rsidRPr="00A62380" w:rsidRDefault="00B10047" w:rsidP="00B10047">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 xml:space="preserve">             - в графе «2020» число «2,0» заменить на число «0,0»</w:t>
      </w:r>
    </w:p>
    <w:p w:rsidR="00B10047" w:rsidRPr="00A62380" w:rsidRDefault="00B10047" w:rsidP="00B10047">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 xml:space="preserve">             - в графе «2021» число «2,0» заменить на число «0,0»</w:t>
      </w:r>
    </w:p>
    <w:p w:rsidR="00B10047" w:rsidRDefault="00B10047" w:rsidP="00B10047">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 xml:space="preserve">             - в графе «2022» число «2,0» заменить на число «0,0»</w:t>
      </w:r>
    </w:p>
    <w:p w:rsidR="00DC5F5D" w:rsidRDefault="00DC5F5D" w:rsidP="00B10047">
      <w:pPr>
        <w:pStyle w:val="20"/>
        <w:shd w:val="clear" w:color="auto" w:fill="auto"/>
        <w:tabs>
          <w:tab w:val="left" w:pos="735"/>
        </w:tabs>
        <w:spacing w:line="240" w:lineRule="auto"/>
        <w:ind w:left="380" w:firstLine="0"/>
        <w:jc w:val="both"/>
        <w:rPr>
          <w:rFonts w:ascii="Times New Roman" w:hAnsi="Times New Roman" w:cs="Times New Roman"/>
          <w:sz w:val="24"/>
          <w:szCs w:val="24"/>
        </w:rPr>
      </w:pPr>
    </w:p>
    <w:p w:rsidR="00B10047" w:rsidRDefault="00B10047" w:rsidP="00B10047">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 в строке «Итого по Подпрограмме»:</w:t>
      </w:r>
    </w:p>
    <w:p w:rsidR="00B10047" w:rsidRPr="00B10047" w:rsidRDefault="00B10047" w:rsidP="00B10047">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 xml:space="preserve">             - в графе «Сумма расходов, всего» число «32,0» заменить на число «26,0»</w:t>
      </w:r>
    </w:p>
    <w:p w:rsidR="00B10047" w:rsidRPr="00A62380" w:rsidRDefault="00B10047" w:rsidP="00B10047">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 xml:space="preserve">             - в графе «2020» число «2,0» заменить на число «0,0»</w:t>
      </w:r>
    </w:p>
    <w:p w:rsidR="00B10047" w:rsidRPr="00A62380" w:rsidRDefault="00B10047" w:rsidP="00B10047">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 xml:space="preserve">             - в графе «2021» число «2,0» заменить на число «0,0»</w:t>
      </w:r>
    </w:p>
    <w:p w:rsidR="00B10047" w:rsidRDefault="00B10047" w:rsidP="00B10047">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 xml:space="preserve">             - в графе «2022» число «2,0» заменить на число «0,0»</w:t>
      </w:r>
    </w:p>
    <w:p w:rsidR="00B10047" w:rsidRPr="00A62380" w:rsidRDefault="00B10047" w:rsidP="00B10047">
      <w:pPr>
        <w:pStyle w:val="20"/>
        <w:shd w:val="clear" w:color="auto" w:fill="auto"/>
        <w:tabs>
          <w:tab w:val="left" w:pos="735"/>
        </w:tabs>
        <w:spacing w:line="240" w:lineRule="auto"/>
        <w:ind w:left="380" w:firstLine="0"/>
        <w:jc w:val="both"/>
        <w:rPr>
          <w:rFonts w:ascii="Times New Roman" w:hAnsi="Times New Roman" w:cs="Times New Roman"/>
          <w:sz w:val="24"/>
          <w:szCs w:val="24"/>
        </w:rPr>
      </w:pPr>
    </w:p>
    <w:p w:rsidR="00352433" w:rsidRDefault="00B10047" w:rsidP="00414F41">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2</w:t>
      </w:r>
      <w:r w:rsidR="00352433" w:rsidRPr="00414F41">
        <w:rPr>
          <w:rFonts w:ascii="Times New Roman" w:hAnsi="Times New Roman" w:cs="Times New Roman"/>
          <w:sz w:val="24"/>
          <w:szCs w:val="24"/>
        </w:rPr>
        <w:t>. Настоящее Постановление вступает в силу со дня его официального обнародования.</w:t>
      </w:r>
      <w:bookmarkStart w:id="0" w:name="_GoBack"/>
      <w:bookmarkEnd w:id="0"/>
    </w:p>
    <w:p w:rsidR="00414F41" w:rsidRDefault="00414F41" w:rsidP="00414F41">
      <w:pPr>
        <w:pStyle w:val="20"/>
        <w:shd w:val="clear" w:color="auto" w:fill="auto"/>
        <w:tabs>
          <w:tab w:val="left" w:pos="735"/>
        </w:tabs>
        <w:spacing w:line="240" w:lineRule="auto"/>
        <w:ind w:left="380" w:firstLine="0"/>
        <w:jc w:val="both"/>
        <w:rPr>
          <w:rFonts w:ascii="Times New Roman" w:hAnsi="Times New Roman" w:cs="Times New Roman"/>
          <w:sz w:val="24"/>
          <w:szCs w:val="24"/>
        </w:rPr>
      </w:pPr>
    </w:p>
    <w:p w:rsidR="00414F41" w:rsidRPr="00414F41" w:rsidRDefault="00414F41" w:rsidP="00414F41">
      <w:pPr>
        <w:pStyle w:val="20"/>
        <w:shd w:val="clear" w:color="auto" w:fill="auto"/>
        <w:tabs>
          <w:tab w:val="left" w:pos="735"/>
        </w:tabs>
        <w:spacing w:line="240" w:lineRule="auto"/>
        <w:ind w:left="380" w:firstLine="0"/>
        <w:jc w:val="both"/>
        <w:rPr>
          <w:rFonts w:ascii="Times New Roman" w:hAnsi="Times New Roman" w:cs="Times New Roman"/>
          <w:sz w:val="24"/>
          <w:szCs w:val="24"/>
        </w:rPr>
      </w:pPr>
    </w:p>
    <w:p w:rsidR="003E7BBD" w:rsidRPr="00414F41" w:rsidRDefault="00414F41" w:rsidP="00414F41">
      <w:pPr>
        <w:pStyle w:val="a7"/>
        <w:shd w:val="clear" w:color="auto" w:fill="auto"/>
        <w:spacing w:line="180" w:lineRule="exact"/>
        <w:rPr>
          <w:rFonts w:ascii="Times New Roman" w:hAnsi="Times New Roman" w:cs="Times New Roman"/>
          <w:sz w:val="24"/>
          <w:szCs w:val="24"/>
        </w:rPr>
      </w:pPr>
      <w:r>
        <w:rPr>
          <w:rFonts w:ascii="Times New Roman" w:hAnsi="Times New Roman" w:cs="Times New Roman"/>
          <w:sz w:val="24"/>
          <w:szCs w:val="24"/>
        </w:rPr>
        <w:t xml:space="preserve">                           Г</w:t>
      </w:r>
      <w:r w:rsidR="00A122EE" w:rsidRPr="00414F41">
        <w:rPr>
          <w:rFonts w:ascii="Times New Roman" w:hAnsi="Times New Roman" w:cs="Times New Roman"/>
          <w:sz w:val="24"/>
          <w:szCs w:val="24"/>
        </w:rPr>
        <w:t>лав</w:t>
      </w:r>
      <w:r>
        <w:rPr>
          <w:rFonts w:ascii="Times New Roman" w:hAnsi="Times New Roman" w:cs="Times New Roman"/>
          <w:sz w:val="24"/>
          <w:szCs w:val="24"/>
        </w:rPr>
        <w:t>а</w:t>
      </w:r>
      <w:r w:rsidR="00F12D79" w:rsidRPr="00414F41">
        <w:rPr>
          <w:rFonts w:ascii="Times New Roman" w:hAnsi="Times New Roman" w:cs="Times New Roman"/>
          <w:sz w:val="24"/>
          <w:szCs w:val="24"/>
        </w:rPr>
        <w:t xml:space="preserve"> администрации:</w:t>
      </w:r>
      <w:r w:rsidR="00A122EE" w:rsidRPr="00414F41">
        <w:rPr>
          <w:rFonts w:ascii="Times New Roman" w:hAnsi="Times New Roman" w:cs="Times New Roman"/>
          <w:sz w:val="24"/>
          <w:szCs w:val="24"/>
        </w:rPr>
        <w:tab/>
      </w:r>
      <w:r w:rsidR="00A122EE" w:rsidRPr="00414F41">
        <w:rPr>
          <w:rFonts w:ascii="Times New Roman" w:hAnsi="Times New Roman" w:cs="Times New Roman"/>
          <w:sz w:val="24"/>
          <w:szCs w:val="24"/>
        </w:rPr>
        <w:tab/>
      </w:r>
      <w:r w:rsidR="00A122EE" w:rsidRPr="00414F41">
        <w:rPr>
          <w:rFonts w:ascii="Times New Roman" w:hAnsi="Times New Roman" w:cs="Times New Roman"/>
          <w:sz w:val="24"/>
          <w:szCs w:val="24"/>
        </w:rPr>
        <w:tab/>
      </w:r>
      <w:r w:rsidR="00A122EE" w:rsidRPr="00414F41">
        <w:rPr>
          <w:rFonts w:ascii="Times New Roman" w:hAnsi="Times New Roman" w:cs="Times New Roman"/>
          <w:sz w:val="24"/>
          <w:szCs w:val="24"/>
        </w:rPr>
        <w:tab/>
      </w:r>
      <w:r w:rsidR="00A122EE" w:rsidRPr="00414F41">
        <w:rPr>
          <w:rFonts w:ascii="Times New Roman" w:hAnsi="Times New Roman" w:cs="Times New Roman"/>
          <w:sz w:val="24"/>
          <w:szCs w:val="24"/>
        </w:rPr>
        <w:tab/>
      </w:r>
      <w:r>
        <w:rPr>
          <w:rFonts w:ascii="Times New Roman" w:hAnsi="Times New Roman" w:cs="Times New Roman"/>
          <w:sz w:val="24"/>
          <w:szCs w:val="24"/>
        </w:rPr>
        <w:t>Л.И.Чорная</w:t>
      </w:r>
    </w:p>
    <w:p w:rsidR="003E7BBD" w:rsidRPr="00414F41" w:rsidRDefault="003E7BBD">
      <w:pPr>
        <w:framePr w:wrap="none" w:vAnchor="page" w:hAnchor="page" w:x="756" w:y="16225"/>
        <w:rPr>
          <w:rFonts w:ascii="Times New Roman" w:hAnsi="Times New Roman" w:cs="Times New Roman"/>
        </w:rPr>
      </w:pPr>
    </w:p>
    <w:p w:rsidR="003E7BBD" w:rsidRPr="00414F41" w:rsidRDefault="003E7BBD">
      <w:pPr>
        <w:pStyle w:val="a9"/>
        <w:framePr w:wrap="none" w:vAnchor="page" w:hAnchor="page" w:x="11426" w:y="16293"/>
        <w:shd w:val="clear" w:color="auto" w:fill="auto"/>
        <w:spacing w:line="220" w:lineRule="exact"/>
        <w:rPr>
          <w:rFonts w:ascii="Times New Roman" w:hAnsi="Times New Roman" w:cs="Times New Roman"/>
          <w:b w:val="0"/>
          <w:sz w:val="24"/>
          <w:szCs w:val="24"/>
        </w:rPr>
      </w:pPr>
    </w:p>
    <w:p w:rsidR="001231D9" w:rsidRDefault="001231D9" w:rsidP="001231D9">
      <w:pPr>
        <w:jc w:val="right"/>
      </w:pPr>
    </w:p>
    <w:p w:rsidR="00DC5F5D" w:rsidRDefault="00DC5F5D" w:rsidP="001231D9">
      <w:pPr>
        <w:jc w:val="right"/>
        <w:rPr>
          <w:rFonts w:ascii="Times New Roman" w:hAnsi="Times New Roman" w:cs="Times New Roman"/>
        </w:rPr>
      </w:pPr>
    </w:p>
    <w:p w:rsidR="00DC5F5D" w:rsidRDefault="00DC5F5D" w:rsidP="001231D9">
      <w:pPr>
        <w:jc w:val="right"/>
        <w:rPr>
          <w:rFonts w:ascii="Times New Roman" w:hAnsi="Times New Roman" w:cs="Times New Roman"/>
        </w:rPr>
      </w:pPr>
    </w:p>
    <w:p w:rsidR="00DC5F5D" w:rsidRDefault="00DC5F5D" w:rsidP="001231D9">
      <w:pPr>
        <w:jc w:val="right"/>
        <w:rPr>
          <w:rFonts w:ascii="Times New Roman" w:hAnsi="Times New Roman" w:cs="Times New Roman"/>
        </w:rPr>
      </w:pPr>
    </w:p>
    <w:p w:rsidR="00DC5F5D" w:rsidRDefault="00DC5F5D" w:rsidP="001231D9">
      <w:pPr>
        <w:jc w:val="right"/>
        <w:rPr>
          <w:rFonts w:ascii="Times New Roman" w:hAnsi="Times New Roman" w:cs="Times New Roman"/>
        </w:rPr>
      </w:pPr>
    </w:p>
    <w:p w:rsidR="00DC5F5D" w:rsidRDefault="00DC5F5D" w:rsidP="001231D9">
      <w:pPr>
        <w:jc w:val="right"/>
        <w:rPr>
          <w:rFonts w:ascii="Times New Roman" w:hAnsi="Times New Roman" w:cs="Times New Roman"/>
        </w:rPr>
      </w:pPr>
    </w:p>
    <w:p w:rsidR="00DC5F5D" w:rsidRDefault="00DC5F5D" w:rsidP="001231D9">
      <w:pPr>
        <w:jc w:val="right"/>
        <w:rPr>
          <w:rFonts w:ascii="Times New Roman" w:hAnsi="Times New Roman" w:cs="Times New Roman"/>
        </w:rPr>
      </w:pPr>
    </w:p>
    <w:p w:rsidR="00DC5F5D" w:rsidRDefault="00DC5F5D" w:rsidP="001231D9">
      <w:pPr>
        <w:jc w:val="right"/>
        <w:rPr>
          <w:rFonts w:ascii="Times New Roman" w:hAnsi="Times New Roman" w:cs="Times New Roman"/>
        </w:rPr>
      </w:pPr>
    </w:p>
    <w:p w:rsidR="00DC5F5D" w:rsidRDefault="00DC5F5D" w:rsidP="001231D9">
      <w:pPr>
        <w:jc w:val="right"/>
        <w:rPr>
          <w:rFonts w:ascii="Times New Roman" w:hAnsi="Times New Roman" w:cs="Times New Roman"/>
        </w:rPr>
      </w:pPr>
    </w:p>
    <w:p w:rsidR="00DC5F5D" w:rsidRDefault="00DC5F5D" w:rsidP="001231D9">
      <w:pPr>
        <w:jc w:val="right"/>
        <w:rPr>
          <w:rFonts w:ascii="Times New Roman" w:hAnsi="Times New Roman" w:cs="Times New Roman"/>
        </w:rPr>
      </w:pPr>
    </w:p>
    <w:p w:rsidR="00DC5F5D" w:rsidRDefault="00DC5F5D" w:rsidP="001231D9">
      <w:pPr>
        <w:jc w:val="right"/>
        <w:rPr>
          <w:rFonts w:ascii="Times New Roman" w:hAnsi="Times New Roman" w:cs="Times New Roman"/>
        </w:rPr>
      </w:pPr>
    </w:p>
    <w:p w:rsidR="00DC5F5D" w:rsidRDefault="00DC5F5D" w:rsidP="001231D9">
      <w:pPr>
        <w:jc w:val="right"/>
        <w:rPr>
          <w:rFonts w:ascii="Times New Roman" w:hAnsi="Times New Roman" w:cs="Times New Roman"/>
        </w:rPr>
      </w:pPr>
    </w:p>
    <w:p w:rsidR="00DC5F5D" w:rsidRDefault="00DC5F5D" w:rsidP="001231D9">
      <w:pPr>
        <w:jc w:val="right"/>
        <w:rPr>
          <w:rFonts w:ascii="Times New Roman" w:hAnsi="Times New Roman" w:cs="Times New Roman"/>
        </w:rPr>
      </w:pPr>
    </w:p>
    <w:p w:rsidR="00DC5F5D" w:rsidRDefault="00DC5F5D" w:rsidP="001231D9">
      <w:pPr>
        <w:jc w:val="right"/>
        <w:rPr>
          <w:rFonts w:ascii="Times New Roman" w:hAnsi="Times New Roman" w:cs="Times New Roman"/>
        </w:rPr>
      </w:pPr>
    </w:p>
    <w:p w:rsidR="00DC5F5D" w:rsidRDefault="00DC5F5D" w:rsidP="001231D9">
      <w:pPr>
        <w:jc w:val="right"/>
        <w:rPr>
          <w:rFonts w:ascii="Times New Roman" w:hAnsi="Times New Roman" w:cs="Times New Roman"/>
        </w:rPr>
      </w:pPr>
    </w:p>
    <w:p w:rsidR="00DC5F5D" w:rsidRDefault="00DC5F5D" w:rsidP="001231D9">
      <w:pPr>
        <w:jc w:val="right"/>
        <w:rPr>
          <w:rFonts w:ascii="Times New Roman" w:hAnsi="Times New Roman" w:cs="Times New Roman"/>
        </w:rPr>
      </w:pPr>
    </w:p>
    <w:p w:rsidR="00DC5F5D" w:rsidRDefault="00DC5F5D" w:rsidP="001231D9">
      <w:pPr>
        <w:jc w:val="right"/>
        <w:rPr>
          <w:rFonts w:ascii="Times New Roman" w:hAnsi="Times New Roman" w:cs="Times New Roman"/>
        </w:rPr>
      </w:pPr>
    </w:p>
    <w:p w:rsidR="00DC5F5D" w:rsidRDefault="00DC5F5D" w:rsidP="001231D9">
      <w:pPr>
        <w:jc w:val="right"/>
        <w:rPr>
          <w:rFonts w:ascii="Times New Roman" w:hAnsi="Times New Roman" w:cs="Times New Roman"/>
        </w:rPr>
      </w:pPr>
    </w:p>
    <w:p w:rsidR="00DC5F5D" w:rsidRDefault="00DC5F5D" w:rsidP="001231D9">
      <w:pPr>
        <w:jc w:val="right"/>
        <w:rPr>
          <w:rFonts w:ascii="Times New Roman" w:hAnsi="Times New Roman" w:cs="Times New Roman"/>
        </w:rPr>
      </w:pPr>
    </w:p>
    <w:p w:rsidR="00DC5F5D" w:rsidRDefault="00DC5F5D" w:rsidP="001231D9">
      <w:pPr>
        <w:jc w:val="right"/>
        <w:rPr>
          <w:rFonts w:ascii="Times New Roman" w:hAnsi="Times New Roman" w:cs="Times New Roman"/>
        </w:rPr>
      </w:pPr>
    </w:p>
    <w:p w:rsidR="00DC5F5D" w:rsidRDefault="00DC5F5D" w:rsidP="001231D9">
      <w:pPr>
        <w:jc w:val="right"/>
        <w:rPr>
          <w:rFonts w:ascii="Times New Roman" w:hAnsi="Times New Roman" w:cs="Times New Roman"/>
        </w:rPr>
      </w:pPr>
    </w:p>
    <w:p w:rsidR="00DC5F5D" w:rsidRDefault="00DC5F5D" w:rsidP="001231D9">
      <w:pPr>
        <w:jc w:val="right"/>
        <w:rPr>
          <w:rFonts w:ascii="Times New Roman" w:hAnsi="Times New Roman" w:cs="Times New Roman"/>
        </w:rPr>
      </w:pPr>
    </w:p>
    <w:p w:rsidR="00DC5F5D" w:rsidRDefault="00DC5F5D" w:rsidP="001231D9">
      <w:pPr>
        <w:jc w:val="right"/>
        <w:rPr>
          <w:rFonts w:ascii="Times New Roman" w:hAnsi="Times New Roman" w:cs="Times New Roman"/>
        </w:rPr>
      </w:pPr>
    </w:p>
    <w:p w:rsidR="00DC5F5D" w:rsidRDefault="00DC5F5D" w:rsidP="001231D9">
      <w:pPr>
        <w:jc w:val="right"/>
        <w:rPr>
          <w:rFonts w:ascii="Times New Roman" w:hAnsi="Times New Roman" w:cs="Times New Roman"/>
        </w:rPr>
      </w:pPr>
    </w:p>
    <w:p w:rsidR="00DC5F5D" w:rsidRDefault="00DC5F5D" w:rsidP="001231D9">
      <w:pPr>
        <w:jc w:val="right"/>
        <w:rPr>
          <w:rFonts w:ascii="Times New Roman" w:hAnsi="Times New Roman" w:cs="Times New Roman"/>
        </w:rPr>
      </w:pPr>
    </w:p>
    <w:p w:rsidR="00DC5F5D" w:rsidRDefault="00DC5F5D" w:rsidP="001231D9">
      <w:pPr>
        <w:jc w:val="right"/>
        <w:rPr>
          <w:rFonts w:ascii="Times New Roman" w:hAnsi="Times New Roman" w:cs="Times New Roman"/>
        </w:rPr>
      </w:pPr>
    </w:p>
    <w:p w:rsidR="00DC5F5D" w:rsidRDefault="00DC5F5D" w:rsidP="001231D9">
      <w:pPr>
        <w:jc w:val="right"/>
        <w:rPr>
          <w:rFonts w:ascii="Times New Roman" w:hAnsi="Times New Roman" w:cs="Times New Roman"/>
        </w:rPr>
      </w:pPr>
    </w:p>
    <w:p w:rsidR="00DC5F5D" w:rsidRDefault="00DC5F5D" w:rsidP="001231D9">
      <w:pPr>
        <w:jc w:val="right"/>
        <w:rPr>
          <w:rFonts w:ascii="Times New Roman" w:hAnsi="Times New Roman" w:cs="Times New Roman"/>
        </w:rPr>
      </w:pPr>
    </w:p>
    <w:p w:rsidR="00DC5F5D" w:rsidRDefault="00DC5F5D" w:rsidP="001231D9">
      <w:pPr>
        <w:jc w:val="right"/>
        <w:rPr>
          <w:rFonts w:ascii="Times New Roman" w:hAnsi="Times New Roman" w:cs="Times New Roman"/>
        </w:rPr>
      </w:pPr>
    </w:p>
    <w:p w:rsidR="00DC5F5D" w:rsidRDefault="00DC5F5D" w:rsidP="001231D9">
      <w:pPr>
        <w:jc w:val="right"/>
        <w:rPr>
          <w:rFonts w:ascii="Times New Roman" w:hAnsi="Times New Roman" w:cs="Times New Roman"/>
        </w:rPr>
      </w:pPr>
    </w:p>
    <w:p w:rsidR="00DC5F5D" w:rsidRDefault="00DC5F5D" w:rsidP="001231D9">
      <w:pPr>
        <w:jc w:val="right"/>
        <w:rPr>
          <w:rFonts w:ascii="Times New Roman" w:hAnsi="Times New Roman" w:cs="Times New Roman"/>
        </w:rPr>
      </w:pPr>
    </w:p>
    <w:p w:rsidR="00DC5F5D" w:rsidRDefault="00DC5F5D" w:rsidP="001231D9">
      <w:pPr>
        <w:jc w:val="right"/>
        <w:rPr>
          <w:rFonts w:ascii="Times New Roman" w:hAnsi="Times New Roman" w:cs="Times New Roman"/>
        </w:rPr>
      </w:pPr>
    </w:p>
    <w:p w:rsidR="00DC5F5D" w:rsidRDefault="00DC5F5D" w:rsidP="001231D9">
      <w:pPr>
        <w:jc w:val="right"/>
        <w:rPr>
          <w:rFonts w:ascii="Times New Roman" w:hAnsi="Times New Roman" w:cs="Times New Roman"/>
        </w:rPr>
      </w:pPr>
    </w:p>
    <w:p w:rsidR="00DC5F5D" w:rsidRDefault="00DC5F5D" w:rsidP="001231D9">
      <w:pPr>
        <w:jc w:val="right"/>
        <w:rPr>
          <w:rFonts w:ascii="Times New Roman" w:hAnsi="Times New Roman" w:cs="Times New Roman"/>
        </w:rPr>
      </w:pPr>
    </w:p>
    <w:p w:rsidR="00DC5F5D" w:rsidRDefault="00DC5F5D" w:rsidP="001231D9">
      <w:pPr>
        <w:jc w:val="right"/>
        <w:rPr>
          <w:rFonts w:ascii="Times New Roman" w:hAnsi="Times New Roman" w:cs="Times New Roman"/>
        </w:rPr>
      </w:pPr>
    </w:p>
    <w:p w:rsidR="00DC5F5D" w:rsidRDefault="00DC5F5D" w:rsidP="001231D9">
      <w:pPr>
        <w:jc w:val="right"/>
        <w:rPr>
          <w:rFonts w:ascii="Times New Roman" w:hAnsi="Times New Roman" w:cs="Times New Roman"/>
        </w:rPr>
      </w:pPr>
    </w:p>
    <w:p w:rsidR="00DC5F5D" w:rsidRDefault="00DC5F5D" w:rsidP="001231D9">
      <w:pPr>
        <w:jc w:val="right"/>
        <w:rPr>
          <w:rFonts w:ascii="Times New Roman" w:hAnsi="Times New Roman" w:cs="Times New Roman"/>
        </w:rPr>
      </w:pPr>
    </w:p>
    <w:p w:rsidR="00DC5F5D" w:rsidRDefault="00DC5F5D" w:rsidP="001231D9">
      <w:pPr>
        <w:jc w:val="right"/>
        <w:rPr>
          <w:rFonts w:ascii="Times New Roman" w:hAnsi="Times New Roman" w:cs="Times New Roman"/>
        </w:rPr>
      </w:pPr>
    </w:p>
    <w:p w:rsidR="001231D9" w:rsidRPr="001231D9" w:rsidRDefault="001231D9" w:rsidP="001231D9">
      <w:pPr>
        <w:jc w:val="right"/>
        <w:rPr>
          <w:rFonts w:ascii="Times New Roman" w:hAnsi="Times New Roman" w:cs="Times New Roman"/>
        </w:rPr>
      </w:pPr>
      <w:r w:rsidRPr="001231D9">
        <w:rPr>
          <w:rFonts w:ascii="Times New Roman" w:hAnsi="Times New Roman" w:cs="Times New Roman"/>
        </w:rPr>
        <w:lastRenderedPageBreak/>
        <w:t>Приложение  к Постановлению</w:t>
      </w:r>
    </w:p>
    <w:p w:rsidR="001231D9" w:rsidRPr="001231D9" w:rsidRDefault="001231D9" w:rsidP="001231D9">
      <w:pPr>
        <w:jc w:val="right"/>
        <w:rPr>
          <w:rFonts w:ascii="Times New Roman" w:hAnsi="Times New Roman" w:cs="Times New Roman"/>
        </w:rPr>
      </w:pPr>
      <w:r w:rsidRPr="001231D9">
        <w:rPr>
          <w:rFonts w:ascii="Times New Roman" w:hAnsi="Times New Roman" w:cs="Times New Roman"/>
        </w:rPr>
        <w:t>администрации сельского поселения</w:t>
      </w:r>
    </w:p>
    <w:p w:rsidR="001231D9" w:rsidRPr="001231D9" w:rsidRDefault="001231D9" w:rsidP="001231D9">
      <w:pPr>
        <w:jc w:val="right"/>
        <w:rPr>
          <w:rFonts w:ascii="Times New Roman" w:hAnsi="Times New Roman" w:cs="Times New Roman"/>
        </w:rPr>
      </w:pPr>
      <w:r w:rsidRPr="001231D9">
        <w:rPr>
          <w:rFonts w:ascii="Times New Roman" w:hAnsi="Times New Roman" w:cs="Times New Roman"/>
        </w:rPr>
        <w:t>«Деревня Верхнее Гульцово»</w:t>
      </w:r>
    </w:p>
    <w:p w:rsidR="001231D9" w:rsidRPr="001231D9" w:rsidRDefault="001231D9" w:rsidP="001231D9">
      <w:pPr>
        <w:jc w:val="right"/>
        <w:rPr>
          <w:rFonts w:ascii="Times New Roman" w:hAnsi="Times New Roman" w:cs="Times New Roman"/>
        </w:rPr>
      </w:pPr>
      <w:r w:rsidRPr="001231D9">
        <w:rPr>
          <w:rFonts w:ascii="Times New Roman" w:hAnsi="Times New Roman" w:cs="Times New Roman"/>
        </w:rPr>
        <w:t>№</w:t>
      </w:r>
      <w:r w:rsidR="00CD416C">
        <w:rPr>
          <w:rFonts w:ascii="Times New Roman" w:hAnsi="Times New Roman" w:cs="Times New Roman"/>
        </w:rPr>
        <w:t>46</w:t>
      </w:r>
      <w:r w:rsidR="00B10047">
        <w:rPr>
          <w:rFonts w:ascii="Times New Roman" w:hAnsi="Times New Roman" w:cs="Times New Roman"/>
        </w:rPr>
        <w:t xml:space="preserve">  </w:t>
      </w:r>
      <w:r w:rsidRPr="001231D9">
        <w:rPr>
          <w:rFonts w:ascii="Times New Roman" w:hAnsi="Times New Roman" w:cs="Times New Roman"/>
        </w:rPr>
        <w:t xml:space="preserve"> от </w:t>
      </w:r>
      <w:r w:rsidR="00B10047">
        <w:rPr>
          <w:rFonts w:ascii="Times New Roman" w:hAnsi="Times New Roman" w:cs="Times New Roman"/>
        </w:rPr>
        <w:t>«</w:t>
      </w:r>
      <w:r w:rsidR="00CD416C">
        <w:rPr>
          <w:rFonts w:ascii="Times New Roman" w:hAnsi="Times New Roman" w:cs="Times New Roman"/>
        </w:rPr>
        <w:t>25</w:t>
      </w:r>
      <w:r w:rsidR="00B10047">
        <w:rPr>
          <w:rFonts w:ascii="Times New Roman" w:hAnsi="Times New Roman" w:cs="Times New Roman"/>
        </w:rPr>
        <w:t xml:space="preserve">»  </w:t>
      </w:r>
      <w:r w:rsidR="00CD416C">
        <w:rPr>
          <w:rFonts w:ascii="Times New Roman" w:hAnsi="Times New Roman" w:cs="Times New Roman"/>
        </w:rPr>
        <w:t>ноября</w:t>
      </w:r>
      <w:r w:rsidR="00B10047">
        <w:rPr>
          <w:rFonts w:ascii="Times New Roman" w:hAnsi="Times New Roman" w:cs="Times New Roman"/>
        </w:rPr>
        <w:t xml:space="preserve">  </w:t>
      </w:r>
      <w:r w:rsidRPr="001231D9">
        <w:rPr>
          <w:rFonts w:ascii="Times New Roman" w:hAnsi="Times New Roman" w:cs="Times New Roman"/>
        </w:rPr>
        <w:t>2019 г.</w:t>
      </w:r>
    </w:p>
    <w:p w:rsidR="001231D9" w:rsidRPr="001231D9" w:rsidRDefault="001231D9" w:rsidP="001231D9">
      <w:pPr>
        <w:jc w:val="center"/>
        <w:rPr>
          <w:rFonts w:ascii="Times New Roman" w:hAnsi="Times New Roman" w:cs="Times New Roman"/>
          <w:b/>
        </w:rPr>
      </w:pPr>
    </w:p>
    <w:p w:rsidR="001231D9" w:rsidRPr="001231D9" w:rsidRDefault="001231D9" w:rsidP="001231D9">
      <w:pPr>
        <w:jc w:val="center"/>
        <w:rPr>
          <w:rFonts w:ascii="Times New Roman" w:hAnsi="Times New Roman" w:cs="Times New Roman"/>
          <w:b/>
        </w:rPr>
      </w:pPr>
      <w:r w:rsidRPr="001231D9">
        <w:rPr>
          <w:rFonts w:ascii="Times New Roman" w:hAnsi="Times New Roman" w:cs="Times New Roman"/>
          <w:b/>
        </w:rPr>
        <w:t xml:space="preserve">ПАСПОРТ </w:t>
      </w:r>
    </w:p>
    <w:p w:rsidR="001231D9" w:rsidRPr="001231D9" w:rsidRDefault="001231D9" w:rsidP="001231D9">
      <w:pPr>
        <w:jc w:val="center"/>
        <w:rPr>
          <w:rFonts w:ascii="Times New Roman" w:hAnsi="Times New Roman" w:cs="Times New Roman"/>
          <w:b/>
        </w:rPr>
      </w:pPr>
      <w:r w:rsidRPr="001231D9">
        <w:rPr>
          <w:rFonts w:ascii="Times New Roman" w:hAnsi="Times New Roman" w:cs="Times New Roman"/>
          <w:b/>
        </w:rPr>
        <w:t xml:space="preserve">муниципальной программы  «Патриотическое воспитание  молодежи в  сельском поселении «Деревня  Верхнее  Гульцово» на 2017 год и на плановый период </w:t>
      </w:r>
    </w:p>
    <w:p w:rsidR="001231D9" w:rsidRPr="001231D9" w:rsidRDefault="001231D9" w:rsidP="001231D9">
      <w:pPr>
        <w:jc w:val="center"/>
        <w:rPr>
          <w:rFonts w:ascii="Times New Roman" w:hAnsi="Times New Roman" w:cs="Times New Roman"/>
          <w:b/>
        </w:rPr>
      </w:pPr>
      <w:r w:rsidRPr="001231D9">
        <w:rPr>
          <w:rFonts w:ascii="Times New Roman" w:hAnsi="Times New Roman" w:cs="Times New Roman"/>
          <w:b/>
        </w:rPr>
        <w:t>2018 – 2022 гг.»</w:t>
      </w:r>
    </w:p>
    <w:p w:rsidR="001231D9" w:rsidRPr="001231D9" w:rsidRDefault="001231D9" w:rsidP="001231D9">
      <w:pPr>
        <w:jc w:val="both"/>
        <w:rPr>
          <w:rFonts w:ascii="Times New Roman" w:hAnsi="Times New Roman" w:cs="Times New Roman"/>
        </w:rPr>
      </w:pPr>
    </w:p>
    <w:tbl>
      <w:tblPr>
        <w:tblW w:w="104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073"/>
        <w:gridCol w:w="1889"/>
        <w:gridCol w:w="858"/>
        <w:gridCol w:w="993"/>
        <w:gridCol w:w="992"/>
        <w:gridCol w:w="850"/>
        <w:gridCol w:w="993"/>
        <w:gridCol w:w="708"/>
        <w:gridCol w:w="704"/>
      </w:tblGrid>
      <w:tr w:rsidR="001231D9" w:rsidRPr="001231D9" w:rsidTr="001231D9">
        <w:tc>
          <w:tcPr>
            <w:tcW w:w="425" w:type="dxa"/>
            <w:tcBorders>
              <w:top w:val="single" w:sz="4" w:space="0" w:color="auto"/>
              <w:left w:val="single" w:sz="4" w:space="0" w:color="auto"/>
              <w:bottom w:val="single" w:sz="4" w:space="0" w:color="auto"/>
              <w:right w:val="single" w:sz="4" w:space="0" w:color="auto"/>
            </w:tcBorders>
            <w:hideMark/>
          </w:tcPr>
          <w:p w:rsidR="001231D9" w:rsidRPr="001231D9" w:rsidRDefault="001231D9" w:rsidP="001231D9">
            <w:pPr>
              <w:jc w:val="both"/>
              <w:rPr>
                <w:rFonts w:ascii="Times New Roman" w:hAnsi="Times New Roman" w:cs="Times New Roman"/>
              </w:rPr>
            </w:pPr>
            <w:r w:rsidRPr="001231D9">
              <w:rPr>
                <w:rFonts w:ascii="Times New Roman" w:hAnsi="Times New Roman" w:cs="Times New Roman"/>
              </w:rPr>
              <w:t>1.</w:t>
            </w:r>
          </w:p>
        </w:tc>
        <w:tc>
          <w:tcPr>
            <w:tcW w:w="2073" w:type="dxa"/>
            <w:tcBorders>
              <w:top w:val="single" w:sz="4" w:space="0" w:color="auto"/>
              <w:left w:val="single" w:sz="4" w:space="0" w:color="auto"/>
              <w:bottom w:val="single" w:sz="4" w:space="0" w:color="auto"/>
              <w:right w:val="single" w:sz="4" w:space="0" w:color="auto"/>
            </w:tcBorders>
            <w:hideMark/>
          </w:tcPr>
          <w:p w:rsidR="001231D9" w:rsidRPr="001231D9" w:rsidRDefault="001231D9" w:rsidP="001231D9">
            <w:pPr>
              <w:jc w:val="both"/>
              <w:rPr>
                <w:rFonts w:ascii="Times New Roman" w:hAnsi="Times New Roman" w:cs="Times New Roman"/>
              </w:rPr>
            </w:pPr>
            <w:r w:rsidRPr="001231D9">
              <w:rPr>
                <w:rFonts w:ascii="Times New Roman" w:hAnsi="Times New Roman" w:cs="Times New Roman"/>
              </w:rPr>
              <w:t>Ответственный исполнитель муниципальной программы</w:t>
            </w:r>
          </w:p>
        </w:tc>
        <w:tc>
          <w:tcPr>
            <w:tcW w:w="7987" w:type="dxa"/>
            <w:gridSpan w:val="8"/>
            <w:tcBorders>
              <w:top w:val="single" w:sz="4" w:space="0" w:color="auto"/>
              <w:left w:val="single" w:sz="4" w:space="0" w:color="auto"/>
              <w:bottom w:val="single" w:sz="4" w:space="0" w:color="auto"/>
              <w:right w:val="single" w:sz="4" w:space="0" w:color="auto"/>
            </w:tcBorders>
            <w:hideMark/>
          </w:tcPr>
          <w:p w:rsidR="001231D9" w:rsidRPr="001231D9" w:rsidRDefault="001231D9" w:rsidP="001231D9">
            <w:pPr>
              <w:jc w:val="both"/>
              <w:rPr>
                <w:rFonts w:ascii="Times New Roman" w:hAnsi="Times New Roman" w:cs="Times New Roman"/>
              </w:rPr>
            </w:pPr>
            <w:r w:rsidRPr="001231D9">
              <w:rPr>
                <w:rFonts w:ascii="Times New Roman" w:hAnsi="Times New Roman" w:cs="Times New Roman"/>
              </w:rPr>
              <w:t>Администрация сельского поселения «Деревня  Верхнее Гульцово»</w:t>
            </w:r>
          </w:p>
        </w:tc>
      </w:tr>
      <w:tr w:rsidR="001231D9" w:rsidRPr="001231D9" w:rsidTr="001231D9">
        <w:tc>
          <w:tcPr>
            <w:tcW w:w="425" w:type="dxa"/>
            <w:tcBorders>
              <w:top w:val="single" w:sz="4" w:space="0" w:color="auto"/>
              <w:left w:val="single" w:sz="4" w:space="0" w:color="auto"/>
              <w:bottom w:val="single" w:sz="4" w:space="0" w:color="auto"/>
              <w:right w:val="single" w:sz="4" w:space="0" w:color="auto"/>
            </w:tcBorders>
            <w:hideMark/>
          </w:tcPr>
          <w:p w:rsidR="001231D9" w:rsidRPr="001231D9" w:rsidRDefault="001231D9" w:rsidP="001231D9">
            <w:pPr>
              <w:jc w:val="both"/>
              <w:rPr>
                <w:rFonts w:ascii="Times New Roman" w:hAnsi="Times New Roman" w:cs="Times New Roman"/>
              </w:rPr>
            </w:pPr>
            <w:r w:rsidRPr="001231D9">
              <w:rPr>
                <w:rFonts w:ascii="Times New Roman" w:hAnsi="Times New Roman" w:cs="Times New Roman"/>
              </w:rPr>
              <w:t>2.</w:t>
            </w:r>
          </w:p>
        </w:tc>
        <w:tc>
          <w:tcPr>
            <w:tcW w:w="2073" w:type="dxa"/>
            <w:tcBorders>
              <w:top w:val="single" w:sz="4" w:space="0" w:color="auto"/>
              <w:left w:val="single" w:sz="4" w:space="0" w:color="auto"/>
              <w:bottom w:val="single" w:sz="4" w:space="0" w:color="auto"/>
              <w:right w:val="single" w:sz="4" w:space="0" w:color="auto"/>
            </w:tcBorders>
            <w:hideMark/>
          </w:tcPr>
          <w:p w:rsidR="001231D9" w:rsidRPr="001231D9" w:rsidRDefault="001231D9" w:rsidP="001231D9">
            <w:pPr>
              <w:jc w:val="both"/>
              <w:rPr>
                <w:rFonts w:ascii="Times New Roman" w:hAnsi="Times New Roman" w:cs="Times New Roman"/>
              </w:rPr>
            </w:pPr>
            <w:r w:rsidRPr="001231D9">
              <w:rPr>
                <w:rFonts w:ascii="Times New Roman" w:hAnsi="Times New Roman" w:cs="Times New Roman"/>
              </w:rPr>
              <w:t>Участники муниципальной программы</w:t>
            </w:r>
          </w:p>
        </w:tc>
        <w:tc>
          <w:tcPr>
            <w:tcW w:w="7987" w:type="dxa"/>
            <w:gridSpan w:val="8"/>
            <w:tcBorders>
              <w:top w:val="single" w:sz="4" w:space="0" w:color="auto"/>
              <w:left w:val="single" w:sz="4" w:space="0" w:color="auto"/>
              <w:bottom w:val="single" w:sz="4" w:space="0" w:color="auto"/>
              <w:right w:val="single" w:sz="4" w:space="0" w:color="auto"/>
            </w:tcBorders>
            <w:hideMark/>
          </w:tcPr>
          <w:p w:rsidR="001231D9" w:rsidRPr="001231D9" w:rsidRDefault="001231D9" w:rsidP="001231D9">
            <w:pPr>
              <w:jc w:val="both"/>
              <w:rPr>
                <w:rFonts w:ascii="Times New Roman" w:hAnsi="Times New Roman" w:cs="Times New Roman"/>
              </w:rPr>
            </w:pPr>
            <w:r w:rsidRPr="001231D9">
              <w:rPr>
                <w:rFonts w:ascii="Times New Roman" w:hAnsi="Times New Roman" w:cs="Times New Roman"/>
              </w:rPr>
              <w:t>Культработники</w:t>
            </w:r>
          </w:p>
        </w:tc>
      </w:tr>
      <w:tr w:rsidR="001231D9" w:rsidRPr="001231D9" w:rsidTr="001231D9">
        <w:tc>
          <w:tcPr>
            <w:tcW w:w="425" w:type="dxa"/>
            <w:tcBorders>
              <w:top w:val="single" w:sz="4" w:space="0" w:color="auto"/>
              <w:left w:val="single" w:sz="4" w:space="0" w:color="auto"/>
              <w:bottom w:val="single" w:sz="4" w:space="0" w:color="auto"/>
              <w:right w:val="single" w:sz="4" w:space="0" w:color="auto"/>
            </w:tcBorders>
            <w:hideMark/>
          </w:tcPr>
          <w:p w:rsidR="001231D9" w:rsidRPr="001231D9" w:rsidRDefault="001231D9" w:rsidP="001231D9">
            <w:pPr>
              <w:jc w:val="both"/>
              <w:rPr>
                <w:rFonts w:ascii="Times New Roman" w:hAnsi="Times New Roman" w:cs="Times New Roman"/>
              </w:rPr>
            </w:pPr>
            <w:r w:rsidRPr="001231D9">
              <w:rPr>
                <w:rFonts w:ascii="Times New Roman" w:hAnsi="Times New Roman" w:cs="Times New Roman"/>
              </w:rPr>
              <w:t>3.</w:t>
            </w:r>
          </w:p>
        </w:tc>
        <w:tc>
          <w:tcPr>
            <w:tcW w:w="2073" w:type="dxa"/>
            <w:tcBorders>
              <w:top w:val="single" w:sz="4" w:space="0" w:color="auto"/>
              <w:left w:val="single" w:sz="4" w:space="0" w:color="auto"/>
              <w:bottom w:val="single" w:sz="4" w:space="0" w:color="auto"/>
              <w:right w:val="single" w:sz="4" w:space="0" w:color="auto"/>
            </w:tcBorders>
            <w:hideMark/>
          </w:tcPr>
          <w:p w:rsidR="001231D9" w:rsidRPr="001231D9" w:rsidRDefault="001231D9" w:rsidP="001231D9">
            <w:pPr>
              <w:jc w:val="both"/>
              <w:rPr>
                <w:rFonts w:ascii="Times New Roman" w:hAnsi="Times New Roman" w:cs="Times New Roman"/>
              </w:rPr>
            </w:pPr>
            <w:r w:rsidRPr="001231D9">
              <w:rPr>
                <w:rFonts w:ascii="Times New Roman" w:hAnsi="Times New Roman" w:cs="Times New Roman"/>
              </w:rPr>
              <w:t>Цели муниципальной программы</w:t>
            </w:r>
          </w:p>
        </w:tc>
        <w:tc>
          <w:tcPr>
            <w:tcW w:w="7987" w:type="dxa"/>
            <w:gridSpan w:val="8"/>
            <w:tcBorders>
              <w:top w:val="single" w:sz="4" w:space="0" w:color="auto"/>
              <w:left w:val="single" w:sz="4" w:space="0" w:color="auto"/>
              <w:bottom w:val="single" w:sz="4" w:space="0" w:color="auto"/>
              <w:right w:val="single" w:sz="4" w:space="0" w:color="auto"/>
            </w:tcBorders>
            <w:hideMark/>
          </w:tcPr>
          <w:p w:rsidR="001231D9" w:rsidRPr="001231D9" w:rsidRDefault="001231D9" w:rsidP="001231D9">
            <w:pPr>
              <w:tabs>
                <w:tab w:val="left" w:pos="175"/>
              </w:tabs>
              <w:jc w:val="both"/>
              <w:rPr>
                <w:rFonts w:ascii="Times New Roman" w:hAnsi="Times New Roman" w:cs="Times New Roman"/>
              </w:rPr>
            </w:pPr>
            <w:r w:rsidRPr="001231D9">
              <w:rPr>
                <w:rFonts w:ascii="Times New Roman" w:hAnsi="Times New Roman" w:cs="Times New Roman"/>
              </w:rPr>
              <w:t>- создание условий для всестороннего развития молодежи сельского поселения «Деревня  Верхнее  Гульцово» в интересах социально-экономического развития сельского поселения.</w:t>
            </w:r>
          </w:p>
        </w:tc>
      </w:tr>
      <w:tr w:rsidR="001231D9" w:rsidRPr="001231D9" w:rsidTr="001231D9">
        <w:tc>
          <w:tcPr>
            <w:tcW w:w="425" w:type="dxa"/>
            <w:tcBorders>
              <w:top w:val="single" w:sz="4" w:space="0" w:color="auto"/>
              <w:left w:val="single" w:sz="4" w:space="0" w:color="auto"/>
              <w:bottom w:val="single" w:sz="4" w:space="0" w:color="auto"/>
              <w:right w:val="single" w:sz="4" w:space="0" w:color="auto"/>
            </w:tcBorders>
            <w:hideMark/>
          </w:tcPr>
          <w:p w:rsidR="001231D9" w:rsidRPr="001231D9" w:rsidRDefault="001231D9" w:rsidP="001231D9">
            <w:pPr>
              <w:jc w:val="both"/>
              <w:rPr>
                <w:rFonts w:ascii="Times New Roman" w:hAnsi="Times New Roman" w:cs="Times New Roman"/>
              </w:rPr>
            </w:pPr>
            <w:r w:rsidRPr="001231D9">
              <w:rPr>
                <w:rFonts w:ascii="Times New Roman" w:hAnsi="Times New Roman" w:cs="Times New Roman"/>
              </w:rPr>
              <w:t>4.</w:t>
            </w:r>
          </w:p>
        </w:tc>
        <w:tc>
          <w:tcPr>
            <w:tcW w:w="2073" w:type="dxa"/>
            <w:tcBorders>
              <w:top w:val="single" w:sz="4" w:space="0" w:color="auto"/>
              <w:left w:val="single" w:sz="4" w:space="0" w:color="auto"/>
              <w:bottom w:val="single" w:sz="4" w:space="0" w:color="auto"/>
              <w:right w:val="single" w:sz="4" w:space="0" w:color="auto"/>
            </w:tcBorders>
            <w:hideMark/>
          </w:tcPr>
          <w:p w:rsidR="001231D9" w:rsidRPr="001231D9" w:rsidRDefault="001231D9" w:rsidP="001231D9">
            <w:pPr>
              <w:jc w:val="both"/>
              <w:rPr>
                <w:rFonts w:ascii="Times New Roman" w:hAnsi="Times New Roman" w:cs="Times New Roman"/>
              </w:rPr>
            </w:pPr>
            <w:r w:rsidRPr="001231D9">
              <w:rPr>
                <w:rFonts w:ascii="Times New Roman" w:hAnsi="Times New Roman" w:cs="Times New Roman"/>
              </w:rPr>
              <w:t>Задачи муниципальной программы</w:t>
            </w:r>
          </w:p>
        </w:tc>
        <w:tc>
          <w:tcPr>
            <w:tcW w:w="7987" w:type="dxa"/>
            <w:gridSpan w:val="8"/>
            <w:tcBorders>
              <w:top w:val="single" w:sz="4" w:space="0" w:color="auto"/>
              <w:left w:val="single" w:sz="4" w:space="0" w:color="auto"/>
              <w:bottom w:val="single" w:sz="4" w:space="0" w:color="auto"/>
              <w:right w:val="single" w:sz="4" w:space="0" w:color="auto"/>
            </w:tcBorders>
            <w:hideMark/>
          </w:tcPr>
          <w:p w:rsidR="001231D9" w:rsidRPr="001231D9" w:rsidRDefault="001231D9" w:rsidP="001231D9">
            <w:pPr>
              <w:jc w:val="both"/>
              <w:rPr>
                <w:rFonts w:ascii="Times New Roman" w:hAnsi="Times New Roman" w:cs="Times New Roman"/>
              </w:rPr>
            </w:pPr>
            <w:r w:rsidRPr="001231D9">
              <w:rPr>
                <w:rFonts w:ascii="Times New Roman" w:hAnsi="Times New Roman" w:cs="Times New Roman"/>
              </w:rPr>
              <w:t>- вовлечение молодежи в общественную деятельность;</w:t>
            </w:r>
          </w:p>
          <w:p w:rsidR="001231D9" w:rsidRPr="001231D9" w:rsidRDefault="001231D9" w:rsidP="001231D9">
            <w:pPr>
              <w:jc w:val="both"/>
              <w:rPr>
                <w:rFonts w:ascii="Times New Roman" w:hAnsi="Times New Roman" w:cs="Times New Roman"/>
              </w:rPr>
            </w:pPr>
            <w:r w:rsidRPr="001231D9">
              <w:rPr>
                <w:rFonts w:ascii="Times New Roman" w:hAnsi="Times New Roman" w:cs="Times New Roman"/>
              </w:rPr>
              <w:t>- совершенствование системы военно-патриотического воспитания молодежи;</w:t>
            </w:r>
          </w:p>
          <w:p w:rsidR="001231D9" w:rsidRPr="001231D9" w:rsidRDefault="001231D9" w:rsidP="001231D9">
            <w:pPr>
              <w:jc w:val="both"/>
              <w:rPr>
                <w:rFonts w:ascii="Times New Roman" w:hAnsi="Times New Roman" w:cs="Times New Roman"/>
              </w:rPr>
            </w:pPr>
            <w:r w:rsidRPr="001231D9">
              <w:rPr>
                <w:rFonts w:ascii="Times New Roman" w:hAnsi="Times New Roman" w:cs="Times New Roman"/>
              </w:rPr>
              <w:t>- укрепление законности, правопорядка, защита прав и свобод граждан;</w:t>
            </w:r>
          </w:p>
        </w:tc>
      </w:tr>
      <w:tr w:rsidR="001231D9" w:rsidRPr="001231D9" w:rsidTr="001231D9">
        <w:tc>
          <w:tcPr>
            <w:tcW w:w="425" w:type="dxa"/>
            <w:tcBorders>
              <w:top w:val="single" w:sz="4" w:space="0" w:color="auto"/>
              <w:left w:val="single" w:sz="4" w:space="0" w:color="auto"/>
              <w:bottom w:val="single" w:sz="4" w:space="0" w:color="auto"/>
              <w:right w:val="single" w:sz="4" w:space="0" w:color="auto"/>
            </w:tcBorders>
            <w:hideMark/>
          </w:tcPr>
          <w:p w:rsidR="001231D9" w:rsidRPr="001231D9" w:rsidRDefault="001231D9" w:rsidP="001231D9">
            <w:pPr>
              <w:jc w:val="both"/>
              <w:rPr>
                <w:rFonts w:ascii="Times New Roman" w:hAnsi="Times New Roman" w:cs="Times New Roman"/>
              </w:rPr>
            </w:pPr>
            <w:r w:rsidRPr="001231D9">
              <w:rPr>
                <w:rFonts w:ascii="Times New Roman" w:hAnsi="Times New Roman" w:cs="Times New Roman"/>
              </w:rPr>
              <w:t xml:space="preserve">5. </w:t>
            </w:r>
          </w:p>
        </w:tc>
        <w:tc>
          <w:tcPr>
            <w:tcW w:w="2073" w:type="dxa"/>
            <w:tcBorders>
              <w:top w:val="single" w:sz="4" w:space="0" w:color="auto"/>
              <w:left w:val="single" w:sz="4" w:space="0" w:color="auto"/>
              <w:bottom w:val="single" w:sz="4" w:space="0" w:color="auto"/>
              <w:right w:val="single" w:sz="4" w:space="0" w:color="auto"/>
            </w:tcBorders>
            <w:hideMark/>
          </w:tcPr>
          <w:p w:rsidR="001231D9" w:rsidRPr="001231D9" w:rsidRDefault="001231D9" w:rsidP="001231D9">
            <w:pPr>
              <w:jc w:val="both"/>
              <w:rPr>
                <w:rFonts w:ascii="Times New Roman" w:hAnsi="Times New Roman" w:cs="Times New Roman"/>
              </w:rPr>
            </w:pPr>
            <w:r w:rsidRPr="001231D9">
              <w:rPr>
                <w:rFonts w:ascii="Times New Roman" w:hAnsi="Times New Roman" w:cs="Times New Roman"/>
              </w:rPr>
              <w:t>Подпрограммы муниципальной программы</w:t>
            </w:r>
          </w:p>
        </w:tc>
        <w:tc>
          <w:tcPr>
            <w:tcW w:w="7987" w:type="dxa"/>
            <w:gridSpan w:val="8"/>
            <w:tcBorders>
              <w:top w:val="single" w:sz="4" w:space="0" w:color="auto"/>
              <w:left w:val="single" w:sz="4" w:space="0" w:color="auto"/>
              <w:bottom w:val="single" w:sz="4" w:space="0" w:color="auto"/>
              <w:right w:val="single" w:sz="4" w:space="0" w:color="auto"/>
            </w:tcBorders>
            <w:hideMark/>
          </w:tcPr>
          <w:p w:rsidR="001231D9" w:rsidRPr="001231D9" w:rsidRDefault="001231D9" w:rsidP="001231D9">
            <w:pPr>
              <w:jc w:val="both"/>
              <w:rPr>
                <w:rFonts w:ascii="Times New Roman" w:hAnsi="Times New Roman" w:cs="Times New Roman"/>
              </w:rPr>
            </w:pPr>
            <w:r w:rsidRPr="001231D9">
              <w:rPr>
                <w:rFonts w:ascii="Times New Roman" w:hAnsi="Times New Roman" w:cs="Times New Roman"/>
              </w:rPr>
              <w:t>- «Комплексная программа профилактики правонарушений на территории сельского поселения «Деревня  Верхнее Гульцово»;</w:t>
            </w:r>
          </w:p>
          <w:p w:rsidR="001231D9" w:rsidRPr="001231D9" w:rsidRDefault="001231D9" w:rsidP="001231D9">
            <w:pPr>
              <w:jc w:val="both"/>
              <w:rPr>
                <w:rFonts w:ascii="Times New Roman" w:hAnsi="Times New Roman" w:cs="Times New Roman"/>
              </w:rPr>
            </w:pPr>
            <w:r w:rsidRPr="001231D9">
              <w:rPr>
                <w:rFonts w:ascii="Times New Roman" w:hAnsi="Times New Roman" w:cs="Times New Roman"/>
              </w:rPr>
              <w:t>-«Развитие физической культуры и спорта в сельском поселении «Деревня  Верхнее  Гульцово»</w:t>
            </w:r>
          </w:p>
          <w:p w:rsidR="001231D9" w:rsidRPr="001231D9" w:rsidRDefault="001231D9" w:rsidP="001231D9">
            <w:pPr>
              <w:jc w:val="both"/>
              <w:rPr>
                <w:rFonts w:ascii="Times New Roman" w:hAnsi="Times New Roman" w:cs="Times New Roman"/>
              </w:rPr>
            </w:pPr>
            <w:r w:rsidRPr="001231D9">
              <w:rPr>
                <w:rFonts w:ascii="Times New Roman" w:hAnsi="Times New Roman" w:cs="Times New Roman"/>
              </w:rPr>
              <w:t>-«Военно-патриотическое воспитание допризывной молодежи и подготовка ее к службе в Вооруженных силах Российской Федерации»;</w:t>
            </w:r>
          </w:p>
        </w:tc>
      </w:tr>
      <w:tr w:rsidR="001231D9" w:rsidRPr="001231D9" w:rsidTr="001231D9">
        <w:tc>
          <w:tcPr>
            <w:tcW w:w="425" w:type="dxa"/>
            <w:tcBorders>
              <w:top w:val="single" w:sz="4" w:space="0" w:color="auto"/>
              <w:left w:val="single" w:sz="4" w:space="0" w:color="auto"/>
              <w:bottom w:val="single" w:sz="4" w:space="0" w:color="auto"/>
              <w:right w:val="single" w:sz="4" w:space="0" w:color="auto"/>
            </w:tcBorders>
            <w:hideMark/>
          </w:tcPr>
          <w:p w:rsidR="001231D9" w:rsidRPr="001231D9" w:rsidRDefault="001231D9" w:rsidP="001231D9">
            <w:pPr>
              <w:jc w:val="both"/>
              <w:rPr>
                <w:rFonts w:ascii="Times New Roman" w:hAnsi="Times New Roman" w:cs="Times New Roman"/>
              </w:rPr>
            </w:pPr>
            <w:r w:rsidRPr="001231D9">
              <w:rPr>
                <w:rFonts w:ascii="Times New Roman" w:hAnsi="Times New Roman" w:cs="Times New Roman"/>
              </w:rPr>
              <w:t>6.</w:t>
            </w:r>
          </w:p>
        </w:tc>
        <w:tc>
          <w:tcPr>
            <w:tcW w:w="2073" w:type="dxa"/>
            <w:tcBorders>
              <w:top w:val="single" w:sz="4" w:space="0" w:color="auto"/>
              <w:left w:val="single" w:sz="4" w:space="0" w:color="auto"/>
              <w:bottom w:val="single" w:sz="4" w:space="0" w:color="auto"/>
              <w:right w:val="single" w:sz="4" w:space="0" w:color="auto"/>
            </w:tcBorders>
            <w:hideMark/>
          </w:tcPr>
          <w:p w:rsidR="001231D9" w:rsidRPr="001231D9" w:rsidRDefault="001231D9" w:rsidP="001231D9">
            <w:pPr>
              <w:jc w:val="both"/>
              <w:rPr>
                <w:rFonts w:ascii="Times New Roman" w:hAnsi="Times New Roman" w:cs="Times New Roman"/>
              </w:rPr>
            </w:pPr>
            <w:r w:rsidRPr="001231D9">
              <w:rPr>
                <w:rFonts w:ascii="Times New Roman" w:hAnsi="Times New Roman" w:cs="Times New Roman"/>
              </w:rPr>
              <w:t>Индикаторы муниципальной программы</w:t>
            </w:r>
          </w:p>
        </w:tc>
        <w:tc>
          <w:tcPr>
            <w:tcW w:w="7987" w:type="dxa"/>
            <w:gridSpan w:val="8"/>
            <w:tcBorders>
              <w:top w:val="single" w:sz="4" w:space="0" w:color="auto"/>
              <w:left w:val="single" w:sz="4" w:space="0" w:color="auto"/>
              <w:bottom w:val="single" w:sz="4" w:space="0" w:color="auto"/>
              <w:right w:val="single" w:sz="4" w:space="0" w:color="auto"/>
            </w:tcBorders>
            <w:hideMark/>
          </w:tcPr>
          <w:p w:rsidR="001231D9" w:rsidRPr="001231D9" w:rsidRDefault="001231D9" w:rsidP="001231D9">
            <w:pPr>
              <w:pStyle w:val="ConsPlusCell"/>
              <w:rPr>
                <w:rFonts w:ascii="Times New Roman" w:hAnsi="Times New Roman" w:cs="Times New Roman"/>
                <w:sz w:val="24"/>
                <w:szCs w:val="24"/>
              </w:rPr>
            </w:pPr>
            <w:r w:rsidRPr="001231D9">
              <w:rPr>
                <w:rFonts w:ascii="Times New Roman" w:hAnsi="Times New Roman" w:cs="Times New Roman"/>
                <w:sz w:val="24"/>
                <w:szCs w:val="24"/>
              </w:rPr>
              <w:t>- Увеличение количества молодых людей в возрасте от 14 до 30 лет, участвующих в деятельности общественных объединений</w:t>
            </w:r>
          </w:p>
          <w:p w:rsidR="001231D9" w:rsidRPr="001231D9" w:rsidRDefault="001231D9" w:rsidP="001231D9">
            <w:pPr>
              <w:pStyle w:val="ConsPlusCell"/>
              <w:rPr>
                <w:rFonts w:ascii="Times New Roman" w:hAnsi="Times New Roman" w:cs="Times New Roman"/>
                <w:sz w:val="24"/>
                <w:szCs w:val="24"/>
              </w:rPr>
            </w:pPr>
            <w:r w:rsidRPr="001231D9">
              <w:rPr>
                <w:rFonts w:ascii="Times New Roman" w:hAnsi="Times New Roman" w:cs="Times New Roman"/>
                <w:sz w:val="24"/>
                <w:szCs w:val="24"/>
              </w:rPr>
              <w:t>- Рост количества детей,  молодых людей в возрасте от 14 до 30 лет, принимающих участие в творческих, социальных, патриотических и иных мероприятиях для молодежи.</w:t>
            </w:r>
          </w:p>
          <w:p w:rsidR="001231D9" w:rsidRPr="001231D9" w:rsidRDefault="001231D9" w:rsidP="001231D9">
            <w:pPr>
              <w:autoSpaceDE w:val="0"/>
              <w:autoSpaceDN w:val="0"/>
              <w:adjustRightInd w:val="0"/>
              <w:ind w:firstLine="33"/>
              <w:jc w:val="both"/>
              <w:rPr>
                <w:rFonts w:ascii="Times New Roman" w:hAnsi="Times New Roman" w:cs="Times New Roman"/>
                <w:bCs/>
              </w:rPr>
            </w:pPr>
            <w:r w:rsidRPr="001231D9">
              <w:rPr>
                <w:rFonts w:ascii="Times New Roman" w:hAnsi="Times New Roman" w:cs="Times New Roman"/>
                <w:bCs/>
              </w:rPr>
              <w:t>- Сокращение числа неблагополучных семей;</w:t>
            </w:r>
          </w:p>
          <w:p w:rsidR="001231D9" w:rsidRPr="001231D9" w:rsidRDefault="001231D9" w:rsidP="001231D9">
            <w:pPr>
              <w:pStyle w:val="ConsPlusCell"/>
              <w:jc w:val="both"/>
              <w:rPr>
                <w:rFonts w:ascii="Times New Roman" w:hAnsi="Times New Roman" w:cs="Times New Roman"/>
                <w:sz w:val="24"/>
                <w:szCs w:val="24"/>
              </w:rPr>
            </w:pPr>
            <w:r w:rsidRPr="001231D9">
              <w:rPr>
                <w:rFonts w:ascii="Times New Roman" w:hAnsi="Times New Roman" w:cs="Times New Roman"/>
                <w:sz w:val="24"/>
                <w:szCs w:val="24"/>
              </w:rPr>
              <w:t>-Уменьшение коэффициента преступности на территории сельского поселения;</w:t>
            </w:r>
          </w:p>
          <w:p w:rsidR="001231D9" w:rsidRPr="001231D9" w:rsidRDefault="001231D9" w:rsidP="001231D9">
            <w:pPr>
              <w:pStyle w:val="ConsPlusCell"/>
              <w:jc w:val="both"/>
              <w:rPr>
                <w:rFonts w:ascii="Times New Roman" w:hAnsi="Times New Roman" w:cs="Times New Roman"/>
                <w:sz w:val="24"/>
                <w:szCs w:val="24"/>
              </w:rPr>
            </w:pPr>
            <w:r w:rsidRPr="001231D9">
              <w:rPr>
                <w:rFonts w:ascii="Times New Roman" w:hAnsi="Times New Roman" w:cs="Times New Roman"/>
                <w:sz w:val="24"/>
                <w:szCs w:val="24"/>
              </w:rPr>
              <w:t>- Снижение степени идеологического противостояния в обществе;</w:t>
            </w:r>
          </w:p>
        </w:tc>
      </w:tr>
      <w:tr w:rsidR="001231D9" w:rsidRPr="001231D9" w:rsidTr="001231D9">
        <w:tc>
          <w:tcPr>
            <w:tcW w:w="425" w:type="dxa"/>
            <w:tcBorders>
              <w:top w:val="single" w:sz="4" w:space="0" w:color="auto"/>
              <w:left w:val="single" w:sz="4" w:space="0" w:color="auto"/>
              <w:bottom w:val="single" w:sz="4" w:space="0" w:color="auto"/>
              <w:right w:val="single" w:sz="4" w:space="0" w:color="auto"/>
            </w:tcBorders>
            <w:hideMark/>
          </w:tcPr>
          <w:p w:rsidR="001231D9" w:rsidRPr="001231D9" w:rsidRDefault="001231D9" w:rsidP="001231D9">
            <w:pPr>
              <w:jc w:val="both"/>
              <w:rPr>
                <w:rFonts w:ascii="Times New Roman" w:hAnsi="Times New Roman" w:cs="Times New Roman"/>
              </w:rPr>
            </w:pPr>
            <w:r w:rsidRPr="001231D9">
              <w:rPr>
                <w:rFonts w:ascii="Times New Roman" w:hAnsi="Times New Roman" w:cs="Times New Roman"/>
              </w:rPr>
              <w:t xml:space="preserve">7. </w:t>
            </w:r>
          </w:p>
        </w:tc>
        <w:tc>
          <w:tcPr>
            <w:tcW w:w="2073" w:type="dxa"/>
            <w:tcBorders>
              <w:top w:val="single" w:sz="4" w:space="0" w:color="auto"/>
              <w:left w:val="single" w:sz="4" w:space="0" w:color="auto"/>
              <w:bottom w:val="single" w:sz="4" w:space="0" w:color="auto"/>
              <w:right w:val="single" w:sz="4" w:space="0" w:color="auto"/>
            </w:tcBorders>
            <w:hideMark/>
          </w:tcPr>
          <w:p w:rsidR="001231D9" w:rsidRPr="001231D9" w:rsidRDefault="001231D9" w:rsidP="001231D9">
            <w:pPr>
              <w:jc w:val="both"/>
              <w:rPr>
                <w:rFonts w:ascii="Times New Roman" w:hAnsi="Times New Roman" w:cs="Times New Roman"/>
              </w:rPr>
            </w:pPr>
            <w:r w:rsidRPr="001231D9">
              <w:rPr>
                <w:rFonts w:ascii="Times New Roman" w:hAnsi="Times New Roman" w:cs="Times New Roman"/>
              </w:rPr>
              <w:t>Сроки и этапы реализации муниципальной программы</w:t>
            </w:r>
          </w:p>
        </w:tc>
        <w:tc>
          <w:tcPr>
            <w:tcW w:w="7987" w:type="dxa"/>
            <w:gridSpan w:val="8"/>
            <w:tcBorders>
              <w:top w:val="single" w:sz="4" w:space="0" w:color="auto"/>
              <w:left w:val="single" w:sz="4" w:space="0" w:color="auto"/>
              <w:bottom w:val="single" w:sz="4" w:space="0" w:color="auto"/>
              <w:right w:val="single" w:sz="4" w:space="0" w:color="auto"/>
            </w:tcBorders>
            <w:hideMark/>
          </w:tcPr>
          <w:p w:rsidR="001231D9" w:rsidRPr="001231D9" w:rsidRDefault="001231D9" w:rsidP="001231D9">
            <w:pPr>
              <w:jc w:val="both"/>
              <w:rPr>
                <w:rFonts w:ascii="Times New Roman" w:hAnsi="Times New Roman" w:cs="Times New Roman"/>
              </w:rPr>
            </w:pPr>
            <w:r w:rsidRPr="001231D9">
              <w:rPr>
                <w:rFonts w:ascii="Times New Roman" w:hAnsi="Times New Roman" w:cs="Times New Roman"/>
              </w:rPr>
              <w:t>2017 - 2022 годы в один этап</w:t>
            </w:r>
          </w:p>
        </w:tc>
      </w:tr>
      <w:tr w:rsidR="001231D9" w:rsidRPr="000C525F" w:rsidTr="001231D9">
        <w:trPr>
          <w:trHeight w:val="330"/>
        </w:trPr>
        <w:tc>
          <w:tcPr>
            <w:tcW w:w="425" w:type="dxa"/>
            <w:vMerge w:val="restart"/>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8.</w:t>
            </w:r>
          </w:p>
        </w:tc>
        <w:tc>
          <w:tcPr>
            <w:tcW w:w="2073" w:type="dxa"/>
            <w:vMerge w:val="restart"/>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rPr>
            </w:pPr>
            <w:r w:rsidRPr="000C525F">
              <w:rPr>
                <w:rFonts w:ascii="Times New Roman" w:hAnsi="Times New Roman" w:cs="Times New Roman"/>
              </w:rPr>
              <w:t>Объемы финансирования муниципальной программы за счет всех источников финансирования</w:t>
            </w:r>
          </w:p>
        </w:tc>
        <w:tc>
          <w:tcPr>
            <w:tcW w:w="1889" w:type="dxa"/>
            <w:vMerge w:val="restart"/>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Наименование показателя</w:t>
            </w:r>
          </w:p>
        </w:tc>
        <w:tc>
          <w:tcPr>
            <w:tcW w:w="858" w:type="dxa"/>
            <w:vMerge w:val="restart"/>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Всего (тыс.руб.)</w:t>
            </w:r>
          </w:p>
        </w:tc>
        <w:tc>
          <w:tcPr>
            <w:tcW w:w="5240" w:type="dxa"/>
            <w:gridSpan w:val="6"/>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В том числе по годам</w:t>
            </w:r>
          </w:p>
        </w:tc>
      </w:tr>
      <w:tr w:rsidR="001231D9" w:rsidRPr="000C525F" w:rsidTr="001231D9">
        <w:trPr>
          <w:trHeight w:val="33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p>
        </w:tc>
        <w:tc>
          <w:tcPr>
            <w:tcW w:w="2073"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p>
        </w:tc>
        <w:tc>
          <w:tcPr>
            <w:tcW w:w="858"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2017</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2019</w:t>
            </w:r>
          </w:p>
        </w:tc>
        <w:tc>
          <w:tcPr>
            <w:tcW w:w="993"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2020</w:t>
            </w:r>
          </w:p>
        </w:tc>
        <w:tc>
          <w:tcPr>
            <w:tcW w:w="708"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2021</w:t>
            </w:r>
          </w:p>
        </w:tc>
        <w:tc>
          <w:tcPr>
            <w:tcW w:w="704"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2022</w:t>
            </w:r>
          </w:p>
        </w:tc>
      </w:tr>
      <w:tr w:rsidR="001231D9" w:rsidRPr="000C525F" w:rsidTr="001231D9">
        <w:trPr>
          <w:trHeight w:val="46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p>
        </w:tc>
        <w:tc>
          <w:tcPr>
            <w:tcW w:w="2073"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p>
        </w:tc>
        <w:tc>
          <w:tcPr>
            <w:tcW w:w="1889"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ВСЕГО</w:t>
            </w:r>
          </w:p>
        </w:tc>
        <w:tc>
          <w:tcPr>
            <w:tcW w:w="858"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DC5F5D" w:rsidP="001231D9">
            <w:pPr>
              <w:jc w:val="center"/>
              <w:rPr>
                <w:rFonts w:ascii="Times New Roman" w:hAnsi="Times New Roman" w:cs="Times New Roman"/>
                <w:b/>
              </w:rPr>
            </w:pPr>
            <w:r>
              <w:rPr>
                <w:rFonts w:ascii="Times New Roman" w:hAnsi="Times New Roman" w:cs="Times New Roman"/>
                <w:b/>
                <w:sz w:val="22"/>
                <w:szCs w:val="22"/>
              </w:rPr>
              <w:t>26</w:t>
            </w:r>
            <w:r w:rsidR="001231D9" w:rsidRPr="000C525F">
              <w:rPr>
                <w:rFonts w:ascii="Times New Roman" w:hAnsi="Times New Roman" w:cs="Times New Roman"/>
                <w:b/>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rPr>
              <w:t>9,0</w:t>
            </w:r>
          </w:p>
        </w:tc>
        <w:tc>
          <w:tcPr>
            <w:tcW w:w="850"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12,0</w:t>
            </w:r>
          </w:p>
        </w:tc>
        <w:tc>
          <w:tcPr>
            <w:tcW w:w="993"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DC5F5D" w:rsidP="001231D9">
            <w:pPr>
              <w:jc w:val="center"/>
              <w:rPr>
                <w:rFonts w:ascii="Times New Roman" w:hAnsi="Times New Roman" w:cs="Times New Roman"/>
              </w:rPr>
            </w:pPr>
            <w:r>
              <w:rPr>
                <w:rFonts w:ascii="Times New Roman" w:hAnsi="Times New Roman" w:cs="Times New Roman"/>
                <w:sz w:val="22"/>
                <w:szCs w:val="22"/>
              </w:rPr>
              <w:t>0</w:t>
            </w:r>
            <w:r w:rsidR="001231D9" w:rsidRPr="000C525F">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tcPr>
          <w:p w:rsidR="001231D9" w:rsidRPr="000C525F" w:rsidRDefault="00DC5F5D" w:rsidP="001231D9">
            <w:pPr>
              <w:jc w:val="center"/>
              <w:rPr>
                <w:rFonts w:ascii="Times New Roman" w:hAnsi="Times New Roman" w:cs="Times New Roman"/>
              </w:rPr>
            </w:pPr>
            <w:r>
              <w:rPr>
                <w:rFonts w:ascii="Times New Roman" w:hAnsi="Times New Roman" w:cs="Times New Roman"/>
                <w:sz w:val="22"/>
                <w:szCs w:val="22"/>
              </w:rPr>
              <w:t>0</w:t>
            </w:r>
            <w:r w:rsidR="001231D9" w:rsidRPr="000C525F">
              <w:rPr>
                <w:rFonts w:ascii="Times New Roman" w:hAnsi="Times New Roman" w:cs="Times New Roman"/>
                <w:sz w:val="22"/>
                <w:szCs w:val="22"/>
              </w:rPr>
              <w:t>,0</w:t>
            </w:r>
          </w:p>
        </w:tc>
        <w:tc>
          <w:tcPr>
            <w:tcW w:w="704" w:type="dxa"/>
            <w:tcBorders>
              <w:top w:val="single" w:sz="4" w:space="0" w:color="auto"/>
              <w:left w:val="single" w:sz="4" w:space="0" w:color="auto"/>
              <w:bottom w:val="single" w:sz="4" w:space="0" w:color="auto"/>
              <w:right w:val="single" w:sz="4" w:space="0" w:color="auto"/>
            </w:tcBorders>
            <w:vAlign w:val="center"/>
          </w:tcPr>
          <w:p w:rsidR="001231D9" w:rsidRPr="000C525F" w:rsidRDefault="00DC5F5D" w:rsidP="001231D9">
            <w:pPr>
              <w:rPr>
                <w:rFonts w:ascii="Times New Roman" w:hAnsi="Times New Roman" w:cs="Times New Roman"/>
              </w:rPr>
            </w:pPr>
            <w:r>
              <w:rPr>
                <w:rFonts w:ascii="Times New Roman" w:hAnsi="Times New Roman" w:cs="Times New Roman"/>
                <w:sz w:val="22"/>
                <w:szCs w:val="22"/>
              </w:rPr>
              <w:t>0</w:t>
            </w:r>
            <w:r w:rsidR="001231D9" w:rsidRPr="000C525F">
              <w:rPr>
                <w:rFonts w:ascii="Times New Roman" w:hAnsi="Times New Roman" w:cs="Times New Roman"/>
                <w:sz w:val="22"/>
                <w:szCs w:val="22"/>
              </w:rPr>
              <w:t>,0</w:t>
            </w:r>
          </w:p>
        </w:tc>
      </w:tr>
      <w:tr w:rsidR="001231D9" w:rsidRPr="000C525F" w:rsidTr="001231D9">
        <w:trPr>
          <w:trHeight w:val="33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p>
        </w:tc>
        <w:tc>
          <w:tcPr>
            <w:tcW w:w="2073"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p>
        </w:tc>
        <w:tc>
          <w:tcPr>
            <w:tcW w:w="1889"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В том числе по источникам финансирования:</w:t>
            </w:r>
          </w:p>
        </w:tc>
        <w:tc>
          <w:tcPr>
            <w:tcW w:w="858"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704"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r>
      <w:tr w:rsidR="001231D9" w:rsidRPr="000C525F" w:rsidTr="001231D9">
        <w:trPr>
          <w:trHeight w:val="33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p>
        </w:tc>
        <w:tc>
          <w:tcPr>
            <w:tcW w:w="2073"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p>
        </w:tc>
        <w:tc>
          <w:tcPr>
            <w:tcW w:w="1889"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Бюджет СП «Деревня  Верхнее  Гульцово»</w:t>
            </w:r>
          </w:p>
        </w:tc>
        <w:tc>
          <w:tcPr>
            <w:tcW w:w="858"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DC5F5D" w:rsidP="001231D9">
            <w:pPr>
              <w:jc w:val="center"/>
              <w:rPr>
                <w:rFonts w:ascii="Times New Roman" w:hAnsi="Times New Roman" w:cs="Times New Roman"/>
                <w:b/>
              </w:rPr>
            </w:pPr>
            <w:r>
              <w:rPr>
                <w:rFonts w:ascii="Times New Roman" w:hAnsi="Times New Roman" w:cs="Times New Roman"/>
                <w:b/>
                <w:sz w:val="22"/>
                <w:szCs w:val="22"/>
              </w:rPr>
              <w:t>26</w:t>
            </w:r>
            <w:r w:rsidR="001231D9" w:rsidRPr="000C525F">
              <w:rPr>
                <w:rFonts w:ascii="Times New Roman" w:hAnsi="Times New Roman" w:cs="Times New Roman"/>
                <w:b/>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rPr>
              <w:t>9,0</w:t>
            </w:r>
          </w:p>
        </w:tc>
        <w:tc>
          <w:tcPr>
            <w:tcW w:w="850"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12,0</w:t>
            </w:r>
          </w:p>
        </w:tc>
        <w:tc>
          <w:tcPr>
            <w:tcW w:w="993"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DC5F5D" w:rsidP="001231D9">
            <w:pPr>
              <w:jc w:val="center"/>
              <w:rPr>
                <w:rFonts w:ascii="Times New Roman" w:hAnsi="Times New Roman" w:cs="Times New Roman"/>
              </w:rPr>
            </w:pPr>
            <w:r>
              <w:rPr>
                <w:rFonts w:ascii="Times New Roman" w:hAnsi="Times New Roman" w:cs="Times New Roman"/>
                <w:sz w:val="22"/>
                <w:szCs w:val="22"/>
              </w:rPr>
              <w:t>0</w:t>
            </w:r>
            <w:r w:rsidR="001231D9" w:rsidRPr="000C525F">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tcPr>
          <w:p w:rsidR="001231D9" w:rsidRPr="000C525F" w:rsidRDefault="00DC5F5D" w:rsidP="00DC5F5D">
            <w:pPr>
              <w:jc w:val="center"/>
              <w:rPr>
                <w:rFonts w:ascii="Times New Roman" w:hAnsi="Times New Roman" w:cs="Times New Roman"/>
              </w:rPr>
            </w:pPr>
            <w:r>
              <w:rPr>
                <w:rFonts w:ascii="Times New Roman" w:hAnsi="Times New Roman" w:cs="Times New Roman"/>
                <w:sz w:val="22"/>
                <w:szCs w:val="22"/>
              </w:rPr>
              <w:t>0</w:t>
            </w:r>
            <w:r w:rsidR="001231D9" w:rsidRPr="000C525F">
              <w:rPr>
                <w:rFonts w:ascii="Times New Roman" w:hAnsi="Times New Roman" w:cs="Times New Roman"/>
                <w:sz w:val="22"/>
                <w:szCs w:val="22"/>
              </w:rPr>
              <w:t>,0</w:t>
            </w:r>
          </w:p>
        </w:tc>
        <w:tc>
          <w:tcPr>
            <w:tcW w:w="704" w:type="dxa"/>
            <w:tcBorders>
              <w:top w:val="single" w:sz="4" w:space="0" w:color="auto"/>
              <w:left w:val="single" w:sz="4" w:space="0" w:color="auto"/>
              <w:bottom w:val="single" w:sz="4" w:space="0" w:color="auto"/>
              <w:right w:val="single" w:sz="4" w:space="0" w:color="auto"/>
            </w:tcBorders>
            <w:vAlign w:val="center"/>
          </w:tcPr>
          <w:p w:rsidR="001231D9" w:rsidRPr="000C525F" w:rsidRDefault="00DC5F5D" w:rsidP="001231D9">
            <w:pPr>
              <w:jc w:val="center"/>
              <w:rPr>
                <w:rFonts w:ascii="Times New Roman" w:hAnsi="Times New Roman" w:cs="Times New Roman"/>
              </w:rPr>
            </w:pPr>
            <w:r>
              <w:rPr>
                <w:rFonts w:ascii="Times New Roman" w:hAnsi="Times New Roman" w:cs="Times New Roman"/>
                <w:sz w:val="22"/>
                <w:szCs w:val="22"/>
              </w:rPr>
              <w:t>0</w:t>
            </w:r>
            <w:r w:rsidR="001231D9" w:rsidRPr="000C525F">
              <w:rPr>
                <w:rFonts w:ascii="Times New Roman" w:hAnsi="Times New Roman" w:cs="Times New Roman"/>
                <w:sz w:val="22"/>
                <w:szCs w:val="22"/>
              </w:rPr>
              <w:t>,0</w:t>
            </w:r>
          </w:p>
        </w:tc>
      </w:tr>
      <w:tr w:rsidR="001231D9" w:rsidRPr="000C525F" w:rsidTr="001231D9">
        <w:tc>
          <w:tcPr>
            <w:tcW w:w="425"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9.</w:t>
            </w:r>
          </w:p>
        </w:tc>
        <w:tc>
          <w:tcPr>
            <w:tcW w:w="2073"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Ожидаемые результаты </w:t>
            </w:r>
            <w:r w:rsidRPr="000C525F">
              <w:rPr>
                <w:rFonts w:ascii="Times New Roman" w:hAnsi="Times New Roman" w:cs="Times New Roman"/>
              </w:rPr>
              <w:lastRenderedPageBreak/>
              <w:t>реализации муниципальной программы</w:t>
            </w:r>
          </w:p>
        </w:tc>
        <w:tc>
          <w:tcPr>
            <w:tcW w:w="7987" w:type="dxa"/>
            <w:gridSpan w:val="8"/>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rPr>
            </w:pPr>
            <w:r w:rsidRPr="000C525F">
              <w:rPr>
                <w:rFonts w:ascii="Times New Roman" w:hAnsi="Times New Roman" w:cs="Times New Roman"/>
              </w:rPr>
              <w:lastRenderedPageBreak/>
              <w:t>- повышение эффективности реализации молодежной политики в интересах развития сельского поселения «Деревня Верхнее Гульцово»;</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lastRenderedPageBreak/>
              <w:t xml:space="preserve">- создание системы привлечения молодежи к решению актуальных социально-экономических проблем сельского поселения. </w:t>
            </w:r>
          </w:p>
        </w:tc>
      </w:tr>
    </w:tbl>
    <w:p w:rsidR="001231D9" w:rsidRPr="000C525F" w:rsidRDefault="001231D9" w:rsidP="001231D9">
      <w:pPr>
        <w:jc w:val="both"/>
        <w:rPr>
          <w:rFonts w:ascii="Times New Roman" w:hAnsi="Times New Roman" w:cs="Times New Roman"/>
        </w:rPr>
      </w:pPr>
    </w:p>
    <w:p w:rsidR="001231D9" w:rsidRPr="000C525F" w:rsidRDefault="001231D9" w:rsidP="001231D9">
      <w:pPr>
        <w:jc w:val="center"/>
        <w:rPr>
          <w:rFonts w:ascii="Times New Roman" w:hAnsi="Times New Roman" w:cs="Times New Roman"/>
          <w:b/>
        </w:rPr>
      </w:pPr>
    </w:p>
    <w:p w:rsidR="001231D9" w:rsidRPr="000C525F" w:rsidRDefault="001231D9" w:rsidP="001231D9">
      <w:pPr>
        <w:jc w:val="center"/>
        <w:rPr>
          <w:rFonts w:ascii="Times New Roman" w:hAnsi="Times New Roman" w:cs="Times New Roman"/>
          <w:b/>
        </w:rPr>
      </w:pPr>
    </w:p>
    <w:p w:rsidR="001231D9" w:rsidRPr="000C525F" w:rsidRDefault="001231D9" w:rsidP="001231D9">
      <w:pPr>
        <w:jc w:val="center"/>
        <w:rPr>
          <w:rFonts w:ascii="Times New Roman" w:hAnsi="Times New Roman" w:cs="Times New Roman"/>
          <w:b/>
        </w:rPr>
      </w:pPr>
    </w:p>
    <w:p w:rsidR="001231D9" w:rsidRPr="000C525F" w:rsidRDefault="001231D9" w:rsidP="001231D9">
      <w:pPr>
        <w:jc w:val="center"/>
        <w:rPr>
          <w:rFonts w:ascii="Times New Roman" w:hAnsi="Times New Roman" w:cs="Times New Roman"/>
          <w:b/>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Характеристика проблемы и прогноз ситуации с учетом реализации Программы</w:t>
      </w:r>
    </w:p>
    <w:p w:rsidR="001231D9" w:rsidRPr="000C525F" w:rsidRDefault="001231D9" w:rsidP="001231D9">
      <w:pPr>
        <w:jc w:val="both"/>
        <w:rPr>
          <w:rFonts w:ascii="Times New Roman" w:hAnsi="Times New Roman" w:cs="Times New Roman"/>
        </w:rPr>
      </w:pPr>
    </w:p>
    <w:p w:rsidR="001231D9" w:rsidRPr="000C525F" w:rsidRDefault="001231D9" w:rsidP="001231D9">
      <w:pPr>
        <w:widowControl/>
        <w:numPr>
          <w:ilvl w:val="0"/>
          <w:numId w:val="2"/>
        </w:numPr>
        <w:jc w:val="center"/>
        <w:rPr>
          <w:rFonts w:ascii="Times New Roman" w:hAnsi="Times New Roman" w:cs="Times New Roman"/>
          <w:b/>
        </w:rPr>
      </w:pPr>
      <w:r w:rsidRPr="000C525F">
        <w:rPr>
          <w:rFonts w:ascii="Times New Roman" w:hAnsi="Times New Roman" w:cs="Times New Roman"/>
          <w:b/>
        </w:rPr>
        <w:t>Общая характеристика сферы реализации муниципальной программы</w:t>
      </w:r>
    </w:p>
    <w:p w:rsidR="001231D9" w:rsidRPr="000C525F" w:rsidRDefault="001231D9" w:rsidP="001231D9">
      <w:pPr>
        <w:ind w:left="360"/>
        <w:jc w:val="both"/>
        <w:rPr>
          <w:rFonts w:ascii="Times New Roman" w:hAnsi="Times New Roman" w:cs="Times New Roman"/>
          <w:b/>
        </w:rPr>
      </w:pPr>
      <w:r w:rsidRPr="000C525F">
        <w:rPr>
          <w:rFonts w:ascii="Times New Roman" w:hAnsi="Times New Roman" w:cs="Times New Roman"/>
          <w:b/>
        </w:rPr>
        <w:t xml:space="preserve">                                                                    Вводная</w:t>
      </w: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№1662-р, Стратегией государственной молодежной политики в Российской Федерации, утвержденной распоряжением Правительства Российской Федерации от 18 декабря 2006 года № 1760-р 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w:t>
      </w: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Молодежь сельского поселения – это 122 человека в возрасте от 14 до 30 лет, что составляет 31% населения трудоспособного возраста  и является реальным ресурсом развития сельского поселения.</w:t>
      </w: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Молодежная политика в сельском поселении представляет собой целый комплекс мер по таким направлениям, как поддержка молодежи в социальной сфере, формирование условий для гражданского становления и патриотического воспитания молодежи, профилактика экстремизма, правонарушений и асоциальных явлений в молодежной среде, развитие лидерского потенциала молодежи.</w:t>
      </w: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 xml:space="preserve">В сельском поселении «Деревня  Верхнее Гульцово » большое внимание уделяется гражданскому и патриотическому воспитанию молодого поколения. </w:t>
      </w:r>
    </w:p>
    <w:p w:rsidR="001231D9" w:rsidRPr="000C525F" w:rsidRDefault="001231D9" w:rsidP="001231D9">
      <w:pPr>
        <w:ind w:firstLine="567"/>
        <w:jc w:val="both"/>
        <w:rPr>
          <w:rFonts w:ascii="Times New Roman" w:hAnsi="Times New Roman" w:cs="Times New Roman"/>
        </w:rPr>
      </w:pPr>
    </w:p>
    <w:p w:rsidR="001231D9" w:rsidRPr="000C525F" w:rsidRDefault="001231D9" w:rsidP="001231D9">
      <w:pPr>
        <w:ind w:left="360"/>
        <w:jc w:val="center"/>
        <w:rPr>
          <w:rFonts w:ascii="Times New Roman" w:hAnsi="Times New Roman" w:cs="Times New Roman"/>
          <w:b/>
        </w:rPr>
      </w:pPr>
      <w:r w:rsidRPr="000C525F">
        <w:rPr>
          <w:rFonts w:ascii="Times New Roman" w:hAnsi="Times New Roman" w:cs="Times New Roman"/>
          <w:b/>
        </w:rPr>
        <w:t>1.1. Основные проблемы в сфере реализации муниципальной программы</w:t>
      </w:r>
    </w:p>
    <w:p w:rsidR="001231D9" w:rsidRPr="000C525F" w:rsidRDefault="001231D9" w:rsidP="001231D9">
      <w:pPr>
        <w:jc w:val="both"/>
        <w:rPr>
          <w:rFonts w:ascii="Times New Roman" w:hAnsi="Times New Roman" w:cs="Times New Roman"/>
        </w:rPr>
      </w:pPr>
    </w:p>
    <w:p w:rsidR="001231D9" w:rsidRPr="000C525F" w:rsidRDefault="001231D9" w:rsidP="001231D9">
      <w:pPr>
        <w:ind w:firstLine="284"/>
        <w:jc w:val="both"/>
        <w:rPr>
          <w:rFonts w:ascii="Times New Roman" w:hAnsi="Times New Roman" w:cs="Times New Roman"/>
        </w:rPr>
      </w:pPr>
      <w:r w:rsidRPr="000C525F">
        <w:rPr>
          <w:rFonts w:ascii="Times New Roman" w:hAnsi="Times New Roman" w:cs="Times New Roman"/>
        </w:rPr>
        <w:t>Несмотря на отмеченные успехи в сфере реализации молодежной политики в регионе, в настоящее время существует ряд проблемных вопросов, которые сдерживают ее развитие и приводят к снижению репродуктивного, интеллектуального и экономического потенциала молодежи поселения:</w:t>
      </w:r>
    </w:p>
    <w:p w:rsidR="001231D9" w:rsidRPr="000C525F" w:rsidRDefault="001231D9" w:rsidP="001231D9">
      <w:pPr>
        <w:widowControl/>
        <w:numPr>
          <w:ilvl w:val="0"/>
          <w:numId w:val="3"/>
        </w:numPr>
        <w:ind w:left="0" w:firstLine="360"/>
        <w:jc w:val="both"/>
        <w:rPr>
          <w:rFonts w:ascii="Times New Roman" w:hAnsi="Times New Roman" w:cs="Times New Roman"/>
        </w:rPr>
      </w:pPr>
      <w:r w:rsidRPr="000C525F">
        <w:rPr>
          <w:rFonts w:ascii="Times New Roman" w:hAnsi="Times New Roman" w:cs="Times New Roman"/>
        </w:rPr>
        <w:t>Сокращение численности молодежи в сельском поселении:</w:t>
      </w:r>
    </w:p>
    <w:p w:rsidR="001231D9" w:rsidRPr="000C525F" w:rsidRDefault="001231D9" w:rsidP="001231D9">
      <w:pPr>
        <w:ind w:firstLine="360"/>
        <w:jc w:val="both"/>
        <w:rPr>
          <w:rFonts w:ascii="Times New Roman" w:hAnsi="Times New Roman" w:cs="Times New Roman"/>
        </w:rPr>
      </w:pPr>
      <w:r w:rsidRPr="000C525F">
        <w:rPr>
          <w:rFonts w:ascii="Times New Roman" w:hAnsi="Times New Roman" w:cs="Times New Roman"/>
        </w:rPr>
        <w:t>Сокращение численности обусловлено в первую очередь демографическим спадом, наблюдавшимся в 90-е годы, а также тем, что часть молодежи покидает сельское поселение для обучения или работы в других регионах. Вследствие чего перед органами государственного управления возникает вопрос о необходимости ставки на кардинальное повышение качества имеющегося молодежного человеческого ресурса, минимизацию физических и социальных потерь, максимально глубокую и эффективную социализацию молодых людей, формирование у них лидерских качеств и установок на самостоятельность, привлечение и закрепление молодежи на территории поселения.</w:t>
      </w:r>
    </w:p>
    <w:p w:rsidR="001231D9" w:rsidRPr="000C525F" w:rsidRDefault="001231D9" w:rsidP="001231D9">
      <w:pPr>
        <w:ind w:firstLine="360"/>
        <w:jc w:val="both"/>
        <w:rPr>
          <w:rFonts w:ascii="Times New Roman" w:hAnsi="Times New Roman" w:cs="Times New Roman"/>
        </w:rPr>
      </w:pPr>
      <w:r w:rsidRPr="000C525F">
        <w:rPr>
          <w:rFonts w:ascii="Times New Roman" w:hAnsi="Times New Roman" w:cs="Times New Roman"/>
        </w:rPr>
        <w:t>2. Ухудшение состояния физического и психического здоровья молодого поколения. В связи с чем, актуальным становится формирование в молодежной среде установок на здоровый образ жизни, правильное питание, поддержки инициатив молодежи, направленных на формирование здорового образа жизни, борьбу с вредными привычками.</w:t>
      </w:r>
    </w:p>
    <w:p w:rsidR="001231D9" w:rsidRPr="000C525F" w:rsidRDefault="001231D9" w:rsidP="001231D9">
      <w:pPr>
        <w:ind w:firstLine="360"/>
        <w:jc w:val="both"/>
        <w:rPr>
          <w:rFonts w:ascii="Times New Roman" w:hAnsi="Times New Roman" w:cs="Times New Roman"/>
        </w:rPr>
      </w:pPr>
      <w:r w:rsidRPr="000C525F">
        <w:rPr>
          <w:rFonts w:ascii="Times New Roman" w:hAnsi="Times New Roman" w:cs="Times New Roman"/>
        </w:rPr>
        <w:t>3. Вызывает также опасение тенденция «потери человеческого капитала», в связи с тем, что молодые люди не полностью используют имеющийся у них потенциал. Таким образом, необходимым становится развитие системы конкурсов и мероприятий по поддержке молодежных инициатив, развитию потенциала талантливой молодежи.</w:t>
      </w:r>
    </w:p>
    <w:p w:rsidR="001231D9" w:rsidRPr="000C525F" w:rsidRDefault="001231D9" w:rsidP="001231D9">
      <w:pPr>
        <w:ind w:firstLine="360"/>
        <w:jc w:val="both"/>
        <w:rPr>
          <w:rFonts w:ascii="Times New Roman" w:hAnsi="Times New Roman" w:cs="Times New Roman"/>
        </w:rPr>
      </w:pPr>
      <w:r w:rsidRPr="000C525F">
        <w:rPr>
          <w:rFonts w:ascii="Times New Roman" w:hAnsi="Times New Roman" w:cs="Times New Roman"/>
        </w:rPr>
        <w:t xml:space="preserve">4. Отсутствие у молодежи четких нравственных и моральных устоев, патриотических и семейных ценностей. Это обусловлено в первую очередь отсутствием выстроенной идеологии в </w:t>
      </w:r>
      <w:r w:rsidRPr="000C525F">
        <w:rPr>
          <w:rFonts w:ascii="Times New Roman" w:hAnsi="Times New Roman" w:cs="Times New Roman"/>
        </w:rPr>
        <w:lastRenderedPageBreak/>
        <w:t>обществе, негативным влиянием средств массовой информации на молодежное сознание и факторами, связанными с недостаточной реализацией воспитательных функций семьей и другими общественными институтами, и требует реализации комплекса мер, направленных на формирование гражданской позиции, воспитание чувств патриотизма и семейных ценностей у молодого поколения.</w:t>
      </w:r>
    </w:p>
    <w:p w:rsidR="001231D9" w:rsidRPr="000C525F" w:rsidRDefault="001231D9" w:rsidP="001231D9">
      <w:pPr>
        <w:ind w:firstLine="360"/>
        <w:jc w:val="both"/>
        <w:rPr>
          <w:rFonts w:ascii="Times New Roman" w:hAnsi="Times New Roman" w:cs="Times New Roman"/>
        </w:rPr>
      </w:pPr>
      <w:r w:rsidRPr="000C525F">
        <w:rPr>
          <w:rFonts w:ascii="Times New Roman" w:hAnsi="Times New Roman" w:cs="Times New Roman"/>
        </w:rPr>
        <w:t>В связи с вышеизложенным возникает реальная необходимость в совершенствовании системы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сельского поселения. Принятие муниципальной программы позволит скоординировать реализацию мер по работе с молодежью как между различными ведомствами различными уровнями управления молодежной политикой.</w:t>
      </w:r>
    </w:p>
    <w:p w:rsidR="001231D9" w:rsidRPr="000C525F" w:rsidRDefault="001231D9" w:rsidP="001231D9">
      <w:pPr>
        <w:ind w:left="360"/>
        <w:jc w:val="both"/>
        <w:rPr>
          <w:rFonts w:ascii="Times New Roman" w:hAnsi="Times New Roman" w:cs="Times New Roman"/>
        </w:rPr>
      </w:pPr>
    </w:p>
    <w:p w:rsidR="001231D9" w:rsidRPr="000C525F" w:rsidRDefault="001231D9" w:rsidP="001231D9">
      <w:pPr>
        <w:ind w:left="360"/>
        <w:jc w:val="center"/>
        <w:rPr>
          <w:rFonts w:ascii="Times New Roman" w:hAnsi="Times New Roman" w:cs="Times New Roman"/>
          <w:b/>
        </w:rPr>
      </w:pPr>
      <w:r w:rsidRPr="000C525F">
        <w:rPr>
          <w:rFonts w:ascii="Times New Roman" w:hAnsi="Times New Roman" w:cs="Times New Roman"/>
          <w:b/>
        </w:rPr>
        <w:t>1.2. Прогноз развития сферы реализации муниципальной программы</w:t>
      </w:r>
    </w:p>
    <w:p w:rsidR="001231D9" w:rsidRPr="000C525F" w:rsidRDefault="001231D9" w:rsidP="001231D9">
      <w:pPr>
        <w:ind w:left="360"/>
        <w:jc w:val="both"/>
        <w:rPr>
          <w:rFonts w:ascii="Times New Roman" w:hAnsi="Times New Roman" w:cs="Times New Roman"/>
        </w:rPr>
      </w:pP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Прогноз развития сферы молодежной политики в сельском поселении сформирован в соответствии со стратегическими документами социально-экономического развития Российской Федерации, Калужской области и Думиничского района, в которых определены пути и способы реализации молодежной политики, создания условий для раскрытия потенциала молодых людей, повышения их конкурентоспособности в долгосрочной перспективе: концепция долгосрочного социально-экономического развития Российской Федерации, утвержденная распоряжением Правительства Российской Федерации от 17 ноября 2008 года №1662-р; стратегия государственной молодежной политики в Российской Федерации, утвержденная распоряжением Правительства Российской Федерации от 18 декабря 2006г. №1760-р; Закон «О молодежи и государственной молодежной политике в Калужской области» от 23.06.1998г. №12-ОЗ (в ред. Закона Калужской области от 26.04.2012г. №274-ОЗ).</w:t>
      </w: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 xml:space="preserve">В ближайшем прогнозируемом периоде до 2022года будет сформирован системный подход в работе с молодежью с учетом интересов и потребностей различных групп молодежи; будут создаваться условия для успешной социализации и эффективной самореализации молодежи, развития потенциала молодежи на основе активного взаимодействия с институтами гражданского общества, общественными объединениями и молодежными организациями. </w:t>
      </w:r>
    </w:p>
    <w:p w:rsidR="001231D9" w:rsidRPr="000C525F" w:rsidRDefault="001231D9" w:rsidP="001231D9">
      <w:pPr>
        <w:ind w:left="360"/>
        <w:jc w:val="both"/>
        <w:rPr>
          <w:rFonts w:ascii="Times New Roman" w:hAnsi="Times New Roman" w:cs="Times New Roman"/>
        </w:rPr>
      </w:pPr>
    </w:p>
    <w:p w:rsidR="001231D9" w:rsidRPr="000C525F" w:rsidRDefault="001231D9" w:rsidP="001231D9">
      <w:pPr>
        <w:ind w:left="360"/>
        <w:jc w:val="center"/>
        <w:rPr>
          <w:rFonts w:ascii="Times New Roman" w:hAnsi="Times New Roman" w:cs="Times New Roman"/>
          <w:b/>
        </w:rPr>
      </w:pPr>
      <w:r w:rsidRPr="000C525F">
        <w:rPr>
          <w:rFonts w:ascii="Times New Roman" w:hAnsi="Times New Roman" w:cs="Times New Roman"/>
          <w:b/>
        </w:rPr>
        <w:t>2. Приоритеты  политики в сфере реализации муниципальной программы, цели, задачи и индикаторы достижения целей и решения задач, основные ожидаемые конечные результаты муниципальной программы, сроки и этапы реализации муниципальной программы</w:t>
      </w:r>
    </w:p>
    <w:p w:rsidR="001231D9" w:rsidRPr="000C525F" w:rsidRDefault="001231D9" w:rsidP="001231D9">
      <w:pPr>
        <w:ind w:left="360"/>
        <w:jc w:val="center"/>
        <w:rPr>
          <w:rFonts w:ascii="Times New Roman" w:hAnsi="Times New Roman" w:cs="Times New Roman"/>
          <w:b/>
        </w:rPr>
      </w:pPr>
    </w:p>
    <w:p w:rsidR="001231D9" w:rsidRPr="000C525F" w:rsidRDefault="001231D9" w:rsidP="001231D9">
      <w:pPr>
        <w:ind w:left="360"/>
        <w:jc w:val="center"/>
        <w:rPr>
          <w:rFonts w:ascii="Times New Roman" w:hAnsi="Times New Roman" w:cs="Times New Roman"/>
          <w:b/>
        </w:rPr>
      </w:pPr>
      <w:r w:rsidRPr="000C525F">
        <w:rPr>
          <w:rFonts w:ascii="Times New Roman" w:hAnsi="Times New Roman" w:cs="Times New Roman"/>
          <w:b/>
        </w:rPr>
        <w:t>2.1. Приоритеты  политики в сфере реализации муниципальной программы</w:t>
      </w:r>
    </w:p>
    <w:p w:rsidR="001231D9" w:rsidRPr="000C525F" w:rsidRDefault="001231D9" w:rsidP="001231D9">
      <w:pPr>
        <w:ind w:left="360"/>
        <w:jc w:val="both"/>
        <w:rPr>
          <w:rFonts w:ascii="Times New Roman" w:hAnsi="Times New Roman" w:cs="Times New Roman"/>
        </w:rPr>
      </w:pP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Учитывая масштаб задач, стоящих перед администрацией СП «Деревня  Верхнее  Гульцово», приоритетом политики в сфере молодежной политики должны стать такие направления реализации молодежной политики, работа по которым обеспечит создание для успешной социализации и эффективной самореализации молодежи, развитие потенциала молодежи и его использование в интересах развития сельского поселения, а именно:</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 вовлечение молодежи в социальную практику и ее информирование о потенциальных возможностях саморазвития, обеспечение поддержки творческой и предпринимательской активности молодежи;</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 формирование целостной системы поддержки обладающей лидерскими навыками, инициативной и талантливой молодежи;</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 патриотическое воспитание молодежи, содействие формированию правовых, культурных и нравственных ценностей среди молодежи.</w:t>
      </w:r>
    </w:p>
    <w:p w:rsidR="001231D9" w:rsidRPr="000C525F" w:rsidRDefault="001231D9" w:rsidP="001231D9">
      <w:pPr>
        <w:jc w:val="both"/>
        <w:rPr>
          <w:rFonts w:ascii="Times New Roman" w:hAnsi="Times New Roman" w:cs="Times New Roman"/>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 xml:space="preserve">2.2. Цели, задачи и индикаторы достижения целей и решения задач </w:t>
      </w: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муниципальной программы</w:t>
      </w:r>
    </w:p>
    <w:p w:rsidR="001231D9" w:rsidRPr="000C525F" w:rsidRDefault="001231D9" w:rsidP="001231D9">
      <w:pPr>
        <w:jc w:val="both"/>
        <w:rPr>
          <w:rFonts w:ascii="Times New Roman" w:hAnsi="Times New Roman" w:cs="Times New Roman"/>
        </w:rPr>
      </w:pP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 xml:space="preserve">Цель муниципальной программы «Патриотическое воспитание молодежи в сельском поселении «Деревня  Верхнее  Гульцово» </w:t>
      </w: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lastRenderedPageBreak/>
        <w:t>- создание условий для всестороннего развития молодежи сельского поселения «Деревня  Верхнее  Гульцово» в интересах социально-экономического развития поселения.</w:t>
      </w: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Достижение цели муниципальной программы будет осуществляться решениями следующих задач:</w:t>
      </w: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 вовлечение молодежи в общественную деятельность;</w:t>
      </w: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 совершенствование системы военно-патриотического воспитания молодежи;</w:t>
      </w: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 укрепление законности, правопорядка, защита прав и свобод граждан;</w:t>
      </w: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Реализация задач предусматривает развитие социальной активности молодежи, вовлечение молодежи в творческую, общественную, спортивную деятельность, в деятельность общественных объединений.</w:t>
      </w:r>
    </w:p>
    <w:p w:rsidR="001231D9" w:rsidRPr="000C525F" w:rsidRDefault="001231D9" w:rsidP="001231D9">
      <w:pPr>
        <w:jc w:val="center"/>
        <w:rPr>
          <w:rFonts w:ascii="Times New Roman" w:hAnsi="Times New Roman" w:cs="Times New Roman"/>
          <w:b/>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2.3. Конечные результаты реализации муниципальной программы</w:t>
      </w:r>
    </w:p>
    <w:p w:rsidR="001231D9" w:rsidRPr="000C525F" w:rsidRDefault="001231D9" w:rsidP="001231D9">
      <w:pPr>
        <w:jc w:val="both"/>
        <w:rPr>
          <w:rFonts w:ascii="Times New Roman" w:hAnsi="Times New Roman" w:cs="Times New Roman"/>
        </w:rPr>
      </w:pP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Основные ожидаемые к 2022 году конечные результаты реализации муниципальной программы:</w:t>
      </w:r>
    </w:p>
    <w:p w:rsidR="001231D9" w:rsidRPr="000C525F" w:rsidRDefault="001231D9" w:rsidP="001231D9">
      <w:pPr>
        <w:pStyle w:val="ConsPlusCell"/>
        <w:rPr>
          <w:rFonts w:ascii="Times New Roman" w:hAnsi="Times New Roman" w:cs="Times New Roman"/>
          <w:sz w:val="24"/>
          <w:szCs w:val="24"/>
        </w:rPr>
      </w:pPr>
      <w:r w:rsidRPr="000C525F">
        <w:rPr>
          <w:rFonts w:ascii="Times New Roman" w:hAnsi="Times New Roman" w:cs="Times New Roman"/>
          <w:sz w:val="24"/>
          <w:szCs w:val="24"/>
        </w:rPr>
        <w:t>- увеличение количества молодых людей в возрасте от 14 до 30 лет, участвующих в деятельности общественных объединений;</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увеличение количества детей,  молодых людей в возрасте от 14 до 30 лет, принимающих участие в творческих, социальных, патриотических и спортивных мероприятиях.</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повышение эффективности реализации молодежной политики в интересах развития сельского поселения «Деревня  Верхнее  Гульцово»;</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создание системы привлечения молодежи к решению актуальных социально-экономических проблем поселения.</w:t>
      </w: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Реализация мероприятий по повышению эффективности молодежной политики окажет непосредственное влияние на повышение качества жизни молодежи сельского поселения, будет способствовать созданию условий, влияющих на снижение числа преступлений, совершенных несовершеннолетними или при их соучастии, развитию патриотического воспитания граждан, распространению практики добровольчества как важнейшего направления «гражданского образования».</w:t>
      </w:r>
    </w:p>
    <w:p w:rsidR="001231D9" w:rsidRPr="000C525F" w:rsidRDefault="001231D9" w:rsidP="001231D9">
      <w:pPr>
        <w:jc w:val="both"/>
        <w:rPr>
          <w:rFonts w:ascii="Times New Roman" w:hAnsi="Times New Roman" w:cs="Times New Roman"/>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2.4. Сроки и этапы реализации муниципальной программы</w:t>
      </w:r>
    </w:p>
    <w:p w:rsidR="001231D9" w:rsidRPr="000C525F" w:rsidRDefault="001231D9" w:rsidP="001231D9">
      <w:pPr>
        <w:jc w:val="both"/>
        <w:rPr>
          <w:rFonts w:ascii="Times New Roman" w:hAnsi="Times New Roman" w:cs="Times New Roman"/>
        </w:rPr>
      </w:pP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Сроки реализации муниципальной программы: 2017-2022 годы в один этап.</w:t>
      </w:r>
    </w:p>
    <w:p w:rsidR="001231D9" w:rsidRPr="000C525F" w:rsidRDefault="001231D9" w:rsidP="001231D9">
      <w:pPr>
        <w:jc w:val="both"/>
        <w:rPr>
          <w:rFonts w:ascii="Times New Roman" w:hAnsi="Times New Roman" w:cs="Times New Roman"/>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3. Обоснование выделения подпрограммы муниципальной программы</w:t>
      </w:r>
    </w:p>
    <w:p w:rsidR="001231D9" w:rsidRPr="000C525F" w:rsidRDefault="001231D9" w:rsidP="001231D9">
      <w:pPr>
        <w:jc w:val="both"/>
        <w:rPr>
          <w:rFonts w:ascii="Times New Roman" w:hAnsi="Times New Roman" w:cs="Times New Roman"/>
        </w:rPr>
      </w:pP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Для достижения заявленных целей и решения поставленных задач в рамках настоящей муниципальной программы предусмотрена реализация следующих подпрограмм:</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1. «Профилактика правонарушений на территории СП «Деревня  Верхнее  Гульцово»;</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2. «Развитие физической культуры и спорта в сельском поселении «Деревня  Верхнее  Гульцово»»;</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3. «Военно-патриотическое воспитание допризывной молодежи и подготовка ее к службе в вооруженных силах Российской Федерации».</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молодежной политики и в максимальной степени будут способствовать достижению целей и конечных результатов муниципальной программы.</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Решение задачи по вовлечению молодежи в общественную деятельность будет осуществляться в части создания условий для самореализации и социализации молодежи, гражданского и патриотического воспитания молодежи. Реализация данного направления обозначена в Концепции долгосрочного социально-экономического развития Российской Федерации на период до 2022 года, стратегии государственной молодежной политики в Российской Федерации.</w:t>
      </w:r>
    </w:p>
    <w:p w:rsidR="001231D9" w:rsidRPr="000C525F" w:rsidRDefault="001231D9" w:rsidP="001231D9">
      <w:pPr>
        <w:jc w:val="both"/>
        <w:rPr>
          <w:rFonts w:ascii="Times New Roman" w:hAnsi="Times New Roman" w:cs="Times New Roman"/>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4. Обобщенная характеристика основных мероприятий муниципальной программы</w:t>
      </w:r>
    </w:p>
    <w:p w:rsidR="001231D9" w:rsidRPr="000C525F" w:rsidRDefault="001231D9" w:rsidP="001231D9">
      <w:pPr>
        <w:jc w:val="both"/>
        <w:rPr>
          <w:rFonts w:ascii="Times New Roman" w:hAnsi="Times New Roman" w:cs="Times New Roman"/>
        </w:rPr>
      </w:pP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Представленная в предыдущем разделе информация о перечне подпрограмм и их краткая </w:t>
      </w:r>
      <w:r w:rsidRPr="000C525F">
        <w:rPr>
          <w:rFonts w:ascii="Times New Roman" w:hAnsi="Times New Roman" w:cs="Times New Roman"/>
        </w:rPr>
        <w:lastRenderedPageBreak/>
        <w:t>характеристика с точки зрения их направленности на решение установленных в нормативных правовых актах федерального, регионального и муниципального уровней основных направлений деятельности и полномочий с достижением целей настоящей муниципальной программы, задает общее понимание концепции планируемых действий ответственного исполнителя муниципальной программы и соисполнителей муниципальной программы.</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В свою очередь, каждая из подпрограмм имеет собственную систему целевых ориентиров, согласующихся с целями и задачами муниципальной программы и подкрепленных конкретными мероприятиями, реализуемыми в рамках соответствующих основных мероприятий. </w:t>
      </w:r>
    </w:p>
    <w:p w:rsidR="001231D9" w:rsidRPr="000C525F" w:rsidRDefault="001231D9" w:rsidP="001231D9">
      <w:pPr>
        <w:jc w:val="both"/>
        <w:rPr>
          <w:rFonts w:ascii="Times New Roman" w:hAnsi="Times New Roman" w:cs="Times New Roman"/>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5. Характеристика мер муниципального регулирования</w:t>
      </w:r>
    </w:p>
    <w:p w:rsidR="001231D9" w:rsidRPr="000C525F" w:rsidRDefault="001231D9" w:rsidP="001231D9">
      <w:pPr>
        <w:jc w:val="both"/>
        <w:rPr>
          <w:rFonts w:ascii="Times New Roman" w:hAnsi="Times New Roman" w:cs="Times New Roman"/>
        </w:rPr>
      </w:pP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Уровень развития сельской молодежной политики зависит от ее нормативно-правового обеспечения. Создание нормативно-правовой базы, законодательно закрепляющей сельскую  молодежную политику, защищает ее от изменений в политике государства, интересов отдельных личностей, определяющих и организующих реализацию молодежной политики. Основы государственной молодежной политики заложены в Конституции Российской Федерации, но как такового указания о молодежной политике в ней нет, что, несомненно, является одной из главных причин медленного  развития процесса формирования законодательной базы государственной молодежной политики.</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Нормативная правовая база в сфере молодежной политики Калужской области активно начала формироваться в 1998 году. Был принят Закон Калужской области «О молодежи и государственной молодежной политике в Калужской области», который закрепил основные направления формирования и реализации молодежной политики в регионе. В 2003 году был принят областной закон «О государственной поддержке молодежных и детских общественных объединений на территории Калужской области». Принятие в 2005 году закона Калужской области «О молодом специалисте в Калужской области» способствует не только сохранению и закреплению молодых кадров в организациях бюджетной сферы, но и актуализации социально-экономических проблем молодых специалистов в целом.</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Планируемые меры правового регулирования в сфере молодежной политики направлены на дальнейшее совершенствование форм и методов реализации государственной молодежной политики и обеспечивают достижение стратегических целей и задач.</w:t>
      </w:r>
    </w:p>
    <w:p w:rsidR="001231D9" w:rsidRPr="000C525F" w:rsidRDefault="001231D9" w:rsidP="001231D9">
      <w:pPr>
        <w:rPr>
          <w:rFonts w:ascii="Times New Roman" w:hAnsi="Times New Roman" w:cs="Times New Roman"/>
          <w:b/>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СВЕДЕНИЯ</w:t>
      </w: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Об основных мерах правового регулирования в сфере реализации муниципальной программы</w:t>
      </w:r>
    </w:p>
    <w:p w:rsidR="001231D9" w:rsidRPr="000C525F" w:rsidRDefault="001231D9" w:rsidP="001231D9">
      <w:pPr>
        <w:jc w:val="both"/>
        <w:rPr>
          <w:rFonts w:ascii="Times New Roman" w:hAnsi="Times New Roman" w:cs="Times New Roman"/>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5"/>
        <w:gridCol w:w="2185"/>
        <w:gridCol w:w="2269"/>
        <w:gridCol w:w="1380"/>
        <w:gridCol w:w="1419"/>
        <w:gridCol w:w="2552"/>
      </w:tblGrid>
      <w:tr w:rsidR="001231D9" w:rsidRPr="000C525F" w:rsidTr="001231D9">
        <w:tc>
          <w:tcPr>
            <w:tcW w:w="514"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 п/п</w:t>
            </w:r>
          </w:p>
        </w:tc>
        <w:tc>
          <w:tcPr>
            <w:tcW w:w="2184"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Вид и характеристика нормативного правового акта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Основные положения нормативного правового акта</w:t>
            </w:r>
          </w:p>
        </w:tc>
        <w:tc>
          <w:tcPr>
            <w:tcW w:w="1379"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Ответственный исполнитель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Ожидаемые сроки подготовки (квартал, год)*)</w:t>
            </w:r>
          </w:p>
        </w:tc>
        <w:tc>
          <w:tcPr>
            <w:tcW w:w="2551"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Наименование индикатора муниципальной программы на который влияет правовое регулирование</w:t>
            </w:r>
          </w:p>
        </w:tc>
      </w:tr>
      <w:tr w:rsidR="001231D9" w:rsidRPr="000C525F" w:rsidTr="001231D9">
        <w:tc>
          <w:tcPr>
            <w:tcW w:w="10314" w:type="dxa"/>
            <w:gridSpan w:val="6"/>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 xml:space="preserve">Подпрограмма  «Комплексная программа профилактики правонарушений </w:t>
            </w:r>
          </w:p>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на территории СП «Деревня  Верхнее  Гульцово»</w:t>
            </w:r>
          </w:p>
        </w:tc>
      </w:tr>
      <w:tr w:rsidR="001231D9" w:rsidRPr="000C525F" w:rsidTr="001231D9">
        <w:tc>
          <w:tcPr>
            <w:tcW w:w="51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1.</w:t>
            </w:r>
          </w:p>
        </w:tc>
        <w:tc>
          <w:tcPr>
            <w:tcW w:w="2184"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Постановление главы администрации СП «Деревня  Верхнее  Гульцово» от 13.09.2011г. №43</w:t>
            </w: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 xml:space="preserve">Положение о комиссии по профилактике правонарушений на территории сельского поселения «Деревня </w:t>
            </w:r>
            <w:r w:rsidRPr="000C525F">
              <w:rPr>
                <w:rFonts w:ascii="Times New Roman" w:hAnsi="Times New Roman" w:cs="Times New Roman"/>
                <w:sz w:val="20"/>
                <w:szCs w:val="20"/>
              </w:rPr>
              <w:lastRenderedPageBreak/>
              <w:t>Верхнее Гульцово»</w:t>
            </w: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Постановление главы администрации СП «Деревня Верзнее Гульцово» от 1309.2011г. №43</w:t>
            </w:r>
          </w:p>
        </w:tc>
        <w:tc>
          <w:tcPr>
            <w:tcW w:w="2268"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lastRenderedPageBreak/>
              <w:t>«О формировании комиссии по профилактике правонарушений на территории сельского поселения «Деревня  ВерхнееГульцово»</w:t>
            </w: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«О регламенте работы комиссии по профилактике правонарушений на территории сельского поселения «Деревня  Верхнее Гульцово»</w:t>
            </w:r>
          </w:p>
        </w:tc>
        <w:tc>
          <w:tcPr>
            <w:tcW w:w="1379"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lastRenderedPageBreak/>
              <w:t>Администрация СП</w:t>
            </w: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 xml:space="preserve">Администрация СП </w:t>
            </w: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 xml:space="preserve">Администрация СП </w:t>
            </w:r>
          </w:p>
        </w:tc>
        <w:tc>
          <w:tcPr>
            <w:tcW w:w="1418"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rPr>
            </w:pPr>
            <w:r w:rsidRPr="000C525F">
              <w:rPr>
                <w:rFonts w:ascii="Times New Roman" w:hAnsi="Times New Roman" w:cs="Times New Roman"/>
              </w:rPr>
              <w:t xml:space="preserve"> Численность молодых людей в возрасте от 14 до 30 лет, участвующих в деятельности общественных объединений, </w:t>
            </w:r>
          </w:p>
          <w:p w:rsidR="001231D9" w:rsidRPr="000C525F" w:rsidRDefault="001231D9" w:rsidP="001231D9">
            <w:pPr>
              <w:pStyle w:val="ConsPlusCell"/>
              <w:jc w:val="center"/>
              <w:rPr>
                <w:rFonts w:ascii="Times New Roman" w:hAnsi="Times New Roman" w:cs="Times New Roman"/>
              </w:rPr>
            </w:pPr>
            <w:r w:rsidRPr="000C525F">
              <w:rPr>
                <w:rFonts w:ascii="Times New Roman" w:hAnsi="Times New Roman" w:cs="Times New Roman"/>
              </w:rPr>
              <w:t>-Рост количества детей,  молодых людей в возрасте от 14 до 30 лет, принимающих участие в творческих, социальных, патриотических и иных мероприятиях .</w:t>
            </w:r>
          </w:p>
        </w:tc>
      </w:tr>
      <w:tr w:rsidR="001231D9" w:rsidRPr="000C525F" w:rsidTr="001231D9">
        <w:tc>
          <w:tcPr>
            <w:tcW w:w="10314" w:type="dxa"/>
            <w:gridSpan w:val="6"/>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lastRenderedPageBreak/>
              <w:t>Подпрограмма  «Развитие физической культуры и спорта в сельском поселении «Деревня  Верхнее  Гульцово»»</w:t>
            </w:r>
          </w:p>
        </w:tc>
      </w:tr>
      <w:tr w:rsidR="001231D9" w:rsidRPr="000C525F" w:rsidTr="001231D9">
        <w:tc>
          <w:tcPr>
            <w:tcW w:w="51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1.</w:t>
            </w:r>
          </w:p>
        </w:tc>
        <w:tc>
          <w:tcPr>
            <w:tcW w:w="2184"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ФЗ от 04.12.2007г. №329-ФЗ «О физической культуре и спорте в Российской Федерации»</w:t>
            </w: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p>
        </w:tc>
        <w:tc>
          <w:tcPr>
            <w:tcW w:w="1379"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 xml:space="preserve">Администрация СП </w:t>
            </w: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rPr>
            </w:pPr>
            <w:r w:rsidRPr="000C525F">
              <w:rPr>
                <w:rFonts w:ascii="Times New Roman" w:hAnsi="Times New Roman" w:cs="Times New Roman"/>
              </w:rPr>
              <w:t>Численность молодых людей в возрасте от 14 до 30 лет, участвующих в деятельности общественных объединений;</w:t>
            </w:r>
          </w:p>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-Рост количества детей,  молодых людей в возрасте от 14 до 30 лет, принимающих участие в творческих, социальных, патриотических и иных мероприятиях.</w:t>
            </w:r>
          </w:p>
        </w:tc>
      </w:tr>
      <w:tr w:rsidR="001231D9" w:rsidRPr="000C525F" w:rsidTr="001231D9">
        <w:tc>
          <w:tcPr>
            <w:tcW w:w="10314" w:type="dxa"/>
            <w:gridSpan w:val="6"/>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Подпрограмма  «Военно-патриотическое воспитание допризывной молодежи и подготовка ее к службе в вооруженных силах Российской Федерации»</w:t>
            </w:r>
          </w:p>
        </w:tc>
      </w:tr>
      <w:tr w:rsidR="001231D9" w:rsidRPr="000C525F" w:rsidTr="001231D9">
        <w:tc>
          <w:tcPr>
            <w:tcW w:w="51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1.</w:t>
            </w:r>
          </w:p>
        </w:tc>
        <w:tc>
          <w:tcPr>
            <w:tcW w:w="218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Постановление Губернатора Калужской области от 02.02.2007г. № 30 «О ежегодном проведении Дня призывника на территории Калужской области»</w:t>
            </w:r>
          </w:p>
        </w:tc>
        <w:tc>
          <w:tcPr>
            <w:tcW w:w="226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Совершенствование системы патриотического воспитания в области. Формирование у граждан высокого патриотического сознания, верности Отечеству, готовности к выполнению конституционных обязанностей по защите своей Родины.</w:t>
            </w:r>
          </w:p>
        </w:tc>
        <w:tc>
          <w:tcPr>
            <w:tcW w:w="137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 xml:space="preserve">Администрация СП </w:t>
            </w:r>
          </w:p>
        </w:tc>
        <w:tc>
          <w:tcPr>
            <w:tcW w:w="141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rPr>
            </w:pPr>
            <w:r w:rsidRPr="000C525F">
              <w:rPr>
                <w:rFonts w:ascii="Times New Roman" w:hAnsi="Times New Roman" w:cs="Times New Roman"/>
              </w:rPr>
              <w:t>Численность молодых людей в возрасте от 14 до 30 лет, участвующих в деятельности общественных объединений;</w:t>
            </w:r>
          </w:p>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-Рост количества детей,  молодых людей в возрасте от 14 до 30 лет, принимающих участие в творческих, социальных, патриотических и иных мероприятиях.</w:t>
            </w:r>
          </w:p>
        </w:tc>
      </w:tr>
    </w:tbl>
    <w:p w:rsidR="001231D9" w:rsidRPr="000C525F" w:rsidRDefault="001231D9" w:rsidP="001231D9">
      <w:pPr>
        <w:jc w:val="both"/>
        <w:rPr>
          <w:rFonts w:ascii="Times New Roman" w:hAnsi="Times New Roman" w:cs="Times New Roman"/>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6. Обоснование объема финансовых ресурсов, необходимых для реализации муниципальной программы</w:t>
      </w:r>
    </w:p>
    <w:p w:rsidR="001231D9" w:rsidRPr="000C525F" w:rsidRDefault="001231D9" w:rsidP="001231D9">
      <w:pPr>
        <w:jc w:val="both"/>
        <w:rPr>
          <w:rFonts w:ascii="Times New Roman" w:hAnsi="Times New Roman" w:cs="Times New Roman"/>
        </w:rPr>
      </w:pP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Общий объем расходов местного бюджета, предусмотренный на реализацию мероприятий, включенных в настоящую муниципальную программу на период с 2017 года по 2022 год, составит </w:t>
      </w:r>
      <w:r w:rsidR="004637B2">
        <w:rPr>
          <w:rFonts w:ascii="Times New Roman" w:hAnsi="Times New Roman" w:cs="Times New Roman"/>
        </w:rPr>
        <w:t>32000</w:t>
      </w:r>
      <w:r w:rsidRPr="000C525F">
        <w:rPr>
          <w:rFonts w:ascii="Times New Roman" w:hAnsi="Times New Roman" w:cs="Times New Roman"/>
        </w:rPr>
        <w:t xml:space="preserve"> руб.</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В данном разделе приводится информация об объемах финансовых ресурсов, необходимых для реализации муниципальной программы и их обоснование в рамках основных мероприятий подпрограмм.</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Наименование и объемы финансирования по конкретным мероприятиям, являющихся составной частью основного, приводятся в разделе  «Перечень программных мероприятий подпрограммы» по каждой подпрограмме.</w:t>
      </w:r>
    </w:p>
    <w:p w:rsidR="001231D9" w:rsidRPr="000C525F" w:rsidRDefault="001231D9" w:rsidP="001231D9">
      <w:pPr>
        <w:jc w:val="both"/>
        <w:rPr>
          <w:rFonts w:ascii="Times New Roman" w:hAnsi="Times New Roman" w:cs="Times New Roman"/>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 xml:space="preserve">6.1. Общий объем финансовых ресурсов, необходимых для реализации </w:t>
      </w: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муниципальной программы</w:t>
      </w:r>
    </w:p>
    <w:p w:rsidR="001231D9" w:rsidRPr="000C525F" w:rsidRDefault="001231D9" w:rsidP="001231D9">
      <w:pPr>
        <w:jc w:val="right"/>
        <w:rPr>
          <w:rFonts w:ascii="Times New Roman" w:hAnsi="Times New Roman" w:cs="Times New Roman"/>
        </w:rPr>
      </w:pPr>
      <w:r w:rsidRPr="000C525F">
        <w:rPr>
          <w:rFonts w:ascii="Times New Roman" w:hAnsi="Times New Roman" w:cs="Times New Roman"/>
        </w:rPr>
        <w:t>(тыс. руб.)</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783"/>
        <w:gridCol w:w="966"/>
        <w:gridCol w:w="992"/>
        <w:gridCol w:w="1276"/>
        <w:gridCol w:w="1134"/>
        <w:gridCol w:w="992"/>
        <w:gridCol w:w="709"/>
      </w:tblGrid>
      <w:tr w:rsidR="001231D9" w:rsidRPr="000C525F" w:rsidTr="001231D9">
        <w:tc>
          <w:tcPr>
            <w:tcW w:w="2604" w:type="dxa"/>
            <w:vMerge w:val="restart"/>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Наименование показателя</w:t>
            </w:r>
          </w:p>
        </w:tc>
        <w:tc>
          <w:tcPr>
            <w:tcW w:w="1783" w:type="dxa"/>
            <w:vMerge w:val="restart"/>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Всего</w:t>
            </w:r>
          </w:p>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тыс.руб.</w:t>
            </w:r>
          </w:p>
        </w:tc>
        <w:tc>
          <w:tcPr>
            <w:tcW w:w="6069" w:type="dxa"/>
            <w:gridSpan w:val="6"/>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В том числе по годам</w:t>
            </w:r>
          </w:p>
        </w:tc>
      </w:tr>
      <w:tr w:rsidR="001231D9" w:rsidRPr="000C525F" w:rsidTr="001231D9">
        <w:tc>
          <w:tcPr>
            <w:tcW w:w="0" w:type="auto"/>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p>
        </w:tc>
        <w:tc>
          <w:tcPr>
            <w:tcW w:w="966"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sz w:val="22"/>
                <w:szCs w:val="22"/>
              </w:rPr>
              <w:t>2017</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sz w:val="22"/>
                <w:szCs w:val="22"/>
              </w:rPr>
              <w:t>2018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sz w:val="22"/>
                <w:szCs w:val="22"/>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sz w:val="22"/>
                <w:szCs w:val="22"/>
              </w:rPr>
              <w:t>2020</w:t>
            </w:r>
          </w:p>
        </w:tc>
        <w:tc>
          <w:tcPr>
            <w:tcW w:w="992"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sz w:val="22"/>
                <w:szCs w:val="22"/>
              </w:rPr>
              <w:t>2021</w:t>
            </w:r>
          </w:p>
        </w:tc>
        <w:tc>
          <w:tcPr>
            <w:tcW w:w="709"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sz w:val="22"/>
                <w:szCs w:val="22"/>
              </w:rPr>
              <w:t>2022</w:t>
            </w:r>
          </w:p>
        </w:tc>
      </w:tr>
      <w:tr w:rsidR="001231D9" w:rsidRPr="000C525F" w:rsidTr="001231D9">
        <w:tc>
          <w:tcPr>
            <w:tcW w:w="2604"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sz w:val="22"/>
                <w:szCs w:val="22"/>
              </w:rPr>
              <w:t>ВСЕГО</w:t>
            </w:r>
          </w:p>
        </w:tc>
        <w:tc>
          <w:tcPr>
            <w:tcW w:w="1783"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DC5F5D" w:rsidP="001231D9">
            <w:pPr>
              <w:jc w:val="center"/>
              <w:rPr>
                <w:rFonts w:ascii="Times New Roman" w:hAnsi="Times New Roman" w:cs="Times New Roman"/>
              </w:rPr>
            </w:pPr>
            <w:r>
              <w:rPr>
                <w:rFonts w:ascii="Times New Roman" w:hAnsi="Times New Roman" w:cs="Times New Roman"/>
                <w:sz w:val="22"/>
                <w:szCs w:val="22"/>
              </w:rPr>
              <w:t>26</w:t>
            </w:r>
            <w:r w:rsidR="001231D9" w:rsidRPr="000C525F">
              <w:rPr>
                <w:rFonts w:ascii="Times New Roman" w:hAnsi="Times New Roman" w:cs="Times New Roman"/>
                <w:sz w:val="22"/>
                <w:szCs w:val="22"/>
              </w:rPr>
              <w:t>,0</w:t>
            </w:r>
          </w:p>
        </w:tc>
        <w:tc>
          <w:tcPr>
            <w:tcW w:w="966"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2,0</w:t>
            </w:r>
          </w:p>
        </w:tc>
        <w:tc>
          <w:tcPr>
            <w:tcW w:w="992"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2,0</w:t>
            </w:r>
          </w:p>
        </w:tc>
        <w:tc>
          <w:tcPr>
            <w:tcW w:w="709"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2,0</w:t>
            </w:r>
          </w:p>
        </w:tc>
      </w:tr>
      <w:tr w:rsidR="001231D9" w:rsidRPr="000C525F" w:rsidTr="001231D9">
        <w:tc>
          <w:tcPr>
            <w:tcW w:w="2604"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в том числе:</w:t>
            </w:r>
          </w:p>
        </w:tc>
        <w:tc>
          <w:tcPr>
            <w:tcW w:w="1783"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966"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r>
      <w:tr w:rsidR="001231D9" w:rsidRPr="000C525F" w:rsidTr="001231D9">
        <w:tc>
          <w:tcPr>
            <w:tcW w:w="2604"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sz w:val="22"/>
                <w:szCs w:val="22"/>
              </w:rPr>
              <w:t>по подпрограммам:</w:t>
            </w:r>
          </w:p>
        </w:tc>
        <w:tc>
          <w:tcPr>
            <w:tcW w:w="1783"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966"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r>
      <w:tr w:rsidR="001231D9" w:rsidRPr="000C525F" w:rsidTr="001231D9">
        <w:tc>
          <w:tcPr>
            <w:tcW w:w="2604"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 xml:space="preserve">«Профилактика правонарушений на </w:t>
            </w:r>
            <w:r w:rsidRPr="000C525F">
              <w:rPr>
                <w:rFonts w:ascii="Times New Roman" w:hAnsi="Times New Roman" w:cs="Times New Roman"/>
                <w:sz w:val="22"/>
                <w:szCs w:val="22"/>
              </w:rPr>
              <w:lastRenderedPageBreak/>
              <w:t>территории СП «Деревня  Верхнее  Гульцово»</w:t>
            </w:r>
          </w:p>
        </w:tc>
        <w:tc>
          <w:tcPr>
            <w:tcW w:w="1783"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lastRenderedPageBreak/>
              <w:t>Без финансирования</w:t>
            </w:r>
          </w:p>
        </w:tc>
        <w:tc>
          <w:tcPr>
            <w:tcW w:w="966"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0</w:t>
            </w:r>
          </w:p>
        </w:tc>
      </w:tr>
      <w:tr w:rsidR="001231D9" w:rsidRPr="000C525F" w:rsidTr="001231D9">
        <w:tc>
          <w:tcPr>
            <w:tcW w:w="2604"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lastRenderedPageBreak/>
              <w:t>«Развитие физической культуры и спорта в сельском поселении «Деревня Верхнее Гульцово»</w:t>
            </w:r>
          </w:p>
        </w:tc>
        <w:tc>
          <w:tcPr>
            <w:tcW w:w="1783"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1,0</w:t>
            </w:r>
          </w:p>
        </w:tc>
        <w:tc>
          <w:tcPr>
            <w:tcW w:w="966"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0</w:t>
            </w:r>
          </w:p>
          <w:p w:rsidR="001231D9" w:rsidRPr="000C525F" w:rsidRDefault="001231D9" w:rsidP="001231D9">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0</w:t>
            </w:r>
          </w:p>
        </w:tc>
      </w:tr>
      <w:tr w:rsidR="001231D9" w:rsidRPr="000C525F" w:rsidTr="001231D9">
        <w:tc>
          <w:tcPr>
            <w:tcW w:w="2604"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«Военно-патриотическое воспитание допризывной молодежи и подготовка ее к службе в вооруженных силах Российской Федерации»</w:t>
            </w:r>
          </w:p>
        </w:tc>
        <w:tc>
          <w:tcPr>
            <w:tcW w:w="1783"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DC5F5D" w:rsidP="001231D9">
            <w:pPr>
              <w:jc w:val="center"/>
              <w:rPr>
                <w:rFonts w:ascii="Times New Roman" w:hAnsi="Times New Roman" w:cs="Times New Roman"/>
              </w:rPr>
            </w:pPr>
            <w:r>
              <w:rPr>
                <w:rFonts w:ascii="Times New Roman" w:hAnsi="Times New Roman" w:cs="Times New Roman"/>
                <w:sz w:val="22"/>
                <w:szCs w:val="22"/>
              </w:rPr>
              <w:t>25</w:t>
            </w:r>
            <w:r w:rsidR="001231D9" w:rsidRPr="000C525F">
              <w:rPr>
                <w:rFonts w:ascii="Times New Roman" w:hAnsi="Times New Roman" w:cs="Times New Roman"/>
                <w:sz w:val="22"/>
                <w:szCs w:val="22"/>
              </w:rPr>
              <w:t>,0</w:t>
            </w:r>
          </w:p>
        </w:tc>
        <w:tc>
          <w:tcPr>
            <w:tcW w:w="966"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DC5F5D" w:rsidP="001231D9">
            <w:pPr>
              <w:jc w:val="center"/>
              <w:rPr>
                <w:rFonts w:ascii="Times New Roman" w:hAnsi="Times New Roman" w:cs="Times New Roman"/>
              </w:rPr>
            </w:pPr>
            <w:r>
              <w:rPr>
                <w:rFonts w:ascii="Times New Roman" w:hAnsi="Times New Roman" w:cs="Times New Roman"/>
                <w:sz w:val="22"/>
                <w:szCs w:val="22"/>
              </w:rPr>
              <w:t>0</w:t>
            </w:r>
            <w:r w:rsidR="001231D9" w:rsidRPr="000C525F">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1231D9" w:rsidRPr="000C525F" w:rsidRDefault="00DC5F5D" w:rsidP="001231D9">
            <w:pPr>
              <w:jc w:val="center"/>
              <w:rPr>
                <w:rFonts w:ascii="Times New Roman" w:hAnsi="Times New Roman" w:cs="Times New Roman"/>
              </w:rPr>
            </w:pPr>
            <w:r>
              <w:rPr>
                <w:rFonts w:ascii="Times New Roman" w:hAnsi="Times New Roman" w:cs="Times New Roman"/>
                <w:sz w:val="22"/>
                <w:szCs w:val="22"/>
              </w:rPr>
              <w:t>0</w:t>
            </w:r>
            <w:r w:rsidR="001231D9" w:rsidRPr="000C525F">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1231D9" w:rsidRPr="000C525F" w:rsidRDefault="00DC5F5D" w:rsidP="001231D9">
            <w:pPr>
              <w:jc w:val="center"/>
              <w:rPr>
                <w:rFonts w:ascii="Times New Roman" w:hAnsi="Times New Roman" w:cs="Times New Roman"/>
              </w:rPr>
            </w:pPr>
            <w:r>
              <w:rPr>
                <w:rFonts w:ascii="Times New Roman" w:hAnsi="Times New Roman" w:cs="Times New Roman"/>
                <w:sz w:val="22"/>
                <w:szCs w:val="22"/>
              </w:rPr>
              <w:t>0</w:t>
            </w:r>
            <w:r w:rsidR="001231D9" w:rsidRPr="000C525F">
              <w:rPr>
                <w:rFonts w:ascii="Times New Roman" w:hAnsi="Times New Roman" w:cs="Times New Roman"/>
                <w:sz w:val="22"/>
                <w:szCs w:val="22"/>
              </w:rPr>
              <w:t>,0</w:t>
            </w:r>
          </w:p>
        </w:tc>
      </w:tr>
      <w:tr w:rsidR="001231D9" w:rsidRPr="000C525F" w:rsidTr="001231D9">
        <w:tc>
          <w:tcPr>
            <w:tcW w:w="2604"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sz w:val="22"/>
                <w:szCs w:val="22"/>
              </w:rPr>
              <w:t>по источникам финансирования:</w:t>
            </w:r>
          </w:p>
        </w:tc>
        <w:tc>
          <w:tcPr>
            <w:tcW w:w="1783"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966"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r>
      <w:tr w:rsidR="001231D9" w:rsidRPr="000C525F" w:rsidTr="001231D9">
        <w:tc>
          <w:tcPr>
            <w:tcW w:w="2604"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средства местного бюджета</w:t>
            </w:r>
          </w:p>
        </w:tc>
        <w:tc>
          <w:tcPr>
            <w:tcW w:w="1783"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DC5F5D" w:rsidP="001231D9">
            <w:pPr>
              <w:jc w:val="center"/>
              <w:rPr>
                <w:rFonts w:ascii="Times New Roman" w:hAnsi="Times New Roman" w:cs="Times New Roman"/>
              </w:rPr>
            </w:pPr>
            <w:r>
              <w:rPr>
                <w:rFonts w:ascii="Times New Roman" w:hAnsi="Times New Roman" w:cs="Times New Roman"/>
                <w:sz w:val="22"/>
                <w:szCs w:val="22"/>
              </w:rPr>
              <w:t>26</w:t>
            </w:r>
            <w:r w:rsidR="001231D9" w:rsidRPr="000C525F">
              <w:rPr>
                <w:rFonts w:ascii="Times New Roman" w:hAnsi="Times New Roman" w:cs="Times New Roman"/>
                <w:sz w:val="22"/>
                <w:szCs w:val="22"/>
              </w:rPr>
              <w:t>,0</w:t>
            </w:r>
          </w:p>
        </w:tc>
        <w:tc>
          <w:tcPr>
            <w:tcW w:w="966"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DC5F5D" w:rsidP="001231D9">
            <w:pPr>
              <w:jc w:val="center"/>
              <w:rPr>
                <w:rFonts w:ascii="Times New Roman" w:hAnsi="Times New Roman" w:cs="Times New Roman"/>
              </w:rPr>
            </w:pPr>
            <w:r>
              <w:rPr>
                <w:rFonts w:ascii="Times New Roman" w:hAnsi="Times New Roman" w:cs="Times New Roman"/>
                <w:sz w:val="22"/>
                <w:szCs w:val="22"/>
              </w:rPr>
              <w:t>0</w:t>
            </w:r>
            <w:r w:rsidR="001231D9" w:rsidRPr="000C525F">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1231D9" w:rsidRPr="000C525F" w:rsidRDefault="00DC5F5D" w:rsidP="001231D9">
            <w:pPr>
              <w:jc w:val="center"/>
              <w:rPr>
                <w:rFonts w:ascii="Times New Roman" w:hAnsi="Times New Roman" w:cs="Times New Roman"/>
              </w:rPr>
            </w:pPr>
            <w:r>
              <w:rPr>
                <w:rFonts w:ascii="Times New Roman" w:hAnsi="Times New Roman" w:cs="Times New Roman"/>
                <w:sz w:val="22"/>
                <w:szCs w:val="22"/>
              </w:rPr>
              <w:t>0</w:t>
            </w:r>
            <w:r w:rsidR="001231D9" w:rsidRPr="000C525F">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1231D9" w:rsidRPr="000C525F" w:rsidRDefault="00DC5F5D" w:rsidP="001231D9">
            <w:pPr>
              <w:jc w:val="center"/>
              <w:rPr>
                <w:rFonts w:ascii="Times New Roman" w:hAnsi="Times New Roman" w:cs="Times New Roman"/>
              </w:rPr>
            </w:pPr>
            <w:r>
              <w:rPr>
                <w:rFonts w:ascii="Times New Roman" w:hAnsi="Times New Roman" w:cs="Times New Roman"/>
                <w:sz w:val="22"/>
                <w:szCs w:val="22"/>
              </w:rPr>
              <w:t>0</w:t>
            </w:r>
            <w:r w:rsidR="001231D9" w:rsidRPr="000C525F">
              <w:rPr>
                <w:rFonts w:ascii="Times New Roman" w:hAnsi="Times New Roman" w:cs="Times New Roman"/>
                <w:sz w:val="22"/>
                <w:szCs w:val="22"/>
              </w:rPr>
              <w:t>,0</w:t>
            </w:r>
          </w:p>
        </w:tc>
      </w:tr>
    </w:tbl>
    <w:p w:rsidR="001231D9" w:rsidRPr="000C525F" w:rsidRDefault="001231D9" w:rsidP="001231D9">
      <w:pPr>
        <w:rPr>
          <w:rFonts w:ascii="Times New Roman" w:hAnsi="Times New Roman" w:cs="Times New Roman"/>
          <w:b/>
        </w:rPr>
      </w:pPr>
    </w:p>
    <w:p w:rsidR="001231D9" w:rsidRPr="000C525F" w:rsidRDefault="001231D9" w:rsidP="001231D9">
      <w:pPr>
        <w:pStyle w:val="ConsPlusNormal0"/>
        <w:rPr>
          <w:rFonts w:ascii="Times New Roman" w:hAnsi="Times New Roman" w:cs="Times New Roman"/>
          <w:b/>
          <w:bCs/>
        </w:rPr>
      </w:pPr>
      <w:r w:rsidRPr="000C525F">
        <w:rPr>
          <w:rFonts w:ascii="Times New Roman" w:hAnsi="Times New Roman" w:cs="Times New Roman"/>
          <w:b/>
          <w:bCs/>
        </w:rPr>
        <w:t xml:space="preserve">6.2. Обоснование объема финансовых ресурсов, необходимых для реализации </w:t>
      </w:r>
    </w:p>
    <w:p w:rsidR="001231D9" w:rsidRPr="000C525F" w:rsidRDefault="001231D9" w:rsidP="001231D9">
      <w:pPr>
        <w:pStyle w:val="ConsPlusNormal0"/>
        <w:jc w:val="center"/>
        <w:rPr>
          <w:rFonts w:ascii="Times New Roman" w:hAnsi="Times New Roman" w:cs="Times New Roman"/>
          <w:b/>
          <w:bCs/>
        </w:rPr>
      </w:pPr>
      <w:r w:rsidRPr="000C525F">
        <w:rPr>
          <w:rFonts w:ascii="Times New Roman" w:hAnsi="Times New Roman" w:cs="Times New Roman"/>
          <w:b/>
          <w:bCs/>
        </w:rPr>
        <w:t xml:space="preserve">муниципальной программы </w:t>
      </w:r>
    </w:p>
    <w:p w:rsidR="001231D9" w:rsidRPr="000C525F" w:rsidRDefault="001231D9" w:rsidP="001231D9">
      <w:pPr>
        <w:pStyle w:val="ConsPlusNormal0"/>
        <w:jc w:val="right"/>
        <w:rPr>
          <w:rFonts w:ascii="Times New Roman" w:hAnsi="Times New Roman" w:cs="Times New Roman"/>
        </w:rPr>
      </w:pPr>
    </w:p>
    <w:tbl>
      <w:tblPr>
        <w:tblW w:w="10350" w:type="dxa"/>
        <w:tblInd w:w="75" w:type="dxa"/>
        <w:tblLayout w:type="fixed"/>
        <w:tblCellMar>
          <w:left w:w="75" w:type="dxa"/>
          <w:right w:w="75" w:type="dxa"/>
        </w:tblCellMar>
        <w:tblLook w:val="04A0"/>
      </w:tblPr>
      <w:tblGrid>
        <w:gridCol w:w="412"/>
        <w:gridCol w:w="13"/>
        <w:gridCol w:w="3534"/>
        <w:gridCol w:w="853"/>
        <w:gridCol w:w="1560"/>
        <w:gridCol w:w="1419"/>
        <w:gridCol w:w="1134"/>
        <w:gridCol w:w="6"/>
        <w:gridCol w:w="708"/>
        <w:gridCol w:w="711"/>
      </w:tblGrid>
      <w:tr w:rsidR="001231D9" w:rsidRPr="000C525F" w:rsidTr="001231D9">
        <w:tc>
          <w:tcPr>
            <w:tcW w:w="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w:t>
            </w:r>
          </w:p>
        </w:tc>
        <w:tc>
          <w:tcPr>
            <w:tcW w:w="3534" w:type="dxa"/>
            <w:vMerge w:val="restart"/>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 xml:space="preserve">Наименование показателей </w:t>
            </w:r>
            <w:r w:rsidRPr="000C525F">
              <w:rPr>
                <w:rFonts w:ascii="Times New Roman" w:hAnsi="Times New Roman" w:cs="Times New Roman"/>
                <w:sz w:val="22"/>
                <w:szCs w:val="22"/>
              </w:rPr>
              <w:br/>
            </w:r>
          </w:p>
        </w:tc>
        <w:tc>
          <w:tcPr>
            <w:tcW w:w="6391" w:type="dxa"/>
            <w:gridSpan w:val="7"/>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pStyle w:val="ConsPlusCell"/>
              <w:jc w:val="center"/>
              <w:rPr>
                <w:rFonts w:ascii="Times New Roman" w:hAnsi="Times New Roman" w:cs="Times New Roman"/>
                <w:sz w:val="22"/>
                <w:szCs w:val="22"/>
              </w:rPr>
            </w:pPr>
            <w:bookmarkStart w:id="1" w:name="Par408"/>
            <w:bookmarkEnd w:id="1"/>
            <w:r w:rsidRPr="000C525F">
              <w:rPr>
                <w:rFonts w:ascii="Times New Roman" w:hAnsi="Times New Roman" w:cs="Times New Roman"/>
                <w:sz w:val="22"/>
                <w:szCs w:val="22"/>
              </w:rPr>
              <w:t>Значения по годам реализации программы</w:t>
            </w:r>
          </w:p>
        </w:tc>
      </w:tr>
      <w:tr w:rsidR="001231D9" w:rsidRPr="000C525F" w:rsidTr="001231D9">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eastAsia="Calibri" w:hAnsi="Times New Roman" w:cs="Times New Roman"/>
                <w:lang w:eastAsia="en-US"/>
              </w:rPr>
            </w:pPr>
          </w:p>
        </w:tc>
        <w:tc>
          <w:tcPr>
            <w:tcW w:w="3534"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eastAsia="Calibri" w:hAnsi="Times New Roman" w:cs="Times New Roman"/>
                <w:lang w:eastAsia="en-US"/>
              </w:rPr>
            </w:pPr>
          </w:p>
        </w:tc>
        <w:tc>
          <w:tcPr>
            <w:tcW w:w="853" w:type="dxa"/>
            <w:tcBorders>
              <w:top w:val="nil"/>
              <w:left w:val="single" w:sz="4" w:space="0" w:color="auto"/>
              <w:bottom w:val="single" w:sz="4" w:space="0" w:color="auto"/>
              <w:right w:val="single" w:sz="4" w:space="0" w:color="auto"/>
            </w:tcBorders>
            <w:vAlign w:val="center"/>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2017</w:t>
            </w:r>
          </w:p>
        </w:tc>
        <w:tc>
          <w:tcPr>
            <w:tcW w:w="1560" w:type="dxa"/>
            <w:tcBorders>
              <w:top w:val="nil"/>
              <w:left w:val="single" w:sz="4" w:space="0" w:color="auto"/>
              <w:bottom w:val="single" w:sz="4" w:space="0" w:color="auto"/>
              <w:right w:val="single" w:sz="4" w:space="0" w:color="auto"/>
            </w:tcBorders>
            <w:vAlign w:val="center"/>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2018</w:t>
            </w:r>
          </w:p>
        </w:tc>
        <w:tc>
          <w:tcPr>
            <w:tcW w:w="1419" w:type="dxa"/>
            <w:tcBorders>
              <w:top w:val="nil"/>
              <w:left w:val="single" w:sz="4" w:space="0" w:color="auto"/>
              <w:bottom w:val="single" w:sz="4" w:space="0" w:color="auto"/>
              <w:right w:val="single" w:sz="4" w:space="0" w:color="auto"/>
            </w:tcBorders>
            <w:vAlign w:val="center"/>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2019</w:t>
            </w:r>
          </w:p>
        </w:tc>
        <w:tc>
          <w:tcPr>
            <w:tcW w:w="1134" w:type="dxa"/>
            <w:tcBorders>
              <w:top w:val="nil"/>
              <w:left w:val="single" w:sz="4" w:space="0" w:color="auto"/>
              <w:bottom w:val="single" w:sz="4" w:space="0" w:color="auto"/>
              <w:right w:val="single" w:sz="4" w:space="0" w:color="auto"/>
            </w:tcBorders>
            <w:vAlign w:val="center"/>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2020</w:t>
            </w:r>
          </w:p>
        </w:tc>
        <w:tc>
          <w:tcPr>
            <w:tcW w:w="714" w:type="dxa"/>
            <w:gridSpan w:val="2"/>
            <w:tcBorders>
              <w:top w:val="nil"/>
              <w:left w:val="single" w:sz="4" w:space="0" w:color="auto"/>
              <w:bottom w:val="single" w:sz="4" w:space="0" w:color="auto"/>
              <w:right w:val="single" w:sz="4" w:space="0" w:color="auto"/>
            </w:tcBorders>
            <w:vAlign w:val="center"/>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2021</w:t>
            </w:r>
          </w:p>
        </w:tc>
        <w:tc>
          <w:tcPr>
            <w:tcW w:w="711" w:type="dxa"/>
            <w:tcBorders>
              <w:top w:val="nil"/>
              <w:left w:val="single" w:sz="4" w:space="0" w:color="auto"/>
              <w:bottom w:val="single" w:sz="4" w:space="0" w:color="auto"/>
              <w:right w:val="single" w:sz="4" w:space="0" w:color="auto"/>
            </w:tcBorders>
            <w:vAlign w:val="center"/>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2022</w:t>
            </w:r>
          </w:p>
        </w:tc>
      </w:tr>
      <w:tr w:rsidR="001231D9" w:rsidRPr="000C525F" w:rsidTr="001231D9">
        <w:trPr>
          <w:trHeight w:val="361"/>
        </w:trPr>
        <w:tc>
          <w:tcPr>
            <w:tcW w:w="10350" w:type="dxa"/>
            <w:gridSpan w:val="10"/>
            <w:tcBorders>
              <w:top w:val="nil"/>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sz w:val="22"/>
                <w:szCs w:val="22"/>
                <w:lang w:val="en-US"/>
              </w:rPr>
              <w:t>I</w:t>
            </w:r>
            <w:r w:rsidRPr="000C525F">
              <w:rPr>
                <w:rFonts w:ascii="Times New Roman" w:hAnsi="Times New Roman" w:cs="Times New Roman"/>
                <w:sz w:val="22"/>
                <w:szCs w:val="22"/>
              </w:rPr>
              <w:t xml:space="preserve">. </w:t>
            </w:r>
            <w:r w:rsidRPr="000C525F">
              <w:rPr>
                <w:rFonts w:ascii="Times New Roman" w:hAnsi="Times New Roman" w:cs="Times New Roman"/>
                <w:b/>
                <w:sz w:val="22"/>
                <w:szCs w:val="22"/>
              </w:rPr>
              <w:t>Подпрограмма «Развитие физической культуры и спорта в сельском поселении  «Деревня  Верхнее  Гульцово»</w:t>
            </w:r>
          </w:p>
        </w:tc>
      </w:tr>
      <w:tr w:rsidR="001231D9" w:rsidRPr="000C525F" w:rsidTr="001231D9">
        <w:tc>
          <w:tcPr>
            <w:tcW w:w="425" w:type="dxa"/>
            <w:gridSpan w:val="2"/>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p>
        </w:tc>
        <w:tc>
          <w:tcPr>
            <w:tcW w:w="3534"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tabs>
                <w:tab w:val="left" w:pos="4142"/>
              </w:tabs>
              <w:rPr>
                <w:rFonts w:ascii="Times New Roman" w:hAnsi="Times New Roman" w:cs="Times New Roman"/>
                <w:b/>
                <w:sz w:val="22"/>
                <w:szCs w:val="22"/>
              </w:rPr>
            </w:pPr>
            <w:r w:rsidRPr="000C525F">
              <w:rPr>
                <w:rFonts w:ascii="Times New Roman" w:hAnsi="Times New Roman" w:cs="Times New Roman"/>
                <w:b/>
                <w:sz w:val="22"/>
                <w:szCs w:val="22"/>
              </w:rPr>
              <w:t>Основное мероприятие</w:t>
            </w:r>
          </w:p>
          <w:p w:rsidR="001231D9" w:rsidRPr="000C525F" w:rsidRDefault="001231D9" w:rsidP="001231D9">
            <w:pPr>
              <w:rPr>
                <w:rFonts w:ascii="Times New Roman" w:hAnsi="Times New Roman" w:cs="Times New Roman"/>
              </w:rPr>
            </w:pPr>
            <w:r w:rsidRPr="000C525F">
              <w:rPr>
                <w:rFonts w:ascii="Times New Roman" w:hAnsi="Times New Roman" w:cs="Times New Roman"/>
                <w:b/>
                <w:sz w:val="22"/>
                <w:szCs w:val="22"/>
              </w:rPr>
              <w:t>«Развитие физической культуры и спорта в сельском поселении «Деревня  Верхнее Гульцово»</w:t>
            </w:r>
          </w:p>
        </w:tc>
        <w:tc>
          <w:tcPr>
            <w:tcW w:w="853"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0</w:t>
            </w:r>
          </w:p>
        </w:tc>
        <w:tc>
          <w:tcPr>
            <w:tcW w:w="1560"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0</w:t>
            </w:r>
          </w:p>
        </w:tc>
        <w:tc>
          <w:tcPr>
            <w:tcW w:w="1419"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0</w:t>
            </w:r>
          </w:p>
        </w:tc>
        <w:tc>
          <w:tcPr>
            <w:tcW w:w="1134"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0</w:t>
            </w:r>
          </w:p>
        </w:tc>
        <w:tc>
          <w:tcPr>
            <w:tcW w:w="714" w:type="dxa"/>
            <w:gridSpan w:val="2"/>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0</w:t>
            </w:r>
          </w:p>
        </w:tc>
        <w:tc>
          <w:tcPr>
            <w:tcW w:w="711"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0</w:t>
            </w:r>
          </w:p>
        </w:tc>
      </w:tr>
      <w:tr w:rsidR="001231D9" w:rsidRPr="000C525F" w:rsidTr="001231D9">
        <w:trPr>
          <w:trHeight w:val="337"/>
        </w:trPr>
        <w:tc>
          <w:tcPr>
            <w:tcW w:w="425" w:type="dxa"/>
            <w:gridSpan w:val="2"/>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1</w:t>
            </w:r>
          </w:p>
        </w:tc>
        <w:tc>
          <w:tcPr>
            <w:tcW w:w="3534"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rPr>
                <w:rFonts w:ascii="Times New Roman" w:hAnsi="Times New Roman" w:cs="Times New Roman"/>
                <w:sz w:val="22"/>
                <w:szCs w:val="22"/>
              </w:rPr>
            </w:pPr>
            <w:r w:rsidRPr="000C525F">
              <w:rPr>
                <w:rFonts w:ascii="Times New Roman" w:hAnsi="Times New Roman" w:cs="Times New Roman"/>
                <w:sz w:val="22"/>
                <w:szCs w:val="22"/>
              </w:rPr>
              <w:t xml:space="preserve">Процессные              </w:t>
            </w:r>
          </w:p>
        </w:tc>
        <w:tc>
          <w:tcPr>
            <w:tcW w:w="853"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0</w:t>
            </w:r>
          </w:p>
        </w:tc>
        <w:tc>
          <w:tcPr>
            <w:tcW w:w="1560"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0</w:t>
            </w:r>
          </w:p>
        </w:tc>
        <w:tc>
          <w:tcPr>
            <w:tcW w:w="1419"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0</w:t>
            </w:r>
          </w:p>
        </w:tc>
        <w:tc>
          <w:tcPr>
            <w:tcW w:w="1134"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0</w:t>
            </w:r>
          </w:p>
        </w:tc>
        <w:tc>
          <w:tcPr>
            <w:tcW w:w="714" w:type="dxa"/>
            <w:gridSpan w:val="2"/>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0</w:t>
            </w:r>
          </w:p>
        </w:tc>
        <w:tc>
          <w:tcPr>
            <w:tcW w:w="711"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0</w:t>
            </w:r>
          </w:p>
        </w:tc>
      </w:tr>
      <w:tr w:rsidR="001231D9" w:rsidRPr="000C525F" w:rsidTr="001231D9">
        <w:tc>
          <w:tcPr>
            <w:tcW w:w="425" w:type="dxa"/>
            <w:gridSpan w:val="2"/>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p>
        </w:tc>
        <w:tc>
          <w:tcPr>
            <w:tcW w:w="3534"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rPr>
                <w:rFonts w:ascii="Times New Roman" w:hAnsi="Times New Roman" w:cs="Times New Roman"/>
                <w:sz w:val="22"/>
                <w:szCs w:val="22"/>
              </w:rPr>
            </w:pPr>
            <w:r w:rsidRPr="000C525F">
              <w:rPr>
                <w:rFonts w:ascii="Times New Roman" w:hAnsi="Times New Roman" w:cs="Times New Roman"/>
                <w:sz w:val="22"/>
                <w:szCs w:val="22"/>
              </w:rPr>
              <w:t xml:space="preserve">Количество мероприятий, проведенных в рамках подпрограммы              </w:t>
            </w:r>
          </w:p>
        </w:tc>
        <w:tc>
          <w:tcPr>
            <w:tcW w:w="853"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p>
        </w:tc>
        <w:tc>
          <w:tcPr>
            <w:tcW w:w="1560"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p>
        </w:tc>
        <w:tc>
          <w:tcPr>
            <w:tcW w:w="1419"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p>
        </w:tc>
        <w:tc>
          <w:tcPr>
            <w:tcW w:w="1134"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p>
        </w:tc>
        <w:tc>
          <w:tcPr>
            <w:tcW w:w="714" w:type="dxa"/>
            <w:gridSpan w:val="2"/>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p>
        </w:tc>
        <w:tc>
          <w:tcPr>
            <w:tcW w:w="711"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p>
        </w:tc>
      </w:tr>
      <w:tr w:rsidR="001231D9" w:rsidRPr="000C525F" w:rsidTr="001231D9">
        <w:tc>
          <w:tcPr>
            <w:tcW w:w="425" w:type="dxa"/>
            <w:gridSpan w:val="2"/>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1.1</w:t>
            </w:r>
          </w:p>
        </w:tc>
        <w:tc>
          <w:tcPr>
            <w:tcW w:w="3534"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rPr>
                <w:rFonts w:ascii="Times New Roman" w:hAnsi="Times New Roman" w:cs="Times New Roman"/>
                <w:sz w:val="22"/>
                <w:szCs w:val="22"/>
              </w:rPr>
            </w:pPr>
            <w:r w:rsidRPr="000C525F">
              <w:rPr>
                <w:rFonts w:ascii="Times New Roman" w:hAnsi="Times New Roman" w:cs="Times New Roman"/>
                <w:sz w:val="22"/>
                <w:szCs w:val="22"/>
              </w:rPr>
              <w:t>Действующие расходные обязательства</w:t>
            </w:r>
          </w:p>
        </w:tc>
        <w:tc>
          <w:tcPr>
            <w:tcW w:w="853"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p>
        </w:tc>
        <w:tc>
          <w:tcPr>
            <w:tcW w:w="1560"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p>
        </w:tc>
        <w:tc>
          <w:tcPr>
            <w:tcW w:w="1419"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p>
        </w:tc>
        <w:tc>
          <w:tcPr>
            <w:tcW w:w="1134"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p>
        </w:tc>
        <w:tc>
          <w:tcPr>
            <w:tcW w:w="714" w:type="dxa"/>
            <w:gridSpan w:val="2"/>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p>
        </w:tc>
        <w:tc>
          <w:tcPr>
            <w:tcW w:w="711"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p>
        </w:tc>
      </w:tr>
      <w:tr w:rsidR="001231D9" w:rsidRPr="000C525F" w:rsidTr="001231D9">
        <w:tc>
          <w:tcPr>
            <w:tcW w:w="425" w:type="dxa"/>
            <w:gridSpan w:val="2"/>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p>
        </w:tc>
        <w:tc>
          <w:tcPr>
            <w:tcW w:w="3534"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rPr>
                <w:rFonts w:ascii="Times New Roman" w:hAnsi="Times New Roman" w:cs="Times New Roman"/>
                <w:sz w:val="22"/>
                <w:szCs w:val="22"/>
              </w:rPr>
            </w:pPr>
            <w:r w:rsidRPr="000C525F">
              <w:rPr>
                <w:rFonts w:ascii="Times New Roman" w:hAnsi="Times New Roman" w:cs="Times New Roman"/>
                <w:sz w:val="22"/>
                <w:szCs w:val="22"/>
              </w:rPr>
              <w:t xml:space="preserve">Общее количество     </w:t>
            </w:r>
          </w:p>
        </w:tc>
        <w:tc>
          <w:tcPr>
            <w:tcW w:w="853" w:type="dxa"/>
            <w:tcBorders>
              <w:top w:val="nil"/>
              <w:left w:val="single" w:sz="4" w:space="0" w:color="auto"/>
              <w:bottom w:val="single" w:sz="4" w:space="0" w:color="auto"/>
              <w:right w:val="single" w:sz="4" w:space="0" w:color="auto"/>
            </w:tcBorders>
            <w:vAlign w:val="center"/>
          </w:tcPr>
          <w:p w:rsidR="001231D9" w:rsidRPr="000C525F" w:rsidRDefault="001231D9" w:rsidP="001231D9">
            <w:pPr>
              <w:pStyle w:val="ConsPlusCell"/>
              <w:jc w:val="center"/>
              <w:rPr>
                <w:rFonts w:ascii="Times New Roman" w:hAnsi="Times New Roman" w:cs="Times New Roman"/>
                <w:sz w:val="22"/>
                <w:szCs w:val="22"/>
              </w:rPr>
            </w:pPr>
          </w:p>
        </w:tc>
        <w:tc>
          <w:tcPr>
            <w:tcW w:w="1560" w:type="dxa"/>
            <w:tcBorders>
              <w:top w:val="nil"/>
              <w:left w:val="single" w:sz="4" w:space="0" w:color="auto"/>
              <w:bottom w:val="single" w:sz="4" w:space="0" w:color="auto"/>
              <w:right w:val="single" w:sz="4" w:space="0" w:color="auto"/>
            </w:tcBorders>
            <w:vAlign w:val="center"/>
          </w:tcPr>
          <w:p w:rsidR="001231D9" w:rsidRPr="000C525F" w:rsidRDefault="001231D9" w:rsidP="001231D9">
            <w:pPr>
              <w:pStyle w:val="ConsPlusCell"/>
              <w:jc w:val="center"/>
              <w:rPr>
                <w:rFonts w:ascii="Times New Roman" w:hAnsi="Times New Roman" w:cs="Times New Roman"/>
                <w:sz w:val="22"/>
                <w:szCs w:val="22"/>
              </w:rPr>
            </w:pPr>
          </w:p>
        </w:tc>
        <w:tc>
          <w:tcPr>
            <w:tcW w:w="1419" w:type="dxa"/>
            <w:tcBorders>
              <w:top w:val="nil"/>
              <w:left w:val="single" w:sz="4" w:space="0" w:color="auto"/>
              <w:bottom w:val="single" w:sz="4" w:space="0" w:color="auto"/>
              <w:right w:val="single" w:sz="4" w:space="0" w:color="auto"/>
            </w:tcBorders>
            <w:vAlign w:val="center"/>
          </w:tcPr>
          <w:p w:rsidR="001231D9" w:rsidRPr="000C525F" w:rsidRDefault="001231D9" w:rsidP="001231D9">
            <w:pPr>
              <w:pStyle w:val="ConsPlusCell"/>
              <w:jc w:val="center"/>
              <w:rPr>
                <w:rFonts w:ascii="Times New Roman" w:hAnsi="Times New Roman" w:cs="Times New Roman"/>
                <w:sz w:val="22"/>
                <w:szCs w:val="22"/>
              </w:rPr>
            </w:pPr>
          </w:p>
        </w:tc>
        <w:tc>
          <w:tcPr>
            <w:tcW w:w="1134" w:type="dxa"/>
            <w:tcBorders>
              <w:top w:val="nil"/>
              <w:left w:val="single" w:sz="4" w:space="0" w:color="auto"/>
              <w:bottom w:val="single" w:sz="4" w:space="0" w:color="auto"/>
              <w:right w:val="single" w:sz="4" w:space="0" w:color="auto"/>
            </w:tcBorders>
            <w:vAlign w:val="center"/>
          </w:tcPr>
          <w:p w:rsidR="001231D9" w:rsidRPr="000C525F" w:rsidRDefault="001231D9" w:rsidP="001231D9">
            <w:pPr>
              <w:pStyle w:val="ConsPlusCell"/>
              <w:jc w:val="center"/>
              <w:rPr>
                <w:rFonts w:ascii="Times New Roman" w:hAnsi="Times New Roman" w:cs="Times New Roman"/>
                <w:sz w:val="22"/>
                <w:szCs w:val="22"/>
              </w:rPr>
            </w:pPr>
          </w:p>
        </w:tc>
        <w:tc>
          <w:tcPr>
            <w:tcW w:w="714" w:type="dxa"/>
            <w:gridSpan w:val="2"/>
            <w:tcBorders>
              <w:top w:val="nil"/>
              <w:left w:val="single" w:sz="4" w:space="0" w:color="auto"/>
              <w:bottom w:val="single" w:sz="4" w:space="0" w:color="auto"/>
              <w:right w:val="single" w:sz="4" w:space="0" w:color="auto"/>
            </w:tcBorders>
            <w:vAlign w:val="center"/>
          </w:tcPr>
          <w:p w:rsidR="001231D9" w:rsidRPr="000C525F" w:rsidRDefault="001231D9" w:rsidP="001231D9">
            <w:pPr>
              <w:pStyle w:val="ConsPlusCell"/>
              <w:jc w:val="center"/>
              <w:rPr>
                <w:rFonts w:ascii="Times New Roman" w:hAnsi="Times New Roman" w:cs="Times New Roman"/>
                <w:sz w:val="22"/>
                <w:szCs w:val="22"/>
              </w:rPr>
            </w:pPr>
          </w:p>
        </w:tc>
        <w:tc>
          <w:tcPr>
            <w:tcW w:w="711" w:type="dxa"/>
            <w:tcBorders>
              <w:top w:val="nil"/>
              <w:left w:val="single" w:sz="4" w:space="0" w:color="auto"/>
              <w:bottom w:val="single" w:sz="4" w:space="0" w:color="auto"/>
              <w:right w:val="single" w:sz="4" w:space="0" w:color="auto"/>
            </w:tcBorders>
            <w:vAlign w:val="center"/>
          </w:tcPr>
          <w:p w:rsidR="001231D9" w:rsidRPr="000C525F" w:rsidRDefault="001231D9" w:rsidP="001231D9">
            <w:pPr>
              <w:pStyle w:val="ConsPlusCell"/>
              <w:jc w:val="center"/>
              <w:rPr>
                <w:rFonts w:ascii="Times New Roman" w:hAnsi="Times New Roman" w:cs="Times New Roman"/>
                <w:sz w:val="22"/>
                <w:szCs w:val="22"/>
              </w:rPr>
            </w:pPr>
          </w:p>
        </w:tc>
      </w:tr>
      <w:tr w:rsidR="001231D9" w:rsidRPr="000C525F" w:rsidTr="001231D9">
        <w:tc>
          <w:tcPr>
            <w:tcW w:w="425" w:type="dxa"/>
            <w:gridSpan w:val="2"/>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p>
        </w:tc>
        <w:tc>
          <w:tcPr>
            <w:tcW w:w="3534"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rPr>
                <w:rFonts w:ascii="Times New Roman" w:hAnsi="Times New Roman" w:cs="Times New Roman"/>
                <w:sz w:val="22"/>
                <w:szCs w:val="22"/>
              </w:rPr>
            </w:pPr>
            <w:r w:rsidRPr="000C525F">
              <w:rPr>
                <w:rFonts w:ascii="Times New Roman" w:hAnsi="Times New Roman" w:cs="Times New Roman"/>
                <w:sz w:val="22"/>
                <w:szCs w:val="22"/>
              </w:rPr>
              <w:t xml:space="preserve">Объем финансовых        </w:t>
            </w:r>
            <w:r w:rsidRPr="000C525F">
              <w:rPr>
                <w:rFonts w:ascii="Times New Roman" w:hAnsi="Times New Roman" w:cs="Times New Roman"/>
                <w:sz w:val="22"/>
                <w:szCs w:val="22"/>
              </w:rPr>
              <w:br/>
              <w:t xml:space="preserve">ресурсов, итого         </w:t>
            </w:r>
          </w:p>
        </w:tc>
        <w:tc>
          <w:tcPr>
            <w:tcW w:w="853" w:type="dxa"/>
            <w:tcBorders>
              <w:top w:val="nil"/>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0</w:t>
            </w:r>
          </w:p>
        </w:tc>
        <w:tc>
          <w:tcPr>
            <w:tcW w:w="1560" w:type="dxa"/>
            <w:tcBorders>
              <w:top w:val="nil"/>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0</w:t>
            </w:r>
          </w:p>
        </w:tc>
        <w:tc>
          <w:tcPr>
            <w:tcW w:w="1419" w:type="dxa"/>
            <w:tcBorders>
              <w:top w:val="nil"/>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0</w:t>
            </w:r>
          </w:p>
        </w:tc>
        <w:tc>
          <w:tcPr>
            <w:tcW w:w="1134" w:type="dxa"/>
            <w:tcBorders>
              <w:top w:val="nil"/>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0</w:t>
            </w:r>
          </w:p>
        </w:tc>
        <w:tc>
          <w:tcPr>
            <w:tcW w:w="714" w:type="dxa"/>
            <w:gridSpan w:val="2"/>
            <w:tcBorders>
              <w:top w:val="nil"/>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0</w:t>
            </w:r>
          </w:p>
        </w:tc>
        <w:tc>
          <w:tcPr>
            <w:tcW w:w="711" w:type="dxa"/>
            <w:tcBorders>
              <w:top w:val="nil"/>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0</w:t>
            </w:r>
          </w:p>
        </w:tc>
      </w:tr>
      <w:tr w:rsidR="001231D9" w:rsidRPr="000C525F" w:rsidTr="001231D9">
        <w:tc>
          <w:tcPr>
            <w:tcW w:w="425" w:type="dxa"/>
            <w:gridSpan w:val="2"/>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p>
        </w:tc>
        <w:tc>
          <w:tcPr>
            <w:tcW w:w="3534"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rPr>
                <w:rFonts w:ascii="Times New Roman" w:hAnsi="Times New Roman" w:cs="Times New Roman"/>
                <w:sz w:val="22"/>
                <w:szCs w:val="22"/>
              </w:rPr>
            </w:pPr>
            <w:r w:rsidRPr="000C525F">
              <w:rPr>
                <w:rFonts w:ascii="Times New Roman" w:hAnsi="Times New Roman" w:cs="Times New Roman"/>
                <w:sz w:val="22"/>
                <w:szCs w:val="22"/>
              </w:rPr>
              <w:t xml:space="preserve">В том числе:            </w:t>
            </w:r>
          </w:p>
        </w:tc>
        <w:tc>
          <w:tcPr>
            <w:tcW w:w="853" w:type="dxa"/>
            <w:tcBorders>
              <w:top w:val="nil"/>
              <w:left w:val="single" w:sz="4" w:space="0" w:color="auto"/>
              <w:bottom w:val="single" w:sz="4" w:space="0" w:color="auto"/>
              <w:right w:val="single" w:sz="4" w:space="0" w:color="auto"/>
            </w:tcBorders>
            <w:vAlign w:val="center"/>
          </w:tcPr>
          <w:p w:rsidR="001231D9" w:rsidRPr="000C525F" w:rsidRDefault="001231D9" w:rsidP="001231D9">
            <w:pPr>
              <w:pStyle w:val="ConsPlusCell"/>
              <w:jc w:val="center"/>
              <w:rPr>
                <w:rFonts w:ascii="Times New Roman" w:hAnsi="Times New Roman" w:cs="Times New Roman"/>
                <w:sz w:val="22"/>
                <w:szCs w:val="22"/>
              </w:rPr>
            </w:pPr>
          </w:p>
        </w:tc>
        <w:tc>
          <w:tcPr>
            <w:tcW w:w="1560" w:type="dxa"/>
            <w:tcBorders>
              <w:top w:val="nil"/>
              <w:left w:val="single" w:sz="4" w:space="0" w:color="auto"/>
              <w:bottom w:val="single" w:sz="4" w:space="0" w:color="auto"/>
              <w:right w:val="single" w:sz="4" w:space="0" w:color="auto"/>
            </w:tcBorders>
            <w:vAlign w:val="center"/>
          </w:tcPr>
          <w:p w:rsidR="001231D9" w:rsidRPr="000C525F" w:rsidRDefault="001231D9" w:rsidP="001231D9">
            <w:pPr>
              <w:pStyle w:val="ConsPlusCell"/>
              <w:jc w:val="center"/>
              <w:rPr>
                <w:rFonts w:ascii="Times New Roman" w:hAnsi="Times New Roman" w:cs="Times New Roman"/>
                <w:sz w:val="22"/>
                <w:szCs w:val="22"/>
              </w:rPr>
            </w:pPr>
          </w:p>
        </w:tc>
        <w:tc>
          <w:tcPr>
            <w:tcW w:w="1419" w:type="dxa"/>
            <w:tcBorders>
              <w:top w:val="nil"/>
              <w:left w:val="single" w:sz="4" w:space="0" w:color="auto"/>
              <w:bottom w:val="single" w:sz="4" w:space="0" w:color="auto"/>
              <w:right w:val="single" w:sz="4" w:space="0" w:color="auto"/>
            </w:tcBorders>
            <w:vAlign w:val="center"/>
          </w:tcPr>
          <w:p w:rsidR="001231D9" w:rsidRPr="000C525F" w:rsidRDefault="001231D9" w:rsidP="001231D9">
            <w:pPr>
              <w:pStyle w:val="ConsPlusCell"/>
              <w:jc w:val="center"/>
              <w:rPr>
                <w:rFonts w:ascii="Times New Roman" w:hAnsi="Times New Roman" w:cs="Times New Roman"/>
                <w:sz w:val="22"/>
                <w:szCs w:val="22"/>
              </w:rPr>
            </w:pPr>
          </w:p>
        </w:tc>
        <w:tc>
          <w:tcPr>
            <w:tcW w:w="1134" w:type="dxa"/>
            <w:tcBorders>
              <w:top w:val="nil"/>
              <w:left w:val="single" w:sz="4" w:space="0" w:color="auto"/>
              <w:bottom w:val="single" w:sz="4" w:space="0" w:color="auto"/>
              <w:right w:val="single" w:sz="4" w:space="0" w:color="auto"/>
            </w:tcBorders>
            <w:vAlign w:val="center"/>
          </w:tcPr>
          <w:p w:rsidR="001231D9" w:rsidRPr="000C525F" w:rsidRDefault="001231D9" w:rsidP="001231D9">
            <w:pPr>
              <w:pStyle w:val="ConsPlusCell"/>
              <w:jc w:val="center"/>
              <w:rPr>
                <w:rFonts w:ascii="Times New Roman" w:hAnsi="Times New Roman" w:cs="Times New Roman"/>
                <w:sz w:val="22"/>
                <w:szCs w:val="22"/>
              </w:rPr>
            </w:pPr>
          </w:p>
        </w:tc>
        <w:tc>
          <w:tcPr>
            <w:tcW w:w="714" w:type="dxa"/>
            <w:gridSpan w:val="2"/>
            <w:tcBorders>
              <w:top w:val="nil"/>
              <w:left w:val="single" w:sz="4" w:space="0" w:color="auto"/>
              <w:bottom w:val="single" w:sz="4" w:space="0" w:color="auto"/>
              <w:right w:val="single" w:sz="4" w:space="0" w:color="auto"/>
            </w:tcBorders>
            <w:vAlign w:val="center"/>
          </w:tcPr>
          <w:p w:rsidR="001231D9" w:rsidRPr="000C525F" w:rsidRDefault="001231D9" w:rsidP="001231D9">
            <w:pPr>
              <w:pStyle w:val="ConsPlusCell"/>
              <w:jc w:val="center"/>
              <w:rPr>
                <w:rFonts w:ascii="Times New Roman" w:hAnsi="Times New Roman" w:cs="Times New Roman"/>
                <w:sz w:val="22"/>
                <w:szCs w:val="22"/>
              </w:rPr>
            </w:pPr>
          </w:p>
        </w:tc>
        <w:tc>
          <w:tcPr>
            <w:tcW w:w="711" w:type="dxa"/>
            <w:tcBorders>
              <w:top w:val="nil"/>
              <w:left w:val="single" w:sz="4" w:space="0" w:color="auto"/>
              <w:bottom w:val="single" w:sz="4" w:space="0" w:color="auto"/>
              <w:right w:val="single" w:sz="4" w:space="0" w:color="auto"/>
            </w:tcBorders>
            <w:vAlign w:val="center"/>
          </w:tcPr>
          <w:p w:rsidR="001231D9" w:rsidRPr="000C525F" w:rsidRDefault="001231D9" w:rsidP="001231D9">
            <w:pPr>
              <w:pStyle w:val="ConsPlusCell"/>
              <w:jc w:val="center"/>
              <w:rPr>
                <w:rFonts w:ascii="Times New Roman" w:hAnsi="Times New Roman" w:cs="Times New Roman"/>
                <w:sz w:val="22"/>
                <w:szCs w:val="22"/>
              </w:rPr>
            </w:pPr>
          </w:p>
        </w:tc>
      </w:tr>
      <w:tr w:rsidR="001231D9" w:rsidRPr="000C525F" w:rsidTr="001231D9">
        <w:tc>
          <w:tcPr>
            <w:tcW w:w="425" w:type="dxa"/>
            <w:gridSpan w:val="2"/>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p>
        </w:tc>
        <w:tc>
          <w:tcPr>
            <w:tcW w:w="3534"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rPr>
                <w:rFonts w:ascii="Times New Roman" w:hAnsi="Times New Roman" w:cs="Times New Roman"/>
                <w:sz w:val="22"/>
                <w:szCs w:val="22"/>
              </w:rPr>
            </w:pPr>
            <w:r w:rsidRPr="000C525F">
              <w:rPr>
                <w:rFonts w:ascii="Times New Roman" w:hAnsi="Times New Roman" w:cs="Times New Roman"/>
                <w:sz w:val="22"/>
                <w:szCs w:val="22"/>
              </w:rPr>
              <w:t xml:space="preserve">- средства местного   </w:t>
            </w:r>
            <w:r w:rsidRPr="000C525F">
              <w:rPr>
                <w:rFonts w:ascii="Times New Roman" w:hAnsi="Times New Roman" w:cs="Times New Roman"/>
                <w:sz w:val="22"/>
                <w:szCs w:val="22"/>
              </w:rPr>
              <w:br/>
              <w:t xml:space="preserve">бюджета                 </w:t>
            </w:r>
          </w:p>
        </w:tc>
        <w:tc>
          <w:tcPr>
            <w:tcW w:w="853" w:type="dxa"/>
            <w:tcBorders>
              <w:top w:val="nil"/>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0</w:t>
            </w:r>
          </w:p>
        </w:tc>
        <w:tc>
          <w:tcPr>
            <w:tcW w:w="1560" w:type="dxa"/>
            <w:tcBorders>
              <w:top w:val="nil"/>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0</w:t>
            </w:r>
          </w:p>
        </w:tc>
        <w:tc>
          <w:tcPr>
            <w:tcW w:w="1419" w:type="dxa"/>
            <w:tcBorders>
              <w:top w:val="nil"/>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0</w:t>
            </w:r>
          </w:p>
        </w:tc>
        <w:tc>
          <w:tcPr>
            <w:tcW w:w="1134" w:type="dxa"/>
            <w:tcBorders>
              <w:top w:val="nil"/>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r w:rsidRPr="000C525F">
              <w:rPr>
                <w:rFonts w:ascii="Times New Roman" w:hAnsi="Times New Roman" w:cs="Times New Roman"/>
                <w:sz w:val="22"/>
                <w:szCs w:val="22"/>
              </w:rPr>
              <w:t>0</w:t>
            </w:r>
          </w:p>
        </w:tc>
        <w:tc>
          <w:tcPr>
            <w:tcW w:w="714" w:type="dxa"/>
            <w:gridSpan w:val="2"/>
            <w:tcBorders>
              <w:top w:val="nil"/>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0</w:t>
            </w:r>
          </w:p>
        </w:tc>
        <w:tc>
          <w:tcPr>
            <w:tcW w:w="711" w:type="dxa"/>
            <w:tcBorders>
              <w:top w:val="nil"/>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0</w:t>
            </w:r>
          </w:p>
        </w:tc>
      </w:tr>
      <w:tr w:rsidR="001231D9" w:rsidRPr="000C525F" w:rsidTr="001231D9">
        <w:tc>
          <w:tcPr>
            <w:tcW w:w="10350" w:type="dxa"/>
            <w:gridSpan w:val="10"/>
            <w:tcBorders>
              <w:top w:val="nil"/>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b/>
              </w:rPr>
            </w:pPr>
            <w:r w:rsidRPr="000C525F">
              <w:rPr>
                <w:rFonts w:ascii="Times New Roman" w:hAnsi="Times New Roman" w:cs="Times New Roman"/>
                <w:sz w:val="22"/>
                <w:szCs w:val="22"/>
                <w:lang w:val="en-US"/>
              </w:rPr>
              <w:t>II</w:t>
            </w:r>
            <w:r w:rsidRPr="000C525F">
              <w:rPr>
                <w:rFonts w:ascii="Times New Roman" w:hAnsi="Times New Roman" w:cs="Times New Roman"/>
                <w:sz w:val="22"/>
                <w:szCs w:val="22"/>
              </w:rPr>
              <w:t xml:space="preserve">. </w:t>
            </w:r>
            <w:r w:rsidRPr="000C525F">
              <w:rPr>
                <w:rFonts w:ascii="Times New Roman" w:hAnsi="Times New Roman" w:cs="Times New Roman"/>
                <w:b/>
                <w:sz w:val="22"/>
                <w:szCs w:val="22"/>
              </w:rPr>
              <w:t xml:space="preserve"> Подпрограмма «Военно-патриотическое воспитание молодежи»</w:t>
            </w:r>
          </w:p>
        </w:tc>
      </w:tr>
      <w:tr w:rsidR="001231D9" w:rsidRPr="000C525F" w:rsidTr="001231D9">
        <w:tc>
          <w:tcPr>
            <w:tcW w:w="412"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p>
        </w:tc>
        <w:tc>
          <w:tcPr>
            <w:tcW w:w="3547" w:type="dxa"/>
            <w:gridSpan w:val="2"/>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tabs>
                <w:tab w:val="left" w:pos="4142"/>
              </w:tabs>
              <w:rPr>
                <w:rFonts w:ascii="Times New Roman" w:hAnsi="Times New Roman" w:cs="Times New Roman"/>
                <w:b/>
                <w:sz w:val="22"/>
                <w:szCs w:val="22"/>
              </w:rPr>
            </w:pPr>
            <w:r w:rsidRPr="000C525F">
              <w:rPr>
                <w:rFonts w:ascii="Times New Roman" w:hAnsi="Times New Roman" w:cs="Times New Roman"/>
                <w:b/>
                <w:sz w:val="22"/>
                <w:szCs w:val="22"/>
              </w:rPr>
              <w:t>Основное мероприятие</w:t>
            </w:r>
          </w:p>
          <w:p w:rsidR="001231D9" w:rsidRPr="000C525F" w:rsidRDefault="001231D9" w:rsidP="001231D9">
            <w:pPr>
              <w:pStyle w:val="ConsPlusCell"/>
              <w:rPr>
                <w:rFonts w:ascii="Times New Roman" w:hAnsi="Times New Roman" w:cs="Times New Roman"/>
                <w:sz w:val="22"/>
                <w:szCs w:val="22"/>
              </w:rPr>
            </w:pPr>
            <w:r w:rsidRPr="000C525F">
              <w:rPr>
                <w:rFonts w:ascii="Times New Roman" w:hAnsi="Times New Roman" w:cs="Times New Roman"/>
                <w:b/>
                <w:sz w:val="22"/>
                <w:szCs w:val="22"/>
              </w:rPr>
              <w:t>«Воспитание допризывной молодежи и подготовка ее к службе в вооруженных силах Российской Федерации»</w:t>
            </w:r>
          </w:p>
        </w:tc>
        <w:tc>
          <w:tcPr>
            <w:tcW w:w="853"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5</w:t>
            </w:r>
          </w:p>
        </w:tc>
        <w:tc>
          <w:tcPr>
            <w:tcW w:w="1560"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9</w:t>
            </w:r>
          </w:p>
        </w:tc>
        <w:tc>
          <w:tcPr>
            <w:tcW w:w="1419"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12</w:t>
            </w:r>
          </w:p>
        </w:tc>
        <w:tc>
          <w:tcPr>
            <w:tcW w:w="1140" w:type="dxa"/>
            <w:gridSpan w:val="2"/>
            <w:tcBorders>
              <w:top w:val="nil"/>
              <w:left w:val="single" w:sz="4" w:space="0" w:color="auto"/>
              <w:bottom w:val="single" w:sz="4" w:space="0" w:color="auto"/>
              <w:right w:val="single" w:sz="4" w:space="0" w:color="auto"/>
            </w:tcBorders>
            <w:hideMark/>
          </w:tcPr>
          <w:p w:rsidR="001231D9" w:rsidRPr="000C525F" w:rsidRDefault="00DC5F5D" w:rsidP="001231D9">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708" w:type="dxa"/>
            <w:tcBorders>
              <w:top w:val="nil"/>
              <w:left w:val="single" w:sz="4" w:space="0" w:color="auto"/>
              <w:bottom w:val="single" w:sz="4" w:space="0" w:color="auto"/>
              <w:right w:val="single" w:sz="4" w:space="0" w:color="auto"/>
            </w:tcBorders>
          </w:tcPr>
          <w:p w:rsidR="001231D9" w:rsidRPr="000C525F" w:rsidRDefault="00DC5F5D" w:rsidP="001231D9">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711" w:type="dxa"/>
            <w:tcBorders>
              <w:top w:val="nil"/>
              <w:left w:val="single" w:sz="4" w:space="0" w:color="auto"/>
              <w:bottom w:val="single" w:sz="4" w:space="0" w:color="auto"/>
              <w:right w:val="single" w:sz="4" w:space="0" w:color="auto"/>
            </w:tcBorders>
          </w:tcPr>
          <w:p w:rsidR="001231D9" w:rsidRPr="000C525F" w:rsidRDefault="00DC5F5D" w:rsidP="001231D9">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r>
      <w:tr w:rsidR="001231D9" w:rsidRPr="000C525F" w:rsidTr="001231D9">
        <w:tc>
          <w:tcPr>
            <w:tcW w:w="412"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1</w:t>
            </w:r>
          </w:p>
        </w:tc>
        <w:tc>
          <w:tcPr>
            <w:tcW w:w="3547" w:type="dxa"/>
            <w:gridSpan w:val="2"/>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rPr>
                <w:rFonts w:ascii="Times New Roman" w:hAnsi="Times New Roman" w:cs="Times New Roman"/>
                <w:sz w:val="22"/>
                <w:szCs w:val="22"/>
              </w:rPr>
            </w:pPr>
            <w:r w:rsidRPr="000C525F">
              <w:rPr>
                <w:rFonts w:ascii="Times New Roman" w:hAnsi="Times New Roman" w:cs="Times New Roman"/>
                <w:sz w:val="22"/>
                <w:szCs w:val="22"/>
              </w:rPr>
              <w:t xml:space="preserve">Процессные              </w:t>
            </w:r>
          </w:p>
        </w:tc>
        <w:tc>
          <w:tcPr>
            <w:tcW w:w="853"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3</w:t>
            </w:r>
          </w:p>
        </w:tc>
        <w:tc>
          <w:tcPr>
            <w:tcW w:w="1560"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0</w:t>
            </w:r>
          </w:p>
        </w:tc>
        <w:tc>
          <w:tcPr>
            <w:tcW w:w="1419"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1</w:t>
            </w:r>
          </w:p>
        </w:tc>
        <w:tc>
          <w:tcPr>
            <w:tcW w:w="1140" w:type="dxa"/>
            <w:gridSpan w:val="2"/>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1</w:t>
            </w:r>
          </w:p>
        </w:tc>
        <w:tc>
          <w:tcPr>
            <w:tcW w:w="708"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1</w:t>
            </w:r>
          </w:p>
        </w:tc>
        <w:tc>
          <w:tcPr>
            <w:tcW w:w="711"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1</w:t>
            </w:r>
          </w:p>
        </w:tc>
      </w:tr>
      <w:tr w:rsidR="001231D9" w:rsidRPr="000C525F" w:rsidTr="001231D9">
        <w:tc>
          <w:tcPr>
            <w:tcW w:w="412"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p>
        </w:tc>
        <w:tc>
          <w:tcPr>
            <w:tcW w:w="3547" w:type="dxa"/>
            <w:gridSpan w:val="2"/>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rPr>
                <w:rFonts w:ascii="Times New Roman" w:hAnsi="Times New Roman" w:cs="Times New Roman"/>
                <w:sz w:val="22"/>
                <w:szCs w:val="22"/>
              </w:rPr>
            </w:pPr>
            <w:r w:rsidRPr="000C525F">
              <w:rPr>
                <w:rFonts w:ascii="Times New Roman" w:hAnsi="Times New Roman" w:cs="Times New Roman"/>
                <w:sz w:val="22"/>
                <w:szCs w:val="22"/>
              </w:rPr>
              <w:t xml:space="preserve">Количество мероприятий, проведенных в рамках подпрограммы              </w:t>
            </w:r>
          </w:p>
        </w:tc>
        <w:tc>
          <w:tcPr>
            <w:tcW w:w="853"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p>
        </w:tc>
        <w:tc>
          <w:tcPr>
            <w:tcW w:w="1560"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p>
        </w:tc>
        <w:tc>
          <w:tcPr>
            <w:tcW w:w="1419"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p>
        </w:tc>
        <w:tc>
          <w:tcPr>
            <w:tcW w:w="1140" w:type="dxa"/>
            <w:gridSpan w:val="2"/>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p>
        </w:tc>
        <w:tc>
          <w:tcPr>
            <w:tcW w:w="708"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p>
        </w:tc>
        <w:tc>
          <w:tcPr>
            <w:tcW w:w="711"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p>
        </w:tc>
      </w:tr>
      <w:tr w:rsidR="001231D9" w:rsidRPr="000C525F" w:rsidTr="001231D9">
        <w:tc>
          <w:tcPr>
            <w:tcW w:w="412"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1.1</w:t>
            </w:r>
          </w:p>
        </w:tc>
        <w:tc>
          <w:tcPr>
            <w:tcW w:w="3547" w:type="dxa"/>
            <w:gridSpan w:val="2"/>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rPr>
                <w:rFonts w:ascii="Times New Roman" w:hAnsi="Times New Roman" w:cs="Times New Roman"/>
                <w:sz w:val="22"/>
                <w:szCs w:val="22"/>
              </w:rPr>
            </w:pPr>
            <w:r w:rsidRPr="000C525F">
              <w:rPr>
                <w:rFonts w:ascii="Times New Roman" w:hAnsi="Times New Roman" w:cs="Times New Roman"/>
                <w:sz w:val="22"/>
                <w:szCs w:val="22"/>
              </w:rPr>
              <w:t>Действующие расходные обязательства</w:t>
            </w:r>
          </w:p>
        </w:tc>
        <w:tc>
          <w:tcPr>
            <w:tcW w:w="853"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2</w:t>
            </w:r>
          </w:p>
        </w:tc>
        <w:tc>
          <w:tcPr>
            <w:tcW w:w="1560"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0</w:t>
            </w:r>
          </w:p>
        </w:tc>
        <w:tc>
          <w:tcPr>
            <w:tcW w:w="1419"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1</w:t>
            </w:r>
          </w:p>
        </w:tc>
        <w:tc>
          <w:tcPr>
            <w:tcW w:w="1140" w:type="dxa"/>
            <w:gridSpan w:val="2"/>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1</w:t>
            </w:r>
          </w:p>
        </w:tc>
        <w:tc>
          <w:tcPr>
            <w:tcW w:w="708"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1</w:t>
            </w:r>
          </w:p>
        </w:tc>
        <w:tc>
          <w:tcPr>
            <w:tcW w:w="711"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1</w:t>
            </w:r>
          </w:p>
        </w:tc>
      </w:tr>
      <w:tr w:rsidR="001231D9" w:rsidRPr="000C525F" w:rsidTr="001231D9">
        <w:tc>
          <w:tcPr>
            <w:tcW w:w="412"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rPr>
                <w:rFonts w:ascii="Times New Roman" w:hAnsi="Times New Roman" w:cs="Times New Roman"/>
                <w:sz w:val="22"/>
                <w:szCs w:val="22"/>
              </w:rPr>
            </w:pPr>
          </w:p>
        </w:tc>
        <w:tc>
          <w:tcPr>
            <w:tcW w:w="3547" w:type="dxa"/>
            <w:gridSpan w:val="2"/>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rPr>
                <w:rFonts w:ascii="Times New Roman" w:hAnsi="Times New Roman" w:cs="Times New Roman"/>
                <w:sz w:val="22"/>
                <w:szCs w:val="22"/>
              </w:rPr>
            </w:pPr>
            <w:r w:rsidRPr="000C525F">
              <w:rPr>
                <w:rFonts w:ascii="Times New Roman" w:hAnsi="Times New Roman" w:cs="Times New Roman"/>
                <w:sz w:val="22"/>
                <w:szCs w:val="22"/>
              </w:rPr>
              <w:t xml:space="preserve">Общее количество     </w:t>
            </w:r>
          </w:p>
        </w:tc>
        <w:tc>
          <w:tcPr>
            <w:tcW w:w="853" w:type="dxa"/>
            <w:tcBorders>
              <w:top w:val="nil"/>
              <w:left w:val="single" w:sz="4" w:space="0" w:color="auto"/>
              <w:bottom w:val="single" w:sz="4" w:space="0" w:color="auto"/>
              <w:right w:val="single" w:sz="4" w:space="0" w:color="auto"/>
            </w:tcBorders>
            <w:vAlign w:val="center"/>
          </w:tcPr>
          <w:p w:rsidR="001231D9" w:rsidRPr="000C525F" w:rsidRDefault="001231D9" w:rsidP="001231D9">
            <w:pPr>
              <w:pStyle w:val="ConsPlusCell"/>
              <w:jc w:val="center"/>
              <w:rPr>
                <w:rFonts w:ascii="Times New Roman" w:hAnsi="Times New Roman" w:cs="Times New Roman"/>
                <w:sz w:val="22"/>
                <w:szCs w:val="22"/>
              </w:rPr>
            </w:pPr>
          </w:p>
        </w:tc>
        <w:tc>
          <w:tcPr>
            <w:tcW w:w="1560" w:type="dxa"/>
            <w:tcBorders>
              <w:top w:val="nil"/>
              <w:left w:val="single" w:sz="4" w:space="0" w:color="auto"/>
              <w:bottom w:val="single" w:sz="4" w:space="0" w:color="auto"/>
              <w:right w:val="single" w:sz="4" w:space="0" w:color="auto"/>
            </w:tcBorders>
            <w:vAlign w:val="center"/>
          </w:tcPr>
          <w:p w:rsidR="001231D9" w:rsidRPr="000C525F" w:rsidRDefault="001231D9" w:rsidP="001231D9">
            <w:pPr>
              <w:pStyle w:val="ConsPlusCell"/>
              <w:jc w:val="center"/>
              <w:rPr>
                <w:rFonts w:ascii="Times New Roman" w:hAnsi="Times New Roman" w:cs="Times New Roman"/>
                <w:sz w:val="22"/>
                <w:szCs w:val="22"/>
              </w:rPr>
            </w:pPr>
          </w:p>
        </w:tc>
        <w:tc>
          <w:tcPr>
            <w:tcW w:w="1419" w:type="dxa"/>
            <w:tcBorders>
              <w:top w:val="nil"/>
              <w:left w:val="single" w:sz="4" w:space="0" w:color="auto"/>
              <w:bottom w:val="single" w:sz="4" w:space="0" w:color="auto"/>
              <w:right w:val="single" w:sz="4" w:space="0" w:color="auto"/>
            </w:tcBorders>
            <w:vAlign w:val="center"/>
          </w:tcPr>
          <w:p w:rsidR="001231D9" w:rsidRPr="000C525F" w:rsidRDefault="001231D9" w:rsidP="001231D9">
            <w:pPr>
              <w:pStyle w:val="ConsPlusCell"/>
              <w:jc w:val="center"/>
              <w:rPr>
                <w:rFonts w:ascii="Times New Roman" w:hAnsi="Times New Roman" w:cs="Times New Roman"/>
                <w:sz w:val="22"/>
                <w:szCs w:val="22"/>
              </w:rPr>
            </w:pPr>
          </w:p>
        </w:tc>
        <w:tc>
          <w:tcPr>
            <w:tcW w:w="1140" w:type="dxa"/>
            <w:gridSpan w:val="2"/>
            <w:tcBorders>
              <w:top w:val="nil"/>
              <w:left w:val="single" w:sz="4" w:space="0" w:color="auto"/>
              <w:bottom w:val="single" w:sz="4" w:space="0" w:color="auto"/>
              <w:right w:val="single" w:sz="4" w:space="0" w:color="auto"/>
            </w:tcBorders>
            <w:vAlign w:val="center"/>
          </w:tcPr>
          <w:p w:rsidR="001231D9" w:rsidRPr="000C525F" w:rsidRDefault="001231D9" w:rsidP="001231D9">
            <w:pPr>
              <w:pStyle w:val="ConsPlusCell"/>
              <w:jc w:val="center"/>
              <w:rPr>
                <w:rFonts w:ascii="Times New Roman" w:hAnsi="Times New Roman" w:cs="Times New Roman"/>
                <w:sz w:val="22"/>
                <w:szCs w:val="22"/>
              </w:rPr>
            </w:pPr>
          </w:p>
        </w:tc>
        <w:tc>
          <w:tcPr>
            <w:tcW w:w="708" w:type="dxa"/>
            <w:tcBorders>
              <w:top w:val="nil"/>
              <w:left w:val="single" w:sz="4" w:space="0" w:color="auto"/>
              <w:bottom w:val="single" w:sz="4" w:space="0" w:color="auto"/>
              <w:right w:val="single" w:sz="4" w:space="0" w:color="auto"/>
            </w:tcBorders>
            <w:vAlign w:val="center"/>
          </w:tcPr>
          <w:p w:rsidR="001231D9" w:rsidRPr="000C525F" w:rsidRDefault="001231D9" w:rsidP="001231D9">
            <w:pPr>
              <w:pStyle w:val="ConsPlusCell"/>
              <w:jc w:val="center"/>
              <w:rPr>
                <w:rFonts w:ascii="Times New Roman" w:hAnsi="Times New Roman" w:cs="Times New Roman"/>
                <w:sz w:val="22"/>
                <w:szCs w:val="22"/>
              </w:rPr>
            </w:pPr>
          </w:p>
        </w:tc>
        <w:tc>
          <w:tcPr>
            <w:tcW w:w="711" w:type="dxa"/>
            <w:tcBorders>
              <w:top w:val="nil"/>
              <w:left w:val="single" w:sz="4" w:space="0" w:color="auto"/>
              <w:bottom w:val="single" w:sz="4" w:space="0" w:color="auto"/>
              <w:right w:val="single" w:sz="4" w:space="0" w:color="auto"/>
            </w:tcBorders>
            <w:vAlign w:val="center"/>
          </w:tcPr>
          <w:p w:rsidR="001231D9" w:rsidRPr="000C525F" w:rsidRDefault="001231D9" w:rsidP="001231D9">
            <w:pPr>
              <w:pStyle w:val="ConsPlusCell"/>
              <w:jc w:val="center"/>
              <w:rPr>
                <w:rFonts w:ascii="Times New Roman" w:hAnsi="Times New Roman" w:cs="Times New Roman"/>
                <w:sz w:val="22"/>
                <w:szCs w:val="22"/>
              </w:rPr>
            </w:pPr>
          </w:p>
        </w:tc>
      </w:tr>
      <w:tr w:rsidR="001231D9" w:rsidRPr="000C525F" w:rsidTr="001231D9">
        <w:tc>
          <w:tcPr>
            <w:tcW w:w="412"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rPr>
                <w:rFonts w:ascii="Times New Roman" w:hAnsi="Times New Roman" w:cs="Times New Roman"/>
                <w:sz w:val="22"/>
                <w:szCs w:val="22"/>
              </w:rPr>
            </w:pPr>
          </w:p>
        </w:tc>
        <w:tc>
          <w:tcPr>
            <w:tcW w:w="3547" w:type="dxa"/>
            <w:gridSpan w:val="2"/>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rPr>
                <w:rFonts w:ascii="Times New Roman" w:hAnsi="Times New Roman" w:cs="Times New Roman"/>
                <w:sz w:val="22"/>
                <w:szCs w:val="22"/>
              </w:rPr>
            </w:pPr>
            <w:r w:rsidRPr="000C525F">
              <w:rPr>
                <w:rFonts w:ascii="Times New Roman" w:hAnsi="Times New Roman" w:cs="Times New Roman"/>
                <w:sz w:val="22"/>
                <w:szCs w:val="22"/>
              </w:rPr>
              <w:t xml:space="preserve">Объем финансовых        </w:t>
            </w:r>
            <w:r w:rsidRPr="000C525F">
              <w:rPr>
                <w:rFonts w:ascii="Times New Roman" w:hAnsi="Times New Roman" w:cs="Times New Roman"/>
                <w:sz w:val="22"/>
                <w:szCs w:val="22"/>
              </w:rPr>
              <w:br/>
              <w:t xml:space="preserve">ресурсов, итого         </w:t>
            </w:r>
          </w:p>
        </w:tc>
        <w:tc>
          <w:tcPr>
            <w:tcW w:w="853" w:type="dxa"/>
            <w:tcBorders>
              <w:top w:val="nil"/>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5,0</w:t>
            </w:r>
          </w:p>
        </w:tc>
        <w:tc>
          <w:tcPr>
            <w:tcW w:w="1560" w:type="dxa"/>
            <w:tcBorders>
              <w:top w:val="nil"/>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9</w:t>
            </w:r>
          </w:p>
        </w:tc>
        <w:tc>
          <w:tcPr>
            <w:tcW w:w="1419" w:type="dxa"/>
            <w:tcBorders>
              <w:top w:val="nil"/>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12,0</w:t>
            </w:r>
          </w:p>
        </w:tc>
        <w:tc>
          <w:tcPr>
            <w:tcW w:w="1140" w:type="dxa"/>
            <w:gridSpan w:val="2"/>
            <w:tcBorders>
              <w:top w:val="nil"/>
              <w:left w:val="single" w:sz="4" w:space="0" w:color="auto"/>
              <w:bottom w:val="single" w:sz="4" w:space="0" w:color="auto"/>
              <w:right w:val="single" w:sz="4" w:space="0" w:color="auto"/>
            </w:tcBorders>
            <w:vAlign w:val="center"/>
            <w:hideMark/>
          </w:tcPr>
          <w:p w:rsidR="001231D9" w:rsidRPr="000C525F" w:rsidRDefault="00DC5F5D" w:rsidP="001231D9">
            <w:pPr>
              <w:jc w:val="center"/>
              <w:rPr>
                <w:rFonts w:ascii="Times New Roman" w:hAnsi="Times New Roman" w:cs="Times New Roman"/>
              </w:rPr>
            </w:pPr>
            <w:r>
              <w:rPr>
                <w:rFonts w:ascii="Times New Roman" w:hAnsi="Times New Roman" w:cs="Times New Roman"/>
                <w:sz w:val="22"/>
                <w:szCs w:val="22"/>
              </w:rPr>
              <w:t>0</w:t>
            </w:r>
            <w:r w:rsidR="001231D9" w:rsidRPr="000C525F">
              <w:rPr>
                <w:rFonts w:ascii="Times New Roman" w:hAnsi="Times New Roman" w:cs="Times New Roman"/>
                <w:sz w:val="22"/>
                <w:szCs w:val="22"/>
              </w:rPr>
              <w:t>,0</w:t>
            </w:r>
          </w:p>
        </w:tc>
        <w:tc>
          <w:tcPr>
            <w:tcW w:w="708" w:type="dxa"/>
            <w:tcBorders>
              <w:top w:val="nil"/>
              <w:left w:val="single" w:sz="4" w:space="0" w:color="auto"/>
              <w:bottom w:val="single" w:sz="4" w:space="0" w:color="auto"/>
              <w:right w:val="single" w:sz="4" w:space="0" w:color="auto"/>
            </w:tcBorders>
            <w:vAlign w:val="center"/>
          </w:tcPr>
          <w:p w:rsidR="001231D9" w:rsidRPr="000C525F" w:rsidRDefault="00DC5F5D" w:rsidP="001231D9">
            <w:pPr>
              <w:jc w:val="center"/>
              <w:rPr>
                <w:rFonts w:ascii="Times New Roman" w:hAnsi="Times New Roman" w:cs="Times New Roman"/>
              </w:rPr>
            </w:pPr>
            <w:r>
              <w:rPr>
                <w:rFonts w:ascii="Times New Roman" w:hAnsi="Times New Roman" w:cs="Times New Roman"/>
                <w:sz w:val="22"/>
                <w:szCs w:val="22"/>
              </w:rPr>
              <w:t>0</w:t>
            </w:r>
            <w:r w:rsidR="001231D9" w:rsidRPr="000C525F">
              <w:rPr>
                <w:rFonts w:ascii="Times New Roman" w:hAnsi="Times New Roman" w:cs="Times New Roman"/>
                <w:sz w:val="22"/>
                <w:szCs w:val="22"/>
              </w:rPr>
              <w:t>.0</w:t>
            </w:r>
          </w:p>
        </w:tc>
        <w:tc>
          <w:tcPr>
            <w:tcW w:w="711" w:type="dxa"/>
            <w:tcBorders>
              <w:top w:val="nil"/>
              <w:left w:val="single" w:sz="4" w:space="0" w:color="auto"/>
              <w:bottom w:val="single" w:sz="4" w:space="0" w:color="auto"/>
              <w:right w:val="single" w:sz="4" w:space="0" w:color="auto"/>
            </w:tcBorders>
            <w:vAlign w:val="center"/>
          </w:tcPr>
          <w:p w:rsidR="001231D9" w:rsidRPr="000C525F" w:rsidRDefault="00DC5F5D" w:rsidP="001231D9">
            <w:pPr>
              <w:jc w:val="center"/>
              <w:rPr>
                <w:rFonts w:ascii="Times New Roman" w:hAnsi="Times New Roman" w:cs="Times New Roman"/>
              </w:rPr>
            </w:pPr>
            <w:r>
              <w:rPr>
                <w:rFonts w:ascii="Times New Roman" w:hAnsi="Times New Roman" w:cs="Times New Roman"/>
                <w:sz w:val="22"/>
                <w:szCs w:val="22"/>
              </w:rPr>
              <w:t>0</w:t>
            </w:r>
            <w:r w:rsidR="001231D9" w:rsidRPr="000C525F">
              <w:rPr>
                <w:rFonts w:ascii="Times New Roman" w:hAnsi="Times New Roman" w:cs="Times New Roman"/>
                <w:sz w:val="22"/>
                <w:szCs w:val="22"/>
              </w:rPr>
              <w:t>,0</w:t>
            </w:r>
          </w:p>
        </w:tc>
      </w:tr>
      <w:tr w:rsidR="001231D9" w:rsidRPr="000C525F" w:rsidTr="001231D9">
        <w:tc>
          <w:tcPr>
            <w:tcW w:w="412"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rPr>
                <w:rFonts w:ascii="Times New Roman" w:hAnsi="Times New Roman" w:cs="Times New Roman"/>
                <w:sz w:val="22"/>
                <w:szCs w:val="22"/>
              </w:rPr>
            </w:pPr>
          </w:p>
        </w:tc>
        <w:tc>
          <w:tcPr>
            <w:tcW w:w="3547" w:type="dxa"/>
            <w:gridSpan w:val="2"/>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rPr>
                <w:rFonts w:ascii="Times New Roman" w:hAnsi="Times New Roman" w:cs="Times New Roman"/>
                <w:sz w:val="22"/>
                <w:szCs w:val="22"/>
              </w:rPr>
            </w:pPr>
            <w:r w:rsidRPr="000C525F">
              <w:rPr>
                <w:rFonts w:ascii="Times New Roman" w:hAnsi="Times New Roman" w:cs="Times New Roman"/>
                <w:sz w:val="22"/>
                <w:szCs w:val="22"/>
              </w:rPr>
              <w:t xml:space="preserve">В том числе:            </w:t>
            </w:r>
          </w:p>
        </w:tc>
        <w:tc>
          <w:tcPr>
            <w:tcW w:w="853" w:type="dxa"/>
            <w:tcBorders>
              <w:top w:val="nil"/>
              <w:left w:val="single" w:sz="4" w:space="0" w:color="auto"/>
              <w:bottom w:val="single" w:sz="4" w:space="0" w:color="auto"/>
              <w:right w:val="single" w:sz="4" w:space="0" w:color="auto"/>
            </w:tcBorders>
            <w:vAlign w:val="center"/>
          </w:tcPr>
          <w:p w:rsidR="001231D9" w:rsidRPr="000C525F" w:rsidRDefault="001231D9" w:rsidP="001231D9">
            <w:pPr>
              <w:pStyle w:val="ConsPlusCell"/>
              <w:jc w:val="center"/>
              <w:rPr>
                <w:rFonts w:ascii="Times New Roman" w:hAnsi="Times New Roman" w:cs="Times New Roman"/>
                <w:sz w:val="22"/>
                <w:szCs w:val="22"/>
              </w:rPr>
            </w:pPr>
          </w:p>
        </w:tc>
        <w:tc>
          <w:tcPr>
            <w:tcW w:w="1560" w:type="dxa"/>
            <w:tcBorders>
              <w:top w:val="nil"/>
              <w:left w:val="single" w:sz="4" w:space="0" w:color="auto"/>
              <w:bottom w:val="single" w:sz="4" w:space="0" w:color="auto"/>
              <w:right w:val="single" w:sz="4" w:space="0" w:color="auto"/>
            </w:tcBorders>
            <w:vAlign w:val="center"/>
          </w:tcPr>
          <w:p w:rsidR="001231D9" w:rsidRPr="000C525F" w:rsidRDefault="001231D9" w:rsidP="001231D9">
            <w:pPr>
              <w:pStyle w:val="ConsPlusCell"/>
              <w:jc w:val="center"/>
              <w:rPr>
                <w:rFonts w:ascii="Times New Roman" w:hAnsi="Times New Roman" w:cs="Times New Roman"/>
                <w:sz w:val="22"/>
                <w:szCs w:val="22"/>
              </w:rPr>
            </w:pPr>
          </w:p>
        </w:tc>
        <w:tc>
          <w:tcPr>
            <w:tcW w:w="1419" w:type="dxa"/>
            <w:tcBorders>
              <w:top w:val="nil"/>
              <w:left w:val="single" w:sz="4" w:space="0" w:color="auto"/>
              <w:bottom w:val="single" w:sz="4" w:space="0" w:color="auto"/>
              <w:right w:val="single" w:sz="4" w:space="0" w:color="auto"/>
            </w:tcBorders>
            <w:vAlign w:val="center"/>
          </w:tcPr>
          <w:p w:rsidR="001231D9" w:rsidRPr="000C525F" w:rsidRDefault="001231D9" w:rsidP="001231D9">
            <w:pPr>
              <w:pStyle w:val="ConsPlusCell"/>
              <w:jc w:val="center"/>
              <w:rPr>
                <w:rFonts w:ascii="Times New Roman" w:hAnsi="Times New Roman" w:cs="Times New Roman"/>
                <w:sz w:val="22"/>
                <w:szCs w:val="22"/>
              </w:rPr>
            </w:pPr>
          </w:p>
        </w:tc>
        <w:tc>
          <w:tcPr>
            <w:tcW w:w="1140" w:type="dxa"/>
            <w:gridSpan w:val="2"/>
            <w:tcBorders>
              <w:top w:val="nil"/>
              <w:left w:val="single" w:sz="4" w:space="0" w:color="auto"/>
              <w:bottom w:val="single" w:sz="4" w:space="0" w:color="auto"/>
              <w:right w:val="single" w:sz="4" w:space="0" w:color="auto"/>
            </w:tcBorders>
            <w:vAlign w:val="center"/>
          </w:tcPr>
          <w:p w:rsidR="001231D9" w:rsidRPr="000C525F" w:rsidRDefault="001231D9" w:rsidP="001231D9">
            <w:pPr>
              <w:pStyle w:val="ConsPlusCell"/>
              <w:jc w:val="center"/>
              <w:rPr>
                <w:rFonts w:ascii="Times New Roman" w:hAnsi="Times New Roman" w:cs="Times New Roman"/>
                <w:sz w:val="22"/>
                <w:szCs w:val="22"/>
              </w:rPr>
            </w:pPr>
          </w:p>
        </w:tc>
        <w:tc>
          <w:tcPr>
            <w:tcW w:w="708" w:type="dxa"/>
            <w:tcBorders>
              <w:top w:val="nil"/>
              <w:left w:val="single" w:sz="4" w:space="0" w:color="auto"/>
              <w:bottom w:val="single" w:sz="4" w:space="0" w:color="auto"/>
              <w:right w:val="single" w:sz="4" w:space="0" w:color="auto"/>
            </w:tcBorders>
            <w:vAlign w:val="center"/>
          </w:tcPr>
          <w:p w:rsidR="001231D9" w:rsidRPr="000C525F" w:rsidRDefault="001231D9" w:rsidP="001231D9">
            <w:pPr>
              <w:pStyle w:val="ConsPlusCell"/>
              <w:jc w:val="center"/>
              <w:rPr>
                <w:rFonts w:ascii="Times New Roman" w:hAnsi="Times New Roman" w:cs="Times New Roman"/>
                <w:sz w:val="22"/>
                <w:szCs w:val="22"/>
              </w:rPr>
            </w:pPr>
          </w:p>
        </w:tc>
        <w:tc>
          <w:tcPr>
            <w:tcW w:w="711" w:type="dxa"/>
            <w:tcBorders>
              <w:top w:val="nil"/>
              <w:left w:val="single" w:sz="4" w:space="0" w:color="auto"/>
              <w:bottom w:val="single" w:sz="4" w:space="0" w:color="auto"/>
              <w:right w:val="single" w:sz="4" w:space="0" w:color="auto"/>
            </w:tcBorders>
            <w:vAlign w:val="center"/>
          </w:tcPr>
          <w:p w:rsidR="001231D9" w:rsidRPr="000C525F" w:rsidRDefault="001231D9" w:rsidP="001231D9">
            <w:pPr>
              <w:pStyle w:val="ConsPlusCell"/>
              <w:jc w:val="center"/>
              <w:rPr>
                <w:rFonts w:ascii="Times New Roman" w:hAnsi="Times New Roman" w:cs="Times New Roman"/>
                <w:sz w:val="22"/>
                <w:szCs w:val="22"/>
              </w:rPr>
            </w:pPr>
          </w:p>
        </w:tc>
      </w:tr>
      <w:tr w:rsidR="001231D9" w:rsidRPr="000C525F" w:rsidTr="001231D9">
        <w:tc>
          <w:tcPr>
            <w:tcW w:w="412"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rPr>
                <w:rFonts w:ascii="Times New Roman" w:hAnsi="Times New Roman" w:cs="Times New Roman"/>
                <w:sz w:val="22"/>
                <w:szCs w:val="22"/>
              </w:rPr>
            </w:pPr>
          </w:p>
        </w:tc>
        <w:tc>
          <w:tcPr>
            <w:tcW w:w="3547" w:type="dxa"/>
            <w:gridSpan w:val="2"/>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rPr>
                <w:rFonts w:ascii="Times New Roman" w:hAnsi="Times New Roman" w:cs="Times New Roman"/>
                <w:sz w:val="22"/>
                <w:szCs w:val="22"/>
              </w:rPr>
            </w:pPr>
            <w:r w:rsidRPr="000C525F">
              <w:rPr>
                <w:rFonts w:ascii="Times New Roman" w:hAnsi="Times New Roman" w:cs="Times New Roman"/>
                <w:sz w:val="22"/>
                <w:szCs w:val="22"/>
              </w:rPr>
              <w:t xml:space="preserve">- средства местного   </w:t>
            </w:r>
            <w:r w:rsidRPr="000C525F">
              <w:rPr>
                <w:rFonts w:ascii="Times New Roman" w:hAnsi="Times New Roman" w:cs="Times New Roman"/>
                <w:sz w:val="22"/>
                <w:szCs w:val="22"/>
              </w:rPr>
              <w:br/>
              <w:t xml:space="preserve">бюджета                 </w:t>
            </w:r>
          </w:p>
        </w:tc>
        <w:tc>
          <w:tcPr>
            <w:tcW w:w="853" w:type="dxa"/>
            <w:tcBorders>
              <w:top w:val="nil"/>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5,0</w:t>
            </w:r>
          </w:p>
        </w:tc>
        <w:tc>
          <w:tcPr>
            <w:tcW w:w="1560" w:type="dxa"/>
            <w:tcBorders>
              <w:top w:val="nil"/>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9</w:t>
            </w:r>
          </w:p>
        </w:tc>
        <w:tc>
          <w:tcPr>
            <w:tcW w:w="1419" w:type="dxa"/>
            <w:tcBorders>
              <w:top w:val="nil"/>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12,0</w:t>
            </w:r>
          </w:p>
        </w:tc>
        <w:tc>
          <w:tcPr>
            <w:tcW w:w="1140" w:type="dxa"/>
            <w:gridSpan w:val="2"/>
            <w:tcBorders>
              <w:top w:val="nil"/>
              <w:left w:val="single" w:sz="4" w:space="0" w:color="auto"/>
              <w:bottom w:val="single" w:sz="4" w:space="0" w:color="auto"/>
              <w:right w:val="single" w:sz="4" w:space="0" w:color="auto"/>
            </w:tcBorders>
            <w:vAlign w:val="center"/>
            <w:hideMark/>
          </w:tcPr>
          <w:p w:rsidR="001231D9" w:rsidRPr="000C525F" w:rsidRDefault="00DC5F5D" w:rsidP="001231D9">
            <w:pPr>
              <w:jc w:val="center"/>
              <w:rPr>
                <w:rFonts w:ascii="Times New Roman" w:hAnsi="Times New Roman" w:cs="Times New Roman"/>
              </w:rPr>
            </w:pPr>
            <w:r>
              <w:rPr>
                <w:rFonts w:ascii="Times New Roman" w:hAnsi="Times New Roman" w:cs="Times New Roman"/>
                <w:sz w:val="22"/>
                <w:szCs w:val="22"/>
              </w:rPr>
              <w:t>0</w:t>
            </w:r>
            <w:r w:rsidR="001231D9" w:rsidRPr="000C525F">
              <w:rPr>
                <w:rFonts w:ascii="Times New Roman" w:hAnsi="Times New Roman" w:cs="Times New Roman"/>
                <w:sz w:val="22"/>
                <w:szCs w:val="22"/>
              </w:rPr>
              <w:t>,0</w:t>
            </w:r>
          </w:p>
        </w:tc>
        <w:tc>
          <w:tcPr>
            <w:tcW w:w="708" w:type="dxa"/>
            <w:tcBorders>
              <w:top w:val="nil"/>
              <w:left w:val="single" w:sz="4" w:space="0" w:color="auto"/>
              <w:bottom w:val="single" w:sz="4" w:space="0" w:color="auto"/>
              <w:right w:val="single" w:sz="4" w:space="0" w:color="auto"/>
            </w:tcBorders>
            <w:vAlign w:val="center"/>
          </w:tcPr>
          <w:p w:rsidR="001231D9" w:rsidRPr="000C525F" w:rsidRDefault="00DC5F5D" w:rsidP="001231D9">
            <w:pPr>
              <w:jc w:val="center"/>
              <w:rPr>
                <w:rFonts w:ascii="Times New Roman" w:hAnsi="Times New Roman" w:cs="Times New Roman"/>
              </w:rPr>
            </w:pPr>
            <w:r>
              <w:rPr>
                <w:rFonts w:ascii="Times New Roman" w:hAnsi="Times New Roman" w:cs="Times New Roman"/>
                <w:sz w:val="22"/>
                <w:szCs w:val="22"/>
              </w:rPr>
              <w:t>0</w:t>
            </w:r>
            <w:r w:rsidR="001231D9" w:rsidRPr="000C525F">
              <w:rPr>
                <w:rFonts w:ascii="Times New Roman" w:hAnsi="Times New Roman" w:cs="Times New Roman"/>
                <w:sz w:val="22"/>
                <w:szCs w:val="22"/>
              </w:rPr>
              <w:t>,0</w:t>
            </w:r>
          </w:p>
        </w:tc>
        <w:tc>
          <w:tcPr>
            <w:tcW w:w="711" w:type="dxa"/>
            <w:tcBorders>
              <w:top w:val="nil"/>
              <w:left w:val="single" w:sz="4" w:space="0" w:color="auto"/>
              <w:bottom w:val="single" w:sz="4" w:space="0" w:color="auto"/>
              <w:right w:val="single" w:sz="4" w:space="0" w:color="auto"/>
            </w:tcBorders>
            <w:vAlign w:val="center"/>
          </w:tcPr>
          <w:p w:rsidR="001231D9" w:rsidRPr="000C525F" w:rsidRDefault="00DC5F5D" w:rsidP="001231D9">
            <w:pPr>
              <w:jc w:val="center"/>
              <w:rPr>
                <w:rFonts w:ascii="Times New Roman" w:hAnsi="Times New Roman" w:cs="Times New Roman"/>
              </w:rPr>
            </w:pPr>
            <w:r>
              <w:rPr>
                <w:rFonts w:ascii="Times New Roman" w:hAnsi="Times New Roman" w:cs="Times New Roman"/>
                <w:sz w:val="22"/>
                <w:szCs w:val="22"/>
              </w:rPr>
              <w:t>0</w:t>
            </w:r>
            <w:r w:rsidR="001231D9" w:rsidRPr="000C525F">
              <w:rPr>
                <w:rFonts w:ascii="Times New Roman" w:hAnsi="Times New Roman" w:cs="Times New Roman"/>
                <w:sz w:val="22"/>
                <w:szCs w:val="22"/>
              </w:rPr>
              <w:t>,0</w:t>
            </w:r>
          </w:p>
        </w:tc>
      </w:tr>
    </w:tbl>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r w:rsidRPr="000C525F">
        <w:rPr>
          <w:rFonts w:ascii="Times New Roman" w:hAnsi="Times New Roman" w:cs="Times New Roman"/>
          <w:b/>
        </w:rPr>
        <w:lastRenderedPageBreak/>
        <w:t>7. Подпрограммы муниципальной программы</w:t>
      </w:r>
    </w:p>
    <w:p w:rsidR="001231D9" w:rsidRPr="000C525F" w:rsidRDefault="001231D9" w:rsidP="001231D9">
      <w:pPr>
        <w:jc w:val="center"/>
        <w:rPr>
          <w:rFonts w:ascii="Times New Roman" w:hAnsi="Times New Roman" w:cs="Times New Roman"/>
          <w:b/>
        </w:rPr>
      </w:pPr>
    </w:p>
    <w:p w:rsidR="001231D9" w:rsidRPr="000C525F" w:rsidRDefault="001231D9" w:rsidP="001231D9">
      <w:pPr>
        <w:pStyle w:val="ConsPlusNonformat"/>
        <w:jc w:val="center"/>
        <w:rPr>
          <w:rFonts w:ascii="Times New Roman" w:hAnsi="Times New Roman" w:cs="Times New Roman"/>
          <w:b/>
          <w:sz w:val="24"/>
          <w:szCs w:val="24"/>
        </w:rPr>
      </w:pPr>
      <w:r w:rsidRPr="000C525F">
        <w:rPr>
          <w:rFonts w:ascii="Times New Roman" w:hAnsi="Times New Roman" w:cs="Times New Roman"/>
          <w:b/>
          <w:sz w:val="24"/>
          <w:szCs w:val="24"/>
        </w:rPr>
        <w:t>7.1. Подпрограмма «Профилактика правонарушений на территории СП «Деревня  Верхнее  Гульцово»</w:t>
      </w:r>
    </w:p>
    <w:tbl>
      <w:tblPr>
        <w:tblW w:w="10200" w:type="dxa"/>
        <w:tblInd w:w="75" w:type="dxa"/>
        <w:tblLayout w:type="fixed"/>
        <w:tblCellMar>
          <w:left w:w="75" w:type="dxa"/>
          <w:right w:w="75" w:type="dxa"/>
        </w:tblCellMar>
        <w:tblLook w:val="04A0"/>
      </w:tblPr>
      <w:tblGrid>
        <w:gridCol w:w="3694"/>
        <w:gridCol w:w="6506"/>
      </w:tblGrid>
      <w:tr w:rsidR="001231D9" w:rsidRPr="000C525F" w:rsidTr="001231D9">
        <w:trPr>
          <w:trHeight w:val="400"/>
        </w:trPr>
        <w:tc>
          <w:tcPr>
            <w:tcW w:w="3696"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pStyle w:val="ConsPlusCell"/>
              <w:rPr>
                <w:rFonts w:ascii="Times New Roman" w:hAnsi="Times New Roman" w:cs="Times New Roman"/>
                <w:sz w:val="22"/>
                <w:szCs w:val="22"/>
              </w:rPr>
            </w:pPr>
            <w:bookmarkStart w:id="2" w:name="Par569"/>
            <w:bookmarkEnd w:id="2"/>
            <w:r w:rsidRPr="000C525F">
              <w:rPr>
                <w:rFonts w:ascii="Times New Roman" w:hAnsi="Times New Roman" w:cs="Times New Roman"/>
                <w:sz w:val="22"/>
                <w:szCs w:val="22"/>
              </w:rPr>
              <w:t xml:space="preserve">1. Исполнитель муниципальной    </w:t>
            </w:r>
            <w:r w:rsidRPr="000C525F">
              <w:rPr>
                <w:rFonts w:ascii="Times New Roman" w:hAnsi="Times New Roman" w:cs="Times New Roman"/>
                <w:sz w:val="22"/>
                <w:szCs w:val="22"/>
              </w:rPr>
              <w:br/>
              <w:t xml:space="preserve">программы                           </w:t>
            </w:r>
          </w:p>
        </w:tc>
        <w:tc>
          <w:tcPr>
            <w:tcW w:w="6510"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Администрация сельского поселения «Деревня  Верхнее Гульцово»</w:t>
            </w:r>
          </w:p>
        </w:tc>
      </w:tr>
      <w:tr w:rsidR="001231D9" w:rsidRPr="000C525F" w:rsidTr="001231D9">
        <w:tc>
          <w:tcPr>
            <w:tcW w:w="3696"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rPr>
                <w:rFonts w:ascii="Times New Roman" w:hAnsi="Times New Roman" w:cs="Times New Roman"/>
                <w:sz w:val="22"/>
                <w:szCs w:val="22"/>
              </w:rPr>
            </w:pPr>
            <w:r w:rsidRPr="000C525F">
              <w:rPr>
                <w:rFonts w:ascii="Times New Roman" w:hAnsi="Times New Roman" w:cs="Times New Roman"/>
                <w:sz w:val="22"/>
                <w:szCs w:val="22"/>
              </w:rPr>
              <w:t xml:space="preserve">2. Участники подпрограммы           </w:t>
            </w:r>
          </w:p>
        </w:tc>
        <w:tc>
          <w:tcPr>
            <w:tcW w:w="6510"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Культработники </w:t>
            </w:r>
          </w:p>
        </w:tc>
      </w:tr>
      <w:tr w:rsidR="001231D9" w:rsidRPr="000C525F" w:rsidTr="001231D9">
        <w:trPr>
          <w:trHeight w:val="1134"/>
        </w:trPr>
        <w:tc>
          <w:tcPr>
            <w:tcW w:w="3696"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3. Цели подпрограммы                </w:t>
            </w:r>
          </w:p>
        </w:tc>
        <w:tc>
          <w:tcPr>
            <w:tcW w:w="6510"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Укрепление законности, правопорядка, защита прав и свобод граждан, усиление контроля над криминогенной ситуацией в сельском поселении «Деревня  Верхнее  Гульцово»</w:t>
            </w:r>
          </w:p>
        </w:tc>
      </w:tr>
      <w:tr w:rsidR="001231D9" w:rsidRPr="000C525F" w:rsidTr="001231D9">
        <w:tc>
          <w:tcPr>
            <w:tcW w:w="3696"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4. Задачи подпрограммы              </w:t>
            </w:r>
          </w:p>
        </w:tc>
        <w:tc>
          <w:tcPr>
            <w:tcW w:w="6510"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активизация участия и улучшение координации деятельности органов местного самоуправления сельского поселения с другими субъектами профилактики правонарушений в предупреждении правонарушений;</w:t>
            </w:r>
          </w:p>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совершенствование комплексной системы профилактики правонарушений, позволяющей влиять на условия, способствующие возникновению преступности;</w:t>
            </w:r>
          </w:p>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наиболее полное использование потенциала общественности в системе профилактики правонарушений;</w:t>
            </w:r>
          </w:p>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 развитие системы социальной профилактики, направленной на активизацию борьбы с пьянством и алкоголизмом, наркоманией и беспризорностью несовершеннолетних. </w:t>
            </w:r>
          </w:p>
        </w:tc>
      </w:tr>
      <w:tr w:rsidR="001231D9" w:rsidRPr="000C525F" w:rsidTr="001231D9">
        <w:trPr>
          <w:trHeight w:val="400"/>
        </w:trPr>
        <w:tc>
          <w:tcPr>
            <w:tcW w:w="3696"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5. Перечень основных мероприятий    </w:t>
            </w:r>
            <w:r w:rsidRPr="000C525F">
              <w:rPr>
                <w:rFonts w:ascii="Times New Roman" w:hAnsi="Times New Roman" w:cs="Times New Roman"/>
                <w:sz w:val="22"/>
                <w:szCs w:val="22"/>
              </w:rPr>
              <w:br/>
              <w:t xml:space="preserve">подпрограммы                        </w:t>
            </w:r>
          </w:p>
        </w:tc>
        <w:tc>
          <w:tcPr>
            <w:tcW w:w="6510"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Профилактика правонарушений, в том числе:</w:t>
            </w:r>
          </w:p>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     - профилактика правонарушений в масштабах сельского поселения;</w:t>
            </w:r>
          </w:p>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          - воссоздание института социальной профилактики и вовлечение общественности в предупреждение правонарушений;</w:t>
            </w:r>
          </w:p>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     - профилактика правонарушений среди несовершеннолетних и молодежи;</w:t>
            </w:r>
          </w:p>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     - профилактика нарушений законодательства о гражданстве, предупреждение и пресечение нелегальной миграции;</w:t>
            </w:r>
          </w:p>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     - профилактика правонарушений, связанных с незаконным оборотом наркотиков;</w:t>
            </w:r>
          </w:p>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     - профилактика правонарушений среди лиц, освободившихся из мест лишения свободы;</w:t>
            </w:r>
          </w:p>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     - профилактика правонарушений в общественных местах и на улицах;</w:t>
            </w:r>
          </w:p>
        </w:tc>
      </w:tr>
      <w:tr w:rsidR="001231D9" w:rsidRPr="000C525F" w:rsidTr="001231D9">
        <w:tc>
          <w:tcPr>
            <w:tcW w:w="3696"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6. Показатели подпрограммы          </w:t>
            </w:r>
          </w:p>
        </w:tc>
        <w:tc>
          <w:tcPr>
            <w:tcW w:w="6510"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уменьшение коэффициента преступности на территории сельского поселения;</w:t>
            </w:r>
          </w:p>
          <w:p w:rsidR="001231D9" w:rsidRPr="000C525F" w:rsidRDefault="001231D9" w:rsidP="001231D9">
            <w:pPr>
              <w:pStyle w:val="ConsPlusCell"/>
              <w:jc w:val="both"/>
              <w:rPr>
                <w:rFonts w:ascii="Times New Roman" w:hAnsi="Times New Roman" w:cs="Times New Roman"/>
                <w:sz w:val="22"/>
                <w:szCs w:val="22"/>
              </w:rPr>
            </w:pPr>
          </w:p>
        </w:tc>
      </w:tr>
      <w:tr w:rsidR="001231D9" w:rsidRPr="000C525F" w:rsidTr="001231D9">
        <w:trPr>
          <w:trHeight w:val="491"/>
        </w:trPr>
        <w:tc>
          <w:tcPr>
            <w:tcW w:w="3696"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7. Сроки и этапы реализации         </w:t>
            </w:r>
            <w:r w:rsidRPr="000C525F">
              <w:rPr>
                <w:rFonts w:ascii="Times New Roman" w:hAnsi="Times New Roman" w:cs="Times New Roman"/>
                <w:sz w:val="22"/>
                <w:szCs w:val="22"/>
              </w:rPr>
              <w:br/>
              <w:t xml:space="preserve">подпрограммы                        </w:t>
            </w:r>
          </w:p>
        </w:tc>
        <w:tc>
          <w:tcPr>
            <w:tcW w:w="6510"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2017-2022 годы</w:t>
            </w:r>
          </w:p>
        </w:tc>
      </w:tr>
      <w:tr w:rsidR="001231D9" w:rsidRPr="000C525F" w:rsidTr="001231D9">
        <w:trPr>
          <w:trHeight w:val="1028"/>
        </w:trPr>
        <w:tc>
          <w:tcPr>
            <w:tcW w:w="3696"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8. Объемы финансирования            </w:t>
            </w:r>
            <w:r w:rsidRPr="000C525F">
              <w:rPr>
                <w:rFonts w:ascii="Times New Roman" w:hAnsi="Times New Roman" w:cs="Times New Roman"/>
                <w:sz w:val="22"/>
                <w:szCs w:val="22"/>
              </w:rPr>
              <w:br/>
              <w:t xml:space="preserve">подпрограммы за счет средств        </w:t>
            </w:r>
            <w:r w:rsidRPr="000C525F">
              <w:rPr>
                <w:rFonts w:ascii="Times New Roman" w:hAnsi="Times New Roman" w:cs="Times New Roman"/>
                <w:sz w:val="22"/>
                <w:szCs w:val="22"/>
              </w:rPr>
              <w:br/>
              <w:t xml:space="preserve">местного бюджета                  </w:t>
            </w:r>
          </w:p>
        </w:tc>
        <w:tc>
          <w:tcPr>
            <w:tcW w:w="6510"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Без финансирования</w:t>
            </w:r>
          </w:p>
        </w:tc>
      </w:tr>
      <w:tr w:rsidR="001231D9" w:rsidRPr="000C525F" w:rsidTr="001231D9">
        <w:trPr>
          <w:trHeight w:val="400"/>
        </w:trPr>
        <w:tc>
          <w:tcPr>
            <w:tcW w:w="3696"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9. Ожидаемые результаты реализации  </w:t>
            </w:r>
            <w:r w:rsidRPr="000C525F">
              <w:rPr>
                <w:rFonts w:ascii="Times New Roman" w:hAnsi="Times New Roman" w:cs="Times New Roman"/>
                <w:sz w:val="22"/>
                <w:szCs w:val="22"/>
              </w:rPr>
              <w:br/>
              <w:t xml:space="preserve">подпрограммы                        </w:t>
            </w:r>
          </w:p>
        </w:tc>
        <w:tc>
          <w:tcPr>
            <w:tcW w:w="6510"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снижение уровня преступности;</w:t>
            </w:r>
          </w:p>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повышение эффективности системы социальной профилактики правонарушений;</w:t>
            </w:r>
          </w:p>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привлечение к совместной работе по предотвращению правонарушений предприятий и организаций всех форм собственности, общественных объединений;</w:t>
            </w:r>
          </w:p>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разработка нормативно-правовой базы по профилактике правонарушений.</w:t>
            </w:r>
          </w:p>
          <w:p w:rsidR="001231D9" w:rsidRPr="000C525F" w:rsidRDefault="001231D9" w:rsidP="001231D9">
            <w:pPr>
              <w:pStyle w:val="ConsPlusCell"/>
              <w:jc w:val="both"/>
              <w:rPr>
                <w:rFonts w:ascii="Times New Roman" w:hAnsi="Times New Roman" w:cs="Times New Roman"/>
                <w:sz w:val="22"/>
                <w:szCs w:val="22"/>
              </w:rPr>
            </w:pPr>
          </w:p>
          <w:p w:rsidR="001231D9" w:rsidRPr="000C525F" w:rsidRDefault="001231D9" w:rsidP="001231D9">
            <w:pPr>
              <w:pStyle w:val="ConsPlusCell"/>
              <w:jc w:val="both"/>
              <w:rPr>
                <w:rFonts w:ascii="Times New Roman" w:hAnsi="Times New Roman" w:cs="Times New Roman"/>
                <w:sz w:val="22"/>
                <w:szCs w:val="22"/>
              </w:rPr>
            </w:pPr>
          </w:p>
        </w:tc>
      </w:tr>
    </w:tbl>
    <w:p w:rsidR="001231D9" w:rsidRDefault="001231D9" w:rsidP="001231D9">
      <w:pPr>
        <w:jc w:val="both"/>
      </w:pPr>
    </w:p>
    <w:p w:rsidR="001231D9" w:rsidRDefault="001231D9" w:rsidP="001231D9">
      <w:pPr>
        <w:jc w:val="center"/>
        <w:rPr>
          <w:b/>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lastRenderedPageBreak/>
        <w:t>Характеристика проблемы и прогноз ситуации с учетом реализации подпрограммы</w:t>
      </w:r>
    </w:p>
    <w:p w:rsidR="001231D9" w:rsidRPr="000C525F" w:rsidRDefault="001231D9" w:rsidP="001231D9">
      <w:pPr>
        <w:jc w:val="both"/>
        <w:rPr>
          <w:rFonts w:ascii="Times New Roman" w:hAnsi="Times New Roman" w:cs="Times New Roman"/>
          <w:sz w:val="16"/>
          <w:szCs w:val="16"/>
        </w:rPr>
      </w:pPr>
    </w:p>
    <w:p w:rsidR="001231D9" w:rsidRPr="000C525F" w:rsidRDefault="001231D9" w:rsidP="001231D9">
      <w:pPr>
        <w:widowControl/>
        <w:numPr>
          <w:ilvl w:val="0"/>
          <w:numId w:val="4"/>
        </w:numPr>
        <w:jc w:val="center"/>
        <w:rPr>
          <w:rFonts w:ascii="Times New Roman" w:hAnsi="Times New Roman" w:cs="Times New Roman"/>
          <w:b/>
        </w:rPr>
      </w:pPr>
      <w:r w:rsidRPr="000C525F">
        <w:rPr>
          <w:rFonts w:ascii="Times New Roman" w:hAnsi="Times New Roman" w:cs="Times New Roman"/>
          <w:b/>
        </w:rPr>
        <w:t>Общая характеристика сферы реализации подпрограммы</w:t>
      </w:r>
    </w:p>
    <w:p w:rsidR="001231D9" w:rsidRPr="000C525F" w:rsidRDefault="001231D9" w:rsidP="001231D9">
      <w:pPr>
        <w:jc w:val="both"/>
        <w:rPr>
          <w:rFonts w:ascii="Times New Roman" w:hAnsi="Times New Roman" w:cs="Times New Roman"/>
          <w:sz w:val="16"/>
          <w:szCs w:val="16"/>
        </w:rPr>
      </w:pP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Подпрограмма основана на рекомендациях по созданию базовой модели многоуровневой системы профилактики, разработанных МВД России для субъектов Российской Федерации и муниципальных образований.</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Усилия, принимаемые правоохранительными органами, не могут привести к желаемому результату в улучшении криминальной обстановки без соответствующей поддержки всех субъектов, занимающихся профилактикой правонарушений. Реализация ряда сельских целевых программ была направлена на решение отдельных аспектов профилактики правонарушений. </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Профилактическая работа по предупреждению рецидива преступлений в системе предупреждения правонарушений занимает особое место. В основу работы с данной категорией лиц положено предупреждение противоправного поведения, развитие общественных и государственных институтов по предоставлению квалифицированной правовой и психологической помощи, создание условий, стимулирующих лиц этой категории к законопослушному поведению.</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Освобождаемые из мест лишения свободы граждане представляют особую социально-демографическую группу населения. В связи с этим, вовлечение освобожденных граждан в общественно-полезную деятельность, приносящую им доход как источник существования, является первостепенной задачей.</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В поселении проводится большая работа по повышению роли семьи как основного первичного звена формирования законопослушного поведения детей и подростков. Однако опыт работы по профилактике безнадзорности и правонарушений несовершеннолетних свидетельствует о том, что происходящие положительные изменения еще не приняли необратимый характер. Одной из причин и условий формирования противоправного поведения детей и подростков продолжают оставаться социальные факторы: семейное неблагополучие, алкоголизм, социальное сиротство, невыполнение родителями обязанностей по воспитанию детей.</w:t>
      </w:r>
    </w:p>
    <w:p w:rsidR="001231D9" w:rsidRPr="000C525F" w:rsidRDefault="001231D9" w:rsidP="001231D9">
      <w:pPr>
        <w:jc w:val="both"/>
        <w:rPr>
          <w:rFonts w:ascii="Times New Roman" w:hAnsi="Times New Roman" w:cs="Times New Roman"/>
          <w:sz w:val="16"/>
          <w:szCs w:val="16"/>
        </w:rPr>
      </w:pPr>
    </w:p>
    <w:p w:rsidR="001231D9" w:rsidRPr="000C525F" w:rsidRDefault="001231D9" w:rsidP="001231D9">
      <w:pPr>
        <w:ind w:left="360"/>
        <w:jc w:val="center"/>
        <w:rPr>
          <w:rFonts w:ascii="Times New Roman" w:hAnsi="Times New Roman" w:cs="Times New Roman"/>
          <w:b/>
        </w:rPr>
      </w:pPr>
      <w:r w:rsidRPr="000C525F">
        <w:rPr>
          <w:rFonts w:ascii="Times New Roman" w:hAnsi="Times New Roman" w:cs="Times New Roman"/>
          <w:b/>
        </w:rPr>
        <w:t>1.2. Прогноз развития сферы реализации подпрограммы</w:t>
      </w:r>
    </w:p>
    <w:p w:rsidR="001231D9" w:rsidRPr="000C525F" w:rsidRDefault="001231D9" w:rsidP="001231D9">
      <w:pPr>
        <w:jc w:val="both"/>
        <w:rPr>
          <w:rFonts w:ascii="Times New Roman" w:hAnsi="Times New Roman" w:cs="Times New Roman"/>
          <w:sz w:val="16"/>
          <w:szCs w:val="16"/>
        </w:rPr>
      </w:pP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Экономическая ситуация в стране может способствовать росту уровня преступности в целом и в первую очередь доли имущественных преступлений, в том числе краж, а также увеличению нарушений общественного порядка. Предупредить развитие негативных явлений можно, объединив проводимые различными ведомствами и службами профилактические мероприятия в единую комплексную систему по предупреждению правонарушений на территории сельского поселения «Деревня  Верхнее  Гульцово» и предусмотрев в этой системе межведомственное и межотраслевое взаимодействие.</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В связи с этим возникла необходимость разработки данной подпрограммы.</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Подпрограмма позволит создать единую систему из ранее намеченных и вновь разработанных мероприятий по предупреждению и профилактике правонарушений, а также предусмотреть межведомственное взаимодействие. В результате реализации Программы будет реструктуризирована профилактическая деятельность по предупреждению и профилактике правонарушений, ориентированная на достижение эффективного результата, а также оптимизирована работа по предупреждению и профилактике правонарушений, которая создаст условия для снижения уровня преступности. </w:t>
      </w:r>
    </w:p>
    <w:p w:rsidR="001231D9" w:rsidRPr="000C525F" w:rsidRDefault="001231D9" w:rsidP="001231D9">
      <w:pPr>
        <w:widowControl/>
        <w:numPr>
          <w:ilvl w:val="0"/>
          <w:numId w:val="3"/>
        </w:numPr>
        <w:jc w:val="center"/>
        <w:rPr>
          <w:rFonts w:ascii="Times New Roman" w:hAnsi="Times New Roman" w:cs="Times New Roman"/>
          <w:b/>
        </w:rPr>
      </w:pPr>
      <w:r w:rsidRPr="000C525F">
        <w:rPr>
          <w:rFonts w:ascii="Times New Roman" w:hAnsi="Times New Roman" w:cs="Times New Roman"/>
          <w:b/>
        </w:rPr>
        <w:t>Приоритеты политики в сфере реализации подпрограммы, цели, задачи и показатели достижения целей и решения задач, ожидаемые конечные результаты подпрограммы, сроки и этапы реализации подпрограммы</w:t>
      </w:r>
    </w:p>
    <w:p w:rsidR="001231D9" w:rsidRPr="000C525F" w:rsidRDefault="001231D9" w:rsidP="001231D9">
      <w:pPr>
        <w:ind w:left="720"/>
        <w:rPr>
          <w:rFonts w:ascii="Times New Roman" w:hAnsi="Times New Roman" w:cs="Times New Roman"/>
          <w:b/>
        </w:rPr>
      </w:pPr>
    </w:p>
    <w:p w:rsidR="001231D9" w:rsidRPr="000C525F" w:rsidRDefault="001231D9" w:rsidP="001231D9">
      <w:pPr>
        <w:ind w:left="720"/>
        <w:rPr>
          <w:rFonts w:ascii="Times New Roman" w:hAnsi="Times New Roman" w:cs="Times New Roman"/>
          <w:b/>
        </w:rPr>
      </w:pPr>
      <w:r w:rsidRPr="000C525F">
        <w:rPr>
          <w:rFonts w:ascii="Times New Roman" w:hAnsi="Times New Roman" w:cs="Times New Roman"/>
          <w:b/>
        </w:rPr>
        <w:t>2.1. Приоритеты политики в сфере реализации подпрограммы</w:t>
      </w:r>
    </w:p>
    <w:p w:rsidR="001231D9" w:rsidRPr="000C525F" w:rsidRDefault="001231D9" w:rsidP="001231D9">
      <w:pPr>
        <w:jc w:val="center"/>
        <w:rPr>
          <w:rFonts w:ascii="Times New Roman" w:hAnsi="Times New Roman" w:cs="Times New Roman"/>
        </w:rPr>
      </w:pP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Приоритетом муниципальной политики в сфере реализации подпрограммы является создание условий для успешной социализации молодежи в интересах развития сельского поселения через привлечение молодежи, находящиеся в трудной жизненной ситуации к общественной, добровольческой деятельности в целях профилактики распространения негативных явлений в молодежной среде.</w:t>
      </w:r>
    </w:p>
    <w:p w:rsidR="001231D9" w:rsidRPr="000C525F" w:rsidRDefault="001231D9" w:rsidP="001231D9">
      <w:pPr>
        <w:jc w:val="both"/>
        <w:rPr>
          <w:rFonts w:ascii="Times New Roman" w:hAnsi="Times New Roman" w:cs="Times New Roman"/>
        </w:rPr>
      </w:pPr>
    </w:p>
    <w:p w:rsidR="001231D9" w:rsidRPr="000C525F" w:rsidRDefault="001231D9" w:rsidP="001231D9">
      <w:pPr>
        <w:widowControl/>
        <w:numPr>
          <w:ilvl w:val="1"/>
          <w:numId w:val="3"/>
        </w:numPr>
        <w:jc w:val="center"/>
        <w:rPr>
          <w:rFonts w:ascii="Times New Roman" w:hAnsi="Times New Roman" w:cs="Times New Roman"/>
          <w:b/>
        </w:rPr>
      </w:pPr>
      <w:r w:rsidRPr="000C525F">
        <w:rPr>
          <w:rFonts w:ascii="Times New Roman" w:hAnsi="Times New Roman" w:cs="Times New Roman"/>
          <w:b/>
        </w:rPr>
        <w:lastRenderedPageBreak/>
        <w:t>Цели, задачи и показатели достижения целей и решения задач подпрограммы</w:t>
      </w:r>
    </w:p>
    <w:p w:rsidR="001231D9" w:rsidRPr="000C525F" w:rsidRDefault="001231D9" w:rsidP="001231D9">
      <w:pPr>
        <w:ind w:left="360"/>
        <w:rPr>
          <w:rFonts w:ascii="Times New Roman" w:hAnsi="Times New Roman" w:cs="Times New Roman"/>
          <w:b/>
        </w:rPr>
      </w:pP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Цель подпрограммы:</w:t>
      </w: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 сокращение количества правонарушений среди молодежи, защита прав и свобод граждан, усиление контроля над криминогенной ситуацией в сельском поселении «Деревня  Верхнее  Гульцово»</w:t>
      </w: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 увеличение мероприятий и участников мероприятий, направленных на профилактику правонарушений.</w:t>
      </w: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Задачи подпрограммы:</w:t>
      </w: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 активизация участия и улучшение координации деятельности органов местного самоуправления сельского поселения с другими субъектами профилактики правонарушений в предупреждении правонарушений;</w:t>
      </w: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 совершенствование комплексной системы профилактики правонарушений, позволяющей влиять на условия, способствующие возникновению преступности;</w:t>
      </w: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 активизация участия органов местного самоуправления, организаций и предприятий всех форм собственности, общественных объединений в профилактике правонарушений;</w:t>
      </w: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 наиболее полное использование потенциала общественности в системе профилактики правонарушений;</w:t>
      </w: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 развитие системы социальной профилактики, направленной на активизацию борьбы с пьянством и алкоголизмом,  наркоманией и беспризорностью несовершеннолетних;</w:t>
      </w: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 выявление и устранение причин и условий, способствующих возникновению преступности.</w:t>
      </w: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Показатели достижения целей и решения задач подпрограммы:</w:t>
      </w:r>
    </w:p>
    <w:p w:rsidR="001231D9" w:rsidRPr="000C525F" w:rsidRDefault="001231D9" w:rsidP="001231D9">
      <w:pPr>
        <w:ind w:firstLine="567"/>
        <w:jc w:val="center"/>
        <w:rPr>
          <w:rFonts w:ascii="Times New Roman" w:hAnsi="Times New Roman" w:cs="Times New Roman"/>
        </w:rPr>
      </w:pPr>
    </w:p>
    <w:p w:rsidR="001231D9" w:rsidRPr="000C525F" w:rsidRDefault="001231D9" w:rsidP="001231D9">
      <w:pPr>
        <w:ind w:firstLine="567"/>
        <w:jc w:val="center"/>
        <w:rPr>
          <w:rFonts w:ascii="Times New Roman" w:hAnsi="Times New Roman" w:cs="Times New Roman"/>
          <w:b/>
        </w:rPr>
      </w:pPr>
      <w:r w:rsidRPr="000C525F">
        <w:rPr>
          <w:rFonts w:ascii="Times New Roman" w:hAnsi="Times New Roman" w:cs="Times New Roman"/>
          <w:b/>
        </w:rPr>
        <w:t>2.3. Конечные результаты реализации подпрограммы</w:t>
      </w:r>
    </w:p>
    <w:p w:rsidR="001231D9" w:rsidRPr="000C525F" w:rsidRDefault="001231D9" w:rsidP="001231D9">
      <w:pPr>
        <w:jc w:val="both"/>
        <w:rPr>
          <w:rFonts w:ascii="Times New Roman" w:hAnsi="Times New Roman" w:cs="Times New Roman"/>
        </w:rPr>
      </w:pPr>
    </w:p>
    <w:p w:rsidR="001231D9" w:rsidRPr="000C525F" w:rsidRDefault="001231D9" w:rsidP="001231D9">
      <w:pPr>
        <w:pStyle w:val="ConsPlusCell"/>
        <w:ind w:firstLine="567"/>
        <w:jc w:val="both"/>
        <w:rPr>
          <w:rFonts w:ascii="Times New Roman" w:hAnsi="Times New Roman" w:cs="Times New Roman"/>
          <w:sz w:val="24"/>
          <w:szCs w:val="24"/>
        </w:rPr>
      </w:pPr>
      <w:r w:rsidRPr="000C525F">
        <w:rPr>
          <w:rFonts w:ascii="Times New Roman" w:hAnsi="Times New Roman" w:cs="Times New Roman"/>
          <w:sz w:val="24"/>
          <w:szCs w:val="24"/>
        </w:rPr>
        <w:t xml:space="preserve">В ближайшем прогнозируемом периоде до 2022 года в сфере реализации подпрограммы будет создана система вовлечения молодежи в социальную практику. Молодые представители молодежи, находящиеся в трудной жизненной ситуации, будут в большей степени охвачены программами, направленными на содействие в решении социально-психологических проблем, привлечения их к общественной, добровольческой деятельности в целях профилактики распространения негативных явлений в молодежной среде. </w:t>
      </w:r>
    </w:p>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Снижение уровня преступности будет достигнуто увеличением числа мероприятий с участием молодежи, направленных на профилактику негативных явлений в молодежной среде в 2 раза.</w:t>
      </w:r>
    </w:p>
    <w:p w:rsidR="001231D9" w:rsidRPr="000C525F" w:rsidRDefault="001231D9" w:rsidP="001231D9">
      <w:pPr>
        <w:jc w:val="both"/>
        <w:rPr>
          <w:rFonts w:ascii="Times New Roman" w:hAnsi="Times New Roman" w:cs="Times New Roman"/>
        </w:rPr>
      </w:pPr>
    </w:p>
    <w:p w:rsidR="001231D9" w:rsidRPr="000C525F" w:rsidRDefault="001231D9" w:rsidP="001231D9">
      <w:pPr>
        <w:jc w:val="center"/>
        <w:rPr>
          <w:rFonts w:ascii="Times New Roman" w:hAnsi="Times New Roman" w:cs="Times New Roman"/>
          <w:b/>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2.4. Сроки и этапы реализации подпрограммы</w:t>
      </w:r>
    </w:p>
    <w:p w:rsidR="001231D9" w:rsidRPr="000C525F" w:rsidRDefault="001231D9" w:rsidP="001231D9">
      <w:pPr>
        <w:jc w:val="both"/>
        <w:rPr>
          <w:rFonts w:ascii="Times New Roman" w:hAnsi="Times New Roman" w:cs="Times New Roman"/>
        </w:rPr>
      </w:pP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Сроки реализации подпрограммы 2017-2022 годы в один этап.</w:t>
      </w:r>
    </w:p>
    <w:p w:rsidR="001231D9" w:rsidRPr="000C525F" w:rsidRDefault="001231D9" w:rsidP="001231D9">
      <w:pPr>
        <w:jc w:val="both"/>
        <w:rPr>
          <w:rFonts w:ascii="Times New Roman" w:hAnsi="Times New Roman" w:cs="Times New Roman"/>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3. Объем финансирования подпрограммы</w:t>
      </w:r>
    </w:p>
    <w:p w:rsidR="001231D9" w:rsidRPr="000C525F" w:rsidRDefault="001231D9" w:rsidP="001231D9">
      <w:pPr>
        <w:jc w:val="both"/>
        <w:rPr>
          <w:rFonts w:ascii="Times New Roman" w:hAnsi="Times New Roman" w:cs="Times New Roman"/>
        </w:rPr>
      </w:pPr>
    </w:p>
    <w:p w:rsidR="001231D9" w:rsidRPr="000C525F" w:rsidRDefault="001231D9" w:rsidP="001231D9">
      <w:pPr>
        <w:jc w:val="both"/>
        <w:rPr>
          <w:rFonts w:ascii="Times New Roman" w:hAnsi="Times New Roman" w:cs="Times New Roman"/>
          <w:sz w:val="16"/>
          <w:szCs w:val="16"/>
        </w:rPr>
      </w:pPr>
      <w:r w:rsidRPr="000C525F">
        <w:rPr>
          <w:rFonts w:ascii="Times New Roman" w:hAnsi="Times New Roman" w:cs="Times New Roman"/>
        </w:rPr>
        <w:t>Запланированные мероприятия подпрограммы не требуют финансирования.</w:t>
      </w:r>
    </w:p>
    <w:p w:rsidR="001231D9" w:rsidRPr="000C525F" w:rsidRDefault="001231D9" w:rsidP="001231D9">
      <w:pPr>
        <w:widowControl/>
        <w:numPr>
          <w:ilvl w:val="0"/>
          <w:numId w:val="5"/>
        </w:numPr>
        <w:jc w:val="center"/>
        <w:rPr>
          <w:rFonts w:ascii="Times New Roman" w:hAnsi="Times New Roman" w:cs="Times New Roman"/>
          <w:b/>
        </w:rPr>
      </w:pPr>
      <w:r w:rsidRPr="000C525F">
        <w:rPr>
          <w:rFonts w:ascii="Times New Roman" w:hAnsi="Times New Roman" w:cs="Times New Roman"/>
          <w:b/>
        </w:rPr>
        <w:t>Механизм реализации подпрограммы</w:t>
      </w:r>
    </w:p>
    <w:p w:rsidR="001231D9" w:rsidRPr="000C525F" w:rsidRDefault="001231D9" w:rsidP="001231D9">
      <w:pPr>
        <w:ind w:left="720"/>
        <w:rPr>
          <w:rFonts w:ascii="Times New Roman" w:hAnsi="Times New Roman" w:cs="Times New Roman"/>
          <w:b/>
          <w:sz w:val="16"/>
          <w:szCs w:val="16"/>
        </w:rPr>
      </w:pPr>
    </w:p>
    <w:p w:rsidR="001231D9" w:rsidRPr="000C525F" w:rsidRDefault="001231D9" w:rsidP="001231D9">
      <w:pPr>
        <w:ind w:firstLine="567"/>
        <w:rPr>
          <w:rFonts w:ascii="Times New Roman" w:hAnsi="Times New Roman" w:cs="Times New Roman"/>
        </w:rPr>
      </w:pPr>
      <w:r w:rsidRPr="000C525F">
        <w:rPr>
          <w:rFonts w:ascii="Times New Roman" w:hAnsi="Times New Roman" w:cs="Times New Roman"/>
        </w:rPr>
        <w:t>Участниками Подпрограммы выступают культработники сельского поселения «Деревня  Верхнее Гульцово». Соисполнитель обеспечивает качественное проведение намеченных мероприятий, целевое и эффективное использование средств, выделяемых на реализацию Подпрограммы.</w:t>
      </w:r>
    </w:p>
    <w:p w:rsidR="001231D9" w:rsidRPr="000C525F" w:rsidRDefault="001231D9" w:rsidP="001231D9">
      <w:pPr>
        <w:ind w:firstLine="567"/>
        <w:rPr>
          <w:rFonts w:ascii="Times New Roman" w:hAnsi="Times New Roman" w:cs="Times New Roman"/>
        </w:rPr>
      </w:pPr>
      <w:r w:rsidRPr="000C525F">
        <w:rPr>
          <w:rFonts w:ascii="Times New Roman" w:hAnsi="Times New Roman" w:cs="Times New Roman"/>
        </w:rPr>
        <w:t>Финансирование Подпрограммы осуществляется в соответствии с решением сельской Думы СП  «Деревня  Верхнее  Гульцово» о бюджете на очередной финансовый год и на плановый период.</w:t>
      </w:r>
    </w:p>
    <w:p w:rsidR="001231D9" w:rsidRPr="000C525F" w:rsidRDefault="001231D9" w:rsidP="001231D9">
      <w:pPr>
        <w:ind w:firstLine="567"/>
        <w:rPr>
          <w:rFonts w:ascii="Times New Roman" w:hAnsi="Times New Roman" w:cs="Times New Roman"/>
        </w:rPr>
      </w:pPr>
      <w:r w:rsidRPr="000C525F">
        <w:rPr>
          <w:rFonts w:ascii="Times New Roman" w:hAnsi="Times New Roman" w:cs="Times New Roman"/>
        </w:rPr>
        <w:t>Общая координация за ходом исполнения Подпрограммы осуществляется администрацией СП  «Деревня  Верхнее  Гульцово». В этих целях ежеквартально проводятся заседания  межведомственной комиссии по профилактике правонарушений при администрации СП «Деревня  Верхнее  Гульцово».</w:t>
      </w:r>
    </w:p>
    <w:p w:rsidR="001231D9" w:rsidRPr="000C525F" w:rsidRDefault="001231D9" w:rsidP="001231D9">
      <w:pPr>
        <w:ind w:firstLine="567"/>
        <w:rPr>
          <w:rFonts w:ascii="Times New Roman" w:hAnsi="Times New Roman" w:cs="Times New Roman"/>
        </w:rPr>
      </w:pPr>
      <w:r w:rsidRPr="000C525F">
        <w:rPr>
          <w:rFonts w:ascii="Times New Roman" w:hAnsi="Times New Roman" w:cs="Times New Roman"/>
        </w:rPr>
        <w:t xml:space="preserve">Результаты и анализ выполнения мероприятий Подпрограммы обсуждаются на заседаниях межведомственной комиссии по профилактике правонарушений при администрации СП  </w:t>
      </w:r>
      <w:r w:rsidRPr="000C525F">
        <w:rPr>
          <w:rFonts w:ascii="Times New Roman" w:hAnsi="Times New Roman" w:cs="Times New Roman"/>
        </w:rPr>
        <w:lastRenderedPageBreak/>
        <w:t>«Деревня  Верхнее  Гульцово»» путем предоставления в комиссию информации участников Подпрограммы.</w:t>
      </w:r>
    </w:p>
    <w:p w:rsidR="001231D9" w:rsidRDefault="001231D9"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Pr="000C525F" w:rsidRDefault="000C525F" w:rsidP="001231D9">
      <w:pPr>
        <w:rPr>
          <w:rFonts w:ascii="Times New Roman" w:hAnsi="Times New Roman" w:cs="Times New Roman"/>
        </w:rPr>
        <w:sectPr w:rsidR="000C525F" w:rsidRPr="000C525F">
          <w:pgSz w:w="11906" w:h="16838"/>
          <w:pgMar w:top="284" w:right="851" w:bottom="899" w:left="993" w:header="709" w:footer="709" w:gutter="0"/>
          <w:cols w:space="720"/>
        </w:sect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lastRenderedPageBreak/>
        <w:t>5. Перечень программных мероприятий подпрограммы</w:t>
      </w: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«Профилактика правонарушений на территории СП «Деревня  Верхнее  Гульцово»</w:t>
      </w:r>
    </w:p>
    <w:p w:rsidR="001231D9" w:rsidRPr="000C525F" w:rsidRDefault="001231D9" w:rsidP="001231D9">
      <w:pPr>
        <w:jc w:val="center"/>
        <w:rPr>
          <w:rFonts w:ascii="Times New Roman" w:hAnsi="Times New Roman" w:cs="Times New Roman"/>
          <w:b/>
        </w:rPr>
      </w:pP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387"/>
        <w:gridCol w:w="1418"/>
        <w:gridCol w:w="1559"/>
        <w:gridCol w:w="1134"/>
        <w:gridCol w:w="992"/>
        <w:gridCol w:w="1134"/>
        <w:gridCol w:w="1276"/>
        <w:gridCol w:w="1134"/>
        <w:gridCol w:w="6"/>
        <w:gridCol w:w="1128"/>
      </w:tblGrid>
      <w:tr w:rsidR="001231D9" w:rsidRPr="000C525F" w:rsidTr="001231D9">
        <w:tc>
          <w:tcPr>
            <w:tcW w:w="567" w:type="dxa"/>
            <w:vMerge w:val="restart"/>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 п/п</w:t>
            </w:r>
          </w:p>
        </w:tc>
        <w:tc>
          <w:tcPr>
            <w:tcW w:w="5387" w:type="dxa"/>
            <w:vMerge w:val="restart"/>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Наименование 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Сроки реализации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Участник 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Сумма расходов, всего</w:t>
            </w:r>
          </w:p>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(тыс. руб.)</w:t>
            </w:r>
          </w:p>
        </w:tc>
        <w:tc>
          <w:tcPr>
            <w:tcW w:w="4678" w:type="dxa"/>
            <w:gridSpan w:val="5"/>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в том числе по годам реализации подпрограммы:</w:t>
            </w:r>
          </w:p>
        </w:tc>
      </w:tr>
      <w:tr w:rsidR="001231D9" w:rsidRPr="000C525F" w:rsidTr="001231D9">
        <w:tc>
          <w:tcPr>
            <w:tcW w:w="567"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b/>
                <w:sz w:val="20"/>
                <w:szCs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b/>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b/>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2017</w:t>
            </w:r>
          </w:p>
        </w:tc>
        <w:tc>
          <w:tcPr>
            <w:tcW w:w="1276"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2018</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2019</w:t>
            </w:r>
          </w:p>
        </w:tc>
        <w:tc>
          <w:tcPr>
            <w:tcW w:w="1134" w:type="dxa"/>
            <w:gridSpan w:val="2"/>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2020</w:t>
            </w:r>
          </w:p>
        </w:tc>
      </w:tr>
      <w:tr w:rsidR="001231D9" w:rsidRPr="000C525F" w:rsidTr="001231D9">
        <w:tc>
          <w:tcPr>
            <w:tcW w:w="567"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1</w:t>
            </w:r>
          </w:p>
        </w:tc>
        <w:tc>
          <w:tcPr>
            <w:tcW w:w="5387"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Оказание помощи в работе участковым уполномоченным полиции при проведении рейдов, профилактических мероприятий, направленных на предупреждение преступлений против жизни, здоровья, собственности, а также в отношении лиц, злоупотребляющих спиртными напитками, совершающих правонарушения в сфере семейно-бытовых отношений, ранее судимых, по недопущению совершения ими правонарушений</w:t>
            </w:r>
          </w:p>
        </w:tc>
        <w:tc>
          <w:tcPr>
            <w:tcW w:w="141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В течение сроков реализации подпрограммы</w:t>
            </w:r>
          </w:p>
        </w:tc>
        <w:tc>
          <w:tcPr>
            <w:tcW w:w="155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sz w:val="20"/>
                <w:szCs w:val="20"/>
              </w:rPr>
            </w:pPr>
            <w:r w:rsidRPr="000C525F">
              <w:rPr>
                <w:rFonts w:ascii="Times New Roman" w:hAnsi="Times New Roman" w:cs="Times New Roman"/>
                <w:sz w:val="20"/>
                <w:szCs w:val="20"/>
              </w:rPr>
              <w:t xml:space="preserve">Администрация СП </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sz w:val="20"/>
                <w:szCs w:val="20"/>
              </w:rPr>
            </w:pPr>
            <w:r w:rsidRPr="000C525F">
              <w:rPr>
                <w:rFonts w:ascii="Times New Roman" w:hAnsi="Times New Roman" w:cs="Times New Roman"/>
                <w:sz w:val="20"/>
                <w:szCs w:val="20"/>
              </w:rPr>
              <w:t>Без финансирования</w:t>
            </w:r>
          </w:p>
        </w:tc>
        <w:tc>
          <w:tcPr>
            <w:tcW w:w="99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r>
      <w:tr w:rsidR="001231D9" w:rsidRPr="000C525F" w:rsidTr="001231D9">
        <w:tc>
          <w:tcPr>
            <w:tcW w:w="567"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2</w:t>
            </w:r>
          </w:p>
        </w:tc>
        <w:tc>
          <w:tcPr>
            <w:tcW w:w="5387"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Своевременное информирование органов местного самоуправления и органов внутренних дел о лицах, освобождающихся из мест лишения свободы</w:t>
            </w:r>
          </w:p>
        </w:tc>
        <w:tc>
          <w:tcPr>
            <w:tcW w:w="141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В течение сроков реализации подпрограммы</w:t>
            </w:r>
          </w:p>
        </w:tc>
        <w:tc>
          <w:tcPr>
            <w:tcW w:w="155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sz w:val="20"/>
                <w:szCs w:val="20"/>
              </w:rPr>
            </w:pPr>
            <w:r w:rsidRPr="000C525F">
              <w:rPr>
                <w:rFonts w:ascii="Times New Roman" w:hAnsi="Times New Roman" w:cs="Times New Roman"/>
                <w:sz w:val="20"/>
                <w:szCs w:val="20"/>
              </w:rPr>
              <w:t>МОМВД России «Сухиничский»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sz w:val="20"/>
                <w:szCs w:val="20"/>
              </w:rPr>
            </w:pPr>
            <w:r w:rsidRPr="000C525F">
              <w:rPr>
                <w:rFonts w:ascii="Times New Roman" w:hAnsi="Times New Roman" w:cs="Times New Roman"/>
                <w:sz w:val="20"/>
                <w:szCs w:val="20"/>
              </w:rPr>
              <w:t>Без финансирования</w:t>
            </w:r>
          </w:p>
        </w:tc>
        <w:tc>
          <w:tcPr>
            <w:tcW w:w="99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r>
      <w:tr w:rsidR="001231D9" w:rsidRPr="000C525F" w:rsidTr="001231D9">
        <w:tc>
          <w:tcPr>
            <w:tcW w:w="567"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3</w:t>
            </w:r>
          </w:p>
        </w:tc>
        <w:tc>
          <w:tcPr>
            <w:tcW w:w="5387"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Организация и проведение акций «Здравствуйте, я ваш участковый» с раздачей памяток, листовок профилактической направленности</w:t>
            </w:r>
          </w:p>
        </w:tc>
        <w:tc>
          <w:tcPr>
            <w:tcW w:w="141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В течение сроков реализации подпрограммы</w:t>
            </w:r>
          </w:p>
        </w:tc>
        <w:tc>
          <w:tcPr>
            <w:tcW w:w="155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МОМВД России «Сухиничский»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Без финансирования</w:t>
            </w:r>
          </w:p>
        </w:tc>
        <w:tc>
          <w:tcPr>
            <w:tcW w:w="99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r>
      <w:tr w:rsidR="001231D9" w:rsidRPr="000C525F" w:rsidTr="001231D9">
        <w:tc>
          <w:tcPr>
            <w:tcW w:w="567"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4</w:t>
            </w:r>
          </w:p>
        </w:tc>
        <w:tc>
          <w:tcPr>
            <w:tcW w:w="5387"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Реализация мер по предотвращению возможности возникновения конфликтных ситуаций на межнациональной и религиозной почве</w:t>
            </w:r>
          </w:p>
        </w:tc>
        <w:tc>
          <w:tcPr>
            <w:tcW w:w="141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В течение сроков реализации подпрограммы</w:t>
            </w:r>
          </w:p>
        </w:tc>
        <w:tc>
          <w:tcPr>
            <w:tcW w:w="155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Администрация поселения, МОМВД России «Сухиничский»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Без финансирования</w:t>
            </w:r>
          </w:p>
        </w:tc>
        <w:tc>
          <w:tcPr>
            <w:tcW w:w="99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r>
      <w:tr w:rsidR="001231D9" w:rsidRPr="000C525F" w:rsidTr="001231D9">
        <w:tc>
          <w:tcPr>
            <w:tcW w:w="567"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5</w:t>
            </w:r>
          </w:p>
        </w:tc>
        <w:tc>
          <w:tcPr>
            <w:tcW w:w="5387"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Информирование граждан о способах защиты жизни, здоровья, принадлежащего им имущества</w:t>
            </w:r>
          </w:p>
        </w:tc>
        <w:tc>
          <w:tcPr>
            <w:tcW w:w="141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В течение сроков реализации подпрограммы</w:t>
            </w:r>
          </w:p>
        </w:tc>
        <w:tc>
          <w:tcPr>
            <w:tcW w:w="155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 xml:space="preserve">МОМВД России «Сухиничский» (по согласованию), </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Без финансирования</w:t>
            </w:r>
          </w:p>
        </w:tc>
        <w:tc>
          <w:tcPr>
            <w:tcW w:w="99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r>
      <w:tr w:rsidR="001231D9" w:rsidRPr="000C525F" w:rsidTr="001231D9">
        <w:tc>
          <w:tcPr>
            <w:tcW w:w="567"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6</w:t>
            </w:r>
          </w:p>
        </w:tc>
        <w:tc>
          <w:tcPr>
            <w:tcW w:w="5387"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Организация и проведение мероприятий (лекции, беседы, семинары) с подростками по профилактике наркомании, пьянства, табакокурения</w:t>
            </w:r>
          </w:p>
        </w:tc>
        <w:tc>
          <w:tcPr>
            <w:tcW w:w="141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В течение сроков реализации подпрограммы</w:t>
            </w:r>
          </w:p>
        </w:tc>
        <w:tc>
          <w:tcPr>
            <w:tcW w:w="155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Медицинский работник ФАПа</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Без финансирования</w:t>
            </w:r>
          </w:p>
        </w:tc>
        <w:tc>
          <w:tcPr>
            <w:tcW w:w="99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r>
      <w:tr w:rsidR="001231D9" w:rsidRPr="000C525F" w:rsidTr="001231D9">
        <w:tc>
          <w:tcPr>
            <w:tcW w:w="567"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7</w:t>
            </w:r>
          </w:p>
        </w:tc>
        <w:tc>
          <w:tcPr>
            <w:tcW w:w="5387"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Информирование граждан о действиях при угрозе проведения террористических актов</w:t>
            </w:r>
          </w:p>
        </w:tc>
        <w:tc>
          <w:tcPr>
            <w:tcW w:w="141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 xml:space="preserve">В течение сроков </w:t>
            </w:r>
            <w:r w:rsidRPr="000C525F">
              <w:rPr>
                <w:rFonts w:ascii="Times New Roman" w:hAnsi="Times New Roman" w:cs="Times New Roman"/>
                <w:sz w:val="20"/>
                <w:szCs w:val="20"/>
              </w:rPr>
              <w:lastRenderedPageBreak/>
              <w:t>реализации подпрограммы</w:t>
            </w:r>
          </w:p>
        </w:tc>
        <w:tc>
          <w:tcPr>
            <w:tcW w:w="155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lastRenderedPageBreak/>
              <w:t xml:space="preserve">Администрация поселения, </w:t>
            </w:r>
            <w:r w:rsidRPr="000C525F">
              <w:rPr>
                <w:rFonts w:ascii="Times New Roman" w:hAnsi="Times New Roman" w:cs="Times New Roman"/>
                <w:sz w:val="20"/>
                <w:szCs w:val="20"/>
              </w:rPr>
              <w:lastRenderedPageBreak/>
              <w:t xml:space="preserve">МОМВД России «Сухиничский» (по согласованию), </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lastRenderedPageBreak/>
              <w:t>Без финансир</w:t>
            </w:r>
            <w:r w:rsidRPr="000C525F">
              <w:rPr>
                <w:rFonts w:ascii="Times New Roman" w:hAnsi="Times New Roman" w:cs="Times New Roman"/>
                <w:sz w:val="20"/>
                <w:szCs w:val="20"/>
              </w:rPr>
              <w:lastRenderedPageBreak/>
              <w:t>ования</w:t>
            </w:r>
          </w:p>
        </w:tc>
        <w:tc>
          <w:tcPr>
            <w:tcW w:w="99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lastRenderedPageBreak/>
              <w:t>0</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r>
      <w:tr w:rsidR="001231D9" w:rsidRPr="000C525F" w:rsidTr="001231D9">
        <w:tc>
          <w:tcPr>
            <w:tcW w:w="567"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lastRenderedPageBreak/>
              <w:t>8</w:t>
            </w:r>
          </w:p>
        </w:tc>
        <w:tc>
          <w:tcPr>
            <w:tcW w:w="5387"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Обеспечение участия КДН, общественности, депутатов  в патрулировании улиц и мест массового скопления людей</w:t>
            </w:r>
          </w:p>
        </w:tc>
        <w:tc>
          <w:tcPr>
            <w:tcW w:w="141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В течение сроков реализации подпрограммы</w:t>
            </w:r>
          </w:p>
        </w:tc>
        <w:tc>
          <w:tcPr>
            <w:tcW w:w="155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 xml:space="preserve">Администрация СП </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Без финансирования</w:t>
            </w:r>
          </w:p>
        </w:tc>
        <w:tc>
          <w:tcPr>
            <w:tcW w:w="99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r>
      <w:tr w:rsidR="001231D9" w:rsidRPr="000C525F" w:rsidTr="001231D9">
        <w:trPr>
          <w:trHeight w:val="500"/>
        </w:trPr>
        <w:tc>
          <w:tcPr>
            <w:tcW w:w="567"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p>
        </w:tc>
        <w:tc>
          <w:tcPr>
            <w:tcW w:w="5387"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b/>
                <w:sz w:val="20"/>
                <w:szCs w:val="20"/>
              </w:rPr>
            </w:pPr>
            <w:r w:rsidRPr="000C525F">
              <w:rPr>
                <w:rFonts w:ascii="Times New Roman" w:hAnsi="Times New Roman" w:cs="Times New Roman"/>
                <w:b/>
                <w:sz w:val="20"/>
                <w:szCs w:val="20"/>
              </w:rPr>
              <w:t>ИТОГО:</w:t>
            </w:r>
          </w:p>
        </w:tc>
        <w:tc>
          <w:tcPr>
            <w:tcW w:w="1418"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r>
      <w:tr w:rsidR="001231D9" w:rsidRPr="000C525F" w:rsidTr="001231D9">
        <w:tc>
          <w:tcPr>
            <w:tcW w:w="567"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p>
        </w:tc>
        <w:tc>
          <w:tcPr>
            <w:tcW w:w="5387"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b/>
                <w:sz w:val="20"/>
                <w:szCs w:val="20"/>
              </w:rPr>
            </w:pPr>
            <w:r w:rsidRPr="000C525F">
              <w:rPr>
                <w:rFonts w:ascii="Times New Roman" w:hAnsi="Times New Roman" w:cs="Times New Roman"/>
                <w:b/>
                <w:sz w:val="20"/>
                <w:szCs w:val="20"/>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40" w:type="dxa"/>
            <w:gridSpan w:val="2"/>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0</w:t>
            </w:r>
          </w:p>
        </w:tc>
        <w:tc>
          <w:tcPr>
            <w:tcW w:w="112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0</w:t>
            </w:r>
          </w:p>
        </w:tc>
      </w:tr>
      <w:tr w:rsidR="001231D9" w:rsidRPr="000C525F" w:rsidTr="001231D9">
        <w:tc>
          <w:tcPr>
            <w:tcW w:w="567"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p>
        </w:tc>
        <w:tc>
          <w:tcPr>
            <w:tcW w:w="5387"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both"/>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p>
        </w:tc>
        <w:tc>
          <w:tcPr>
            <w:tcW w:w="1140" w:type="dxa"/>
            <w:gridSpan w:val="2"/>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p>
        </w:tc>
        <w:tc>
          <w:tcPr>
            <w:tcW w:w="1128"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p>
        </w:tc>
      </w:tr>
    </w:tbl>
    <w:p w:rsidR="001231D9" w:rsidRPr="000C525F" w:rsidRDefault="001231D9" w:rsidP="001231D9">
      <w:pPr>
        <w:jc w:val="both"/>
        <w:rPr>
          <w:rFonts w:ascii="Times New Roman" w:hAnsi="Times New Roman" w:cs="Times New Roman"/>
        </w:rPr>
      </w:pPr>
    </w:p>
    <w:p w:rsidR="001231D9" w:rsidRPr="000C525F" w:rsidRDefault="001231D9" w:rsidP="001231D9">
      <w:pPr>
        <w:jc w:val="both"/>
        <w:rPr>
          <w:rFonts w:ascii="Times New Roman" w:hAnsi="Times New Roman" w:cs="Times New Roman"/>
        </w:rPr>
      </w:pPr>
    </w:p>
    <w:p w:rsidR="001231D9" w:rsidRPr="000C525F" w:rsidRDefault="001231D9" w:rsidP="001231D9">
      <w:pPr>
        <w:jc w:val="both"/>
        <w:rPr>
          <w:rFonts w:ascii="Times New Roman" w:hAnsi="Times New Roman" w:cs="Times New Roman"/>
        </w:rPr>
      </w:pPr>
    </w:p>
    <w:p w:rsidR="001231D9" w:rsidRPr="000C525F" w:rsidRDefault="001231D9" w:rsidP="001231D9">
      <w:pPr>
        <w:jc w:val="both"/>
        <w:rPr>
          <w:rFonts w:ascii="Times New Roman" w:hAnsi="Times New Roman" w:cs="Times New Roman"/>
        </w:rPr>
      </w:pPr>
    </w:p>
    <w:p w:rsidR="001231D9" w:rsidRPr="000C525F" w:rsidRDefault="001231D9" w:rsidP="001231D9">
      <w:pPr>
        <w:jc w:val="both"/>
        <w:rPr>
          <w:rFonts w:ascii="Times New Roman" w:hAnsi="Times New Roman" w:cs="Times New Roman"/>
        </w:rPr>
      </w:pPr>
    </w:p>
    <w:p w:rsidR="001231D9" w:rsidRPr="000C525F" w:rsidRDefault="001231D9" w:rsidP="001231D9">
      <w:pPr>
        <w:jc w:val="both"/>
        <w:rPr>
          <w:rFonts w:ascii="Times New Roman" w:hAnsi="Times New Roman" w:cs="Times New Roman"/>
        </w:rPr>
      </w:pPr>
    </w:p>
    <w:p w:rsidR="001231D9" w:rsidRPr="000C525F" w:rsidRDefault="001231D9" w:rsidP="001231D9">
      <w:pPr>
        <w:jc w:val="both"/>
        <w:rPr>
          <w:rFonts w:ascii="Times New Roman" w:hAnsi="Times New Roman" w:cs="Times New Roman"/>
        </w:rPr>
      </w:pPr>
    </w:p>
    <w:p w:rsidR="001231D9" w:rsidRPr="000C525F" w:rsidRDefault="001231D9" w:rsidP="001231D9">
      <w:pPr>
        <w:jc w:val="both"/>
        <w:rPr>
          <w:rFonts w:ascii="Times New Roman" w:hAnsi="Times New Roman" w:cs="Times New Roman"/>
        </w:rPr>
      </w:pPr>
    </w:p>
    <w:p w:rsidR="001231D9" w:rsidRPr="000C525F" w:rsidRDefault="001231D9" w:rsidP="001231D9">
      <w:pPr>
        <w:jc w:val="both"/>
        <w:rPr>
          <w:rFonts w:ascii="Times New Roman" w:hAnsi="Times New Roman" w:cs="Times New Roman"/>
        </w:rPr>
      </w:pPr>
    </w:p>
    <w:p w:rsidR="001231D9" w:rsidRPr="000C525F" w:rsidRDefault="001231D9" w:rsidP="001231D9">
      <w:pPr>
        <w:jc w:val="both"/>
        <w:rPr>
          <w:rFonts w:ascii="Times New Roman" w:hAnsi="Times New Roman" w:cs="Times New Roman"/>
        </w:rPr>
      </w:pPr>
    </w:p>
    <w:p w:rsidR="001231D9" w:rsidRPr="000C525F" w:rsidRDefault="001231D9" w:rsidP="001231D9">
      <w:pPr>
        <w:rPr>
          <w:rFonts w:ascii="Times New Roman" w:hAnsi="Times New Roman" w:cs="Times New Roman"/>
        </w:rPr>
        <w:sectPr w:rsidR="001231D9" w:rsidRPr="000C525F">
          <w:pgSz w:w="16838" w:h="11906" w:orient="landscape"/>
          <w:pgMar w:top="426" w:right="1134" w:bottom="851" w:left="1134" w:header="709" w:footer="709" w:gutter="0"/>
          <w:cols w:space="720"/>
        </w:sect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lastRenderedPageBreak/>
        <w:t>7.2 Подпрограммы сельского поселения «Деревня  Верхнее Гульцово»</w:t>
      </w: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 xml:space="preserve">«Развитие физической культуры и спорта в сельском поселении «Деревня  Верхнее  Гульцово» </w:t>
      </w:r>
    </w:p>
    <w:p w:rsidR="001231D9" w:rsidRPr="000C525F" w:rsidRDefault="001231D9" w:rsidP="001231D9">
      <w:pPr>
        <w:jc w:val="both"/>
        <w:rPr>
          <w:rFonts w:ascii="Times New Roman" w:hAnsi="Times New Roman" w:cs="Times New Roman"/>
        </w:rPr>
      </w:pPr>
    </w:p>
    <w:tbl>
      <w:tblPr>
        <w:tblW w:w="106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2105"/>
        <w:gridCol w:w="992"/>
        <w:gridCol w:w="872"/>
        <w:gridCol w:w="1134"/>
        <w:gridCol w:w="851"/>
        <w:gridCol w:w="850"/>
        <w:gridCol w:w="709"/>
        <w:gridCol w:w="855"/>
        <w:gridCol w:w="13"/>
      </w:tblGrid>
      <w:tr w:rsidR="001231D9" w:rsidRPr="000C525F" w:rsidTr="001231D9">
        <w:trPr>
          <w:trHeight w:val="1005"/>
        </w:trPr>
        <w:tc>
          <w:tcPr>
            <w:tcW w:w="226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rPr>
            </w:pPr>
            <w:r w:rsidRPr="000C525F">
              <w:rPr>
                <w:rFonts w:ascii="Times New Roman" w:hAnsi="Times New Roman" w:cs="Times New Roman"/>
                <w:sz w:val="22"/>
                <w:szCs w:val="22"/>
              </w:rPr>
              <w:t>Исполнитель подпрограммы</w:t>
            </w:r>
          </w:p>
        </w:tc>
        <w:tc>
          <w:tcPr>
            <w:tcW w:w="8381" w:type="dxa"/>
            <w:gridSpan w:val="9"/>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rPr>
            </w:pPr>
            <w:r w:rsidRPr="000C525F">
              <w:rPr>
                <w:rFonts w:ascii="Times New Roman" w:hAnsi="Times New Roman" w:cs="Times New Roman"/>
                <w:sz w:val="22"/>
                <w:szCs w:val="22"/>
              </w:rPr>
              <w:t>Администрация СП «Деревня  Верхнее  Гульцово»</w:t>
            </w:r>
          </w:p>
        </w:tc>
      </w:tr>
      <w:tr w:rsidR="001231D9" w:rsidRPr="000C525F" w:rsidTr="001231D9">
        <w:trPr>
          <w:trHeight w:val="255"/>
        </w:trPr>
        <w:tc>
          <w:tcPr>
            <w:tcW w:w="226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rPr>
            </w:pPr>
            <w:r w:rsidRPr="000C525F">
              <w:rPr>
                <w:rFonts w:ascii="Times New Roman" w:hAnsi="Times New Roman" w:cs="Times New Roman"/>
                <w:sz w:val="22"/>
                <w:szCs w:val="22"/>
              </w:rPr>
              <w:t>Участники подпрограммы</w:t>
            </w:r>
          </w:p>
        </w:tc>
        <w:tc>
          <w:tcPr>
            <w:tcW w:w="8381" w:type="dxa"/>
            <w:gridSpan w:val="9"/>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rPr>
            </w:pPr>
            <w:r w:rsidRPr="000C525F">
              <w:rPr>
                <w:rFonts w:ascii="Times New Roman" w:hAnsi="Times New Roman" w:cs="Times New Roman"/>
                <w:sz w:val="22"/>
                <w:szCs w:val="22"/>
              </w:rPr>
              <w:t>Культработники</w:t>
            </w:r>
          </w:p>
        </w:tc>
      </w:tr>
      <w:tr w:rsidR="001231D9" w:rsidRPr="000C525F" w:rsidTr="001231D9">
        <w:tc>
          <w:tcPr>
            <w:tcW w:w="226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rPr>
            </w:pPr>
            <w:r w:rsidRPr="000C525F">
              <w:rPr>
                <w:rFonts w:ascii="Times New Roman" w:hAnsi="Times New Roman" w:cs="Times New Roman"/>
                <w:sz w:val="22"/>
                <w:szCs w:val="22"/>
              </w:rPr>
              <w:t xml:space="preserve">Цели  подпрограммы </w:t>
            </w:r>
          </w:p>
        </w:tc>
        <w:tc>
          <w:tcPr>
            <w:tcW w:w="8381" w:type="dxa"/>
            <w:gridSpan w:val="9"/>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-увеличение числа занимающихся физической культурой и спортом от общего числа жителей в сельском поселении,</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sz w:val="22"/>
                <w:szCs w:val="22"/>
              </w:rPr>
              <w:t>-создание условий для укрепления здоровья населения путем развития инфраструктуры спорта, популяризации массового спорта, приобщение различных слоев населения к регулярным занятиям физической культурой и спортом в СП «Деревня  Верхнее  Гульцово».</w:t>
            </w:r>
          </w:p>
        </w:tc>
      </w:tr>
      <w:tr w:rsidR="001231D9" w:rsidRPr="000C525F" w:rsidTr="001231D9">
        <w:tc>
          <w:tcPr>
            <w:tcW w:w="226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rPr>
            </w:pPr>
            <w:r w:rsidRPr="000C525F">
              <w:rPr>
                <w:rFonts w:ascii="Times New Roman" w:hAnsi="Times New Roman" w:cs="Times New Roman"/>
                <w:sz w:val="22"/>
                <w:szCs w:val="22"/>
              </w:rPr>
              <w:t>Задачи подпрограммы</w:t>
            </w:r>
          </w:p>
        </w:tc>
        <w:tc>
          <w:tcPr>
            <w:tcW w:w="8381" w:type="dxa"/>
            <w:gridSpan w:val="9"/>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rPr>
            </w:pPr>
            <w:r w:rsidRPr="000C525F">
              <w:rPr>
                <w:rFonts w:ascii="Times New Roman" w:hAnsi="Times New Roman" w:cs="Times New Roman"/>
                <w:sz w:val="22"/>
                <w:szCs w:val="22"/>
              </w:rPr>
              <w:t>- развитие материально-технической базы для подготовки спортивного резерва;</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sz w:val="22"/>
                <w:szCs w:val="22"/>
              </w:rPr>
              <w:t>- создание условий для занятий физической культурой и спортом населению, в том числе условий для беспрепятственного доступа к объектам спортивной инфраструктуры;</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sz w:val="22"/>
                <w:szCs w:val="22"/>
              </w:rPr>
              <w:t>- создание системы физкультурно-спортивного воспитания населения</w:t>
            </w:r>
          </w:p>
        </w:tc>
      </w:tr>
      <w:tr w:rsidR="001231D9" w:rsidRPr="000C525F" w:rsidTr="001231D9">
        <w:tc>
          <w:tcPr>
            <w:tcW w:w="226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rPr>
            </w:pPr>
            <w:r w:rsidRPr="000C525F">
              <w:rPr>
                <w:rFonts w:ascii="Times New Roman" w:hAnsi="Times New Roman" w:cs="Times New Roman"/>
                <w:sz w:val="22"/>
                <w:szCs w:val="22"/>
              </w:rPr>
              <w:t>Индикаторы подпрограммы</w:t>
            </w:r>
          </w:p>
        </w:tc>
        <w:tc>
          <w:tcPr>
            <w:tcW w:w="8381" w:type="dxa"/>
            <w:gridSpan w:val="9"/>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rPr>
            </w:pPr>
            <w:r w:rsidRPr="000C525F">
              <w:rPr>
                <w:rFonts w:ascii="Times New Roman" w:hAnsi="Times New Roman" w:cs="Times New Roman"/>
                <w:sz w:val="22"/>
                <w:szCs w:val="22"/>
              </w:rPr>
              <w:t>- доля жителей поселения, систематически занимающихся физической культурой и спортом, от общей численности населения;</w:t>
            </w:r>
          </w:p>
          <w:p w:rsidR="001231D9" w:rsidRPr="000C525F" w:rsidRDefault="001231D9" w:rsidP="001231D9">
            <w:pPr>
              <w:pStyle w:val="ConsPlusCell"/>
              <w:jc w:val="both"/>
              <w:rPr>
                <w:rFonts w:ascii="Times New Roman" w:hAnsi="Times New Roman" w:cs="Times New Roman"/>
              </w:rPr>
            </w:pPr>
            <w:r w:rsidRPr="000C525F">
              <w:rPr>
                <w:rFonts w:ascii="Times New Roman" w:hAnsi="Times New Roman" w:cs="Times New Roman"/>
              </w:rPr>
              <w:t xml:space="preserve">- </w:t>
            </w:r>
            <w:r w:rsidRPr="000C525F">
              <w:rPr>
                <w:rFonts w:ascii="Times New Roman" w:hAnsi="Times New Roman" w:cs="Times New Roman"/>
                <w:sz w:val="22"/>
                <w:szCs w:val="22"/>
              </w:rPr>
              <w:t>уровень обеспеченности населения спортивными сооружениями</w:t>
            </w:r>
          </w:p>
        </w:tc>
      </w:tr>
      <w:tr w:rsidR="001231D9" w:rsidRPr="000C525F" w:rsidTr="001231D9">
        <w:tc>
          <w:tcPr>
            <w:tcW w:w="226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rPr>
            </w:pPr>
            <w:r w:rsidRPr="000C525F">
              <w:rPr>
                <w:rFonts w:ascii="Times New Roman" w:hAnsi="Times New Roman" w:cs="Times New Roman"/>
                <w:sz w:val="22"/>
                <w:szCs w:val="22"/>
              </w:rPr>
              <w:t>Сроки и этапы реализации подпрограммы</w:t>
            </w:r>
          </w:p>
        </w:tc>
        <w:tc>
          <w:tcPr>
            <w:tcW w:w="8381" w:type="dxa"/>
            <w:gridSpan w:val="9"/>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rPr>
            </w:pPr>
            <w:r w:rsidRPr="000C525F">
              <w:rPr>
                <w:rFonts w:ascii="Times New Roman" w:hAnsi="Times New Roman" w:cs="Times New Roman"/>
                <w:sz w:val="22"/>
                <w:szCs w:val="22"/>
              </w:rPr>
              <w:t>2017-2022 годы в один этап</w:t>
            </w:r>
          </w:p>
        </w:tc>
      </w:tr>
      <w:tr w:rsidR="001231D9" w:rsidRPr="000C525F" w:rsidTr="001231D9">
        <w:trPr>
          <w:trHeight w:val="330"/>
        </w:trPr>
        <w:tc>
          <w:tcPr>
            <w:tcW w:w="2269" w:type="dxa"/>
            <w:vMerge w:val="restart"/>
            <w:tcBorders>
              <w:top w:val="single" w:sz="4" w:space="0" w:color="auto"/>
              <w:left w:val="single" w:sz="4" w:space="0" w:color="auto"/>
              <w:bottom w:val="single" w:sz="4" w:space="0" w:color="auto"/>
              <w:right w:val="single" w:sz="4" w:space="0" w:color="auto"/>
            </w:tcBorders>
          </w:tcPr>
          <w:p w:rsidR="001231D9" w:rsidRPr="000C525F" w:rsidRDefault="001231D9" w:rsidP="001231D9">
            <w:pPr>
              <w:rPr>
                <w:rFonts w:ascii="Times New Roman" w:hAnsi="Times New Roman" w:cs="Times New Roman"/>
              </w:rPr>
            </w:pPr>
            <w:r w:rsidRPr="000C525F">
              <w:rPr>
                <w:rFonts w:ascii="Times New Roman" w:hAnsi="Times New Roman" w:cs="Times New Roman"/>
                <w:sz w:val="22"/>
                <w:szCs w:val="22"/>
              </w:rPr>
              <w:t>Объемы финансирования подпрограммы за счет всех источников финансирования</w:t>
            </w:r>
          </w:p>
          <w:p w:rsidR="001231D9" w:rsidRPr="000C525F" w:rsidRDefault="001231D9" w:rsidP="001231D9">
            <w:pPr>
              <w:rPr>
                <w:rFonts w:ascii="Times New Roman" w:hAnsi="Times New Roman" w:cs="Times New Roman"/>
              </w:rPr>
            </w:pPr>
          </w:p>
          <w:p w:rsidR="001231D9" w:rsidRPr="000C525F" w:rsidRDefault="001231D9" w:rsidP="001231D9">
            <w:pPr>
              <w:rPr>
                <w:rFonts w:ascii="Times New Roman" w:hAnsi="Times New Roman" w:cs="Times New Roman"/>
              </w:rPr>
            </w:pPr>
          </w:p>
          <w:p w:rsidR="001231D9" w:rsidRPr="000C525F" w:rsidRDefault="001231D9" w:rsidP="001231D9">
            <w:pPr>
              <w:rPr>
                <w:rFonts w:ascii="Times New Roman" w:hAnsi="Times New Roman" w:cs="Times New Roman"/>
              </w:rPr>
            </w:pPr>
          </w:p>
          <w:p w:rsidR="001231D9" w:rsidRPr="000C525F" w:rsidRDefault="001231D9" w:rsidP="001231D9">
            <w:pPr>
              <w:rPr>
                <w:rFonts w:ascii="Times New Roman" w:hAnsi="Times New Roman" w:cs="Times New Roman"/>
              </w:rPr>
            </w:pPr>
          </w:p>
        </w:tc>
        <w:tc>
          <w:tcPr>
            <w:tcW w:w="2105" w:type="dxa"/>
            <w:vMerge w:val="restart"/>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Всего(тыс.руб.)</w:t>
            </w:r>
          </w:p>
        </w:tc>
        <w:tc>
          <w:tcPr>
            <w:tcW w:w="5284" w:type="dxa"/>
            <w:gridSpan w:val="7"/>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В том числе по годам</w:t>
            </w:r>
          </w:p>
        </w:tc>
      </w:tr>
      <w:tr w:rsidR="001231D9" w:rsidRPr="000C525F" w:rsidTr="001231D9">
        <w:trPr>
          <w:gridAfter w:val="1"/>
          <w:wAfter w:w="13" w:type="dxa"/>
          <w:trHeight w:val="33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p>
        </w:tc>
        <w:tc>
          <w:tcPr>
            <w:tcW w:w="2105"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sz w:val="20"/>
                <w:szCs w:val="20"/>
              </w:rPr>
            </w:pPr>
          </w:p>
        </w:tc>
        <w:tc>
          <w:tcPr>
            <w:tcW w:w="87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2017</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2019</w:t>
            </w:r>
          </w:p>
        </w:tc>
        <w:tc>
          <w:tcPr>
            <w:tcW w:w="850"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2020</w:t>
            </w:r>
          </w:p>
        </w:tc>
        <w:tc>
          <w:tcPr>
            <w:tcW w:w="709"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2021</w:t>
            </w:r>
          </w:p>
        </w:tc>
        <w:tc>
          <w:tcPr>
            <w:tcW w:w="855"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2022</w:t>
            </w:r>
          </w:p>
        </w:tc>
      </w:tr>
      <w:tr w:rsidR="001231D9" w:rsidRPr="000C525F" w:rsidTr="001231D9">
        <w:trPr>
          <w:gridAfter w:val="1"/>
          <w:wAfter w:w="13" w:type="dxa"/>
          <w:trHeight w:val="33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p>
        </w:tc>
        <w:tc>
          <w:tcPr>
            <w:tcW w:w="2105"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ВСЕГО</w:t>
            </w:r>
          </w:p>
        </w:tc>
        <w:tc>
          <w:tcPr>
            <w:tcW w:w="99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1,0</w:t>
            </w:r>
          </w:p>
        </w:tc>
        <w:tc>
          <w:tcPr>
            <w:tcW w:w="87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0</w:t>
            </w:r>
          </w:p>
        </w:tc>
        <w:tc>
          <w:tcPr>
            <w:tcW w:w="855"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0</w:t>
            </w:r>
          </w:p>
        </w:tc>
      </w:tr>
      <w:tr w:rsidR="001231D9" w:rsidRPr="000C525F" w:rsidTr="001231D9">
        <w:trPr>
          <w:gridAfter w:val="1"/>
          <w:wAfter w:w="13" w:type="dxa"/>
          <w:trHeight w:val="771"/>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p>
        </w:tc>
        <w:tc>
          <w:tcPr>
            <w:tcW w:w="2105"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В том числе по источникам финансирования:</w:t>
            </w:r>
          </w:p>
        </w:tc>
        <w:tc>
          <w:tcPr>
            <w:tcW w:w="992"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p>
        </w:tc>
        <w:tc>
          <w:tcPr>
            <w:tcW w:w="872"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p>
        </w:tc>
        <w:tc>
          <w:tcPr>
            <w:tcW w:w="855"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p>
        </w:tc>
      </w:tr>
      <w:tr w:rsidR="001231D9" w:rsidRPr="000C525F" w:rsidTr="001231D9">
        <w:trPr>
          <w:gridAfter w:val="1"/>
          <w:wAfter w:w="13" w:type="dxa"/>
          <w:trHeight w:val="33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p>
        </w:tc>
        <w:tc>
          <w:tcPr>
            <w:tcW w:w="2105"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 xml:space="preserve">Бюджет СП </w:t>
            </w:r>
          </w:p>
        </w:tc>
        <w:tc>
          <w:tcPr>
            <w:tcW w:w="99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18"/>
                <w:szCs w:val="18"/>
              </w:rPr>
            </w:pPr>
            <w:r w:rsidRPr="000C525F">
              <w:rPr>
                <w:rFonts w:ascii="Times New Roman" w:hAnsi="Times New Roman" w:cs="Times New Roman"/>
                <w:b/>
                <w:sz w:val="18"/>
                <w:szCs w:val="18"/>
              </w:rPr>
              <w:t>1,0</w:t>
            </w:r>
          </w:p>
        </w:tc>
        <w:tc>
          <w:tcPr>
            <w:tcW w:w="87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18"/>
                <w:szCs w:val="18"/>
              </w:rPr>
            </w:pPr>
            <w:r w:rsidRPr="000C525F">
              <w:rPr>
                <w:rFonts w:ascii="Times New Roman" w:hAnsi="Times New Roman" w:cs="Times New Roman"/>
                <w:b/>
                <w:sz w:val="18"/>
                <w:szCs w:val="18"/>
              </w:rPr>
              <w:t>1,0</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18"/>
                <w:szCs w:val="18"/>
              </w:rPr>
            </w:pPr>
            <w:r w:rsidRPr="000C525F">
              <w:rPr>
                <w:rFonts w:ascii="Times New Roman" w:hAnsi="Times New Roman" w:cs="Times New Roman"/>
                <w:b/>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18"/>
                <w:szCs w:val="18"/>
              </w:rPr>
            </w:pPr>
            <w:r w:rsidRPr="000C525F">
              <w:rPr>
                <w:rFonts w:ascii="Times New Roman" w:hAnsi="Times New Roman"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b/>
                <w:sz w:val="18"/>
                <w:szCs w:val="18"/>
              </w:rPr>
            </w:pPr>
            <w:r w:rsidRPr="000C525F">
              <w:rPr>
                <w:rFonts w:ascii="Times New Roman" w:hAnsi="Times New Roman" w:cs="Times New Roman"/>
                <w:b/>
                <w:sz w:val="18"/>
                <w:szCs w:val="18"/>
              </w:rPr>
              <w:t xml:space="preserve">         0</w:t>
            </w:r>
          </w:p>
        </w:tc>
        <w:tc>
          <w:tcPr>
            <w:tcW w:w="709"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rPr>
                <w:rFonts w:ascii="Times New Roman" w:hAnsi="Times New Roman" w:cs="Times New Roman"/>
                <w:b/>
                <w:sz w:val="18"/>
                <w:szCs w:val="18"/>
              </w:rPr>
            </w:pPr>
            <w:r w:rsidRPr="000C525F">
              <w:rPr>
                <w:rFonts w:ascii="Times New Roman" w:hAnsi="Times New Roman" w:cs="Times New Roman"/>
                <w:b/>
                <w:sz w:val="18"/>
                <w:szCs w:val="18"/>
              </w:rPr>
              <w:t>0</w:t>
            </w:r>
          </w:p>
        </w:tc>
        <w:tc>
          <w:tcPr>
            <w:tcW w:w="855"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rPr>
                <w:rFonts w:ascii="Times New Roman" w:hAnsi="Times New Roman" w:cs="Times New Roman"/>
                <w:b/>
                <w:sz w:val="18"/>
                <w:szCs w:val="18"/>
              </w:rPr>
            </w:pPr>
            <w:r w:rsidRPr="000C525F">
              <w:rPr>
                <w:rFonts w:ascii="Times New Roman" w:hAnsi="Times New Roman" w:cs="Times New Roman"/>
                <w:b/>
                <w:sz w:val="18"/>
                <w:szCs w:val="18"/>
              </w:rPr>
              <w:t>0</w:t>
            </w:r>
          </w:p>
        </w:tc>
      </w:tr>
      <w:tr w:rsidR="001231D9" w:rsidRPr="000C525F" w:rsidTr="001231D9">
        <w:trPr>
          <w:gridAfter w:val="1"/>
          <w:wAfter w:w="13" w:type="dxa"/>
        </w:trPr>
        <w:tc>
          <w:tcPr>
            <w:tcW w:w="226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rPr>
            </w:pPr>
            <w:r w:rsidRPr="000C525F">
              <w:rPr>
                <w:rFonts w:ascii="Times New Roman" w:hAnsi="Times New Roman" w:cs="Times New Roman"/>
                <w:sz w:val="22"/>
                <w:szCs w:val="22"/>
              </w:rPr>
              <w:t xml:space="preserve">Ожидаемые результаты реализации </w:t>
            </w:r>
            <w:r w:rsidRPr="000C525F">
              <w:rPr>
                <w:rFonts w:ascii="Times New Roman" w:hAnsi="Times New Roman" w:cs="Times New Roman"/>
              </w:rPr>
              <w:t>подпрограммы</w:t>
            </w:r>
          </w:p>
        </w:tc>
        <w:tc>
          <w:tcPr>
            <w:tcW w:w="8368" w:type="dxa"/>
            <w:gridSpan w:val="8"/>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rPr>
            </w:pPr>
            <w:r w:rsidRPr="000C525F">
              <w:rPr>
                <w:rFonts w:ascii="Times New Roman" w:hAnsi="Times New Roman" w:cs="Times New Roman"/>
                <w:sz w:val="22"/>
                <w:szCs w:val="22"/>
              </w:rPr>
              <w:t>- увеличение количества, а также улучшение качества спортсооружений;</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sz w:val="22"/>
                <w:szCs w:val="22"/>
              </w:rPr>
              <w:t>- обеспечение доступности занятий физкультурой и спортом всем жителям сельского поселения;</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sz w:val="22"/>
                <w:szCs w:val="22"/>
              </w:rPr>
              <w:t>- увеличение доли жителей поселения, систематически занимающихся физической культурой и спортом</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sz w:val="22"/>
                <w:szCs w:val="22"/>
              </w:rPr>
              <w:t xml:space="preserve"> проявлений, прежде всего среди подростков и молодежи;</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sz w:val="22"/>
                <w:szCs w:val="22"/>
              </w:rPr>
              <w:t>- увеличение количества детей, подростков, занимающихся в спортивных учреждениях спортивной направленности</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sz w:val="22"/>
                <w:szCs w:val="22"/>
              </w:rPr>
              <w:t>- повышение качества учебно-тренировочной работы и уровня результатов выступлений на соревнованиях.</w:t>
            </w:r>
          </w:p>
        </w:tc>
      </w:tr>
    </w:tbl>
    <w:p w:rsidR="001231D9" w:rsidRPr="000C525F" w:rsidRDefault="001231D9" w:rsidP="001231D9">
      <w:pPr>
        <w:jc w:val="both"/>
        <w:rPr>
          <w:rFonts w:ascii="Times New Roman" w:hAnsi="Times New Roman" w:cs="Times New Roman"/>
          <w:b/>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1. Общая характеристика сферы реализации подпрограммы</w:t>
      </w: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Основные направления государственной политики по развитию физической культуры и спорта определены в Стратегии развития физической культуры и спорта в Российской Федерации до 2020 года, утвержденной распоряжением Правительства Российской Федерации от 07.08.2009г. № 1101-р, и федеральной целевой программе «Развитие физической культуры и спорта в Российской Федерации на 2006 - 2015 годы», утвержденной постановлением Правительства Российской Федерации от 11.01.2006г. № 7.</w:t>
      </w: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Цели государственной политики в области физической культуры и спорта определены 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и предусматривающей создание условий для ведения гражданами здорового образа жизни, развития массового спорта.</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lastRenderedPageBreak/>
        <w:t xml:space="preserve">     Основополагающей задачей государственной политики является создание условий для сохранения и улучшения физического и духовного здоровья граждан.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Привлечение широких масс населения к занятиям физической культурой и спортом, состояние здоровья населения и успехи на состязаниях самого высокого уровня являются доказательством духовной силы и жизнеспособности любой нации, ее политической и военной мощи.</w:t>
      </w:r>
    </w:p>
    <w:p w:rsidR="001231D9" w:rsidRPr="000C525F" w:rsidRDefault="001231D9" w:rsidP="001231D9">
      <w:pPr>
        <w:jc w:val="both"/>
        <w:rPr>
          <w:rFonts w:ascii="Times New Roman" w:hAnsi="Times New Roman" w:cs="Times New Roman"/>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1.2. Прогноз развития сферы реализации муниципальной программы</w:t>
      </w:r>
    </w:p>
    <w:p w:rsidR="001231D9" w:rsidRPr="000C525F" w:rsidRDefault="001231D9" w:rsidP="001231D9">
      <w:pPr>
        <w:jc w:val="both"/>
        <w:rPr>
          <w:rFonts w:ascii="Times New Roman" w:hAnsi="Times New Roman" w:cs="Times New Roman"/>
        </w:rPr>
      </w:pP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Реализация подпрограммы позволит привлечь к систематическим занятиям физической культурой и спортом и приобщить к здоровому образу жизни около трети населения сельского поселения.</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Здоровый образ жизни населения и повышение его двигательной активности снизит существующие факторы риска возникновения заболеваний, утраты трудоспособности, уровень смертности. </w:t>
      </w:r>
    </w:p>
    <w:p w:rsidR="001231D9" w:rsidRPr="000C525F" w:rsidRDefault="001231D9" w:rsidP="001231D9">
      <w:pPr>
        <w:jc w:val="both"/>
        <w:rPr>
          <w:rFonts w:ascii="Times New Roman" w:hAnsi="Times New Roman" w:cs="Times New Roman"/>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2. Приоритеты  политики в сфере реализации подпрограммы, цели, задачи и индикаторы достижения целей и решения задач, основные ожидаемые конечные результаты подпрограммы, сроки и этапы реализации подпрограммы</w:t>
      </w:r>
    </w:p>
    <w:p w:rsidR="001231D9" w:rsidRPr="000C525F" w:rsidRDefault="001231D9" w:rsidP="001231D9">
      <w:pPr>
        <w:jc w:val="center"/>
        <w:rPr>
          <w:rFonts w:ascii="Times New Roman" w:hAnsi="Times New Roman" w:cs="Times New Roman"/>
          <w:b/>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2.1. Приоритеты политики в сфере реализации подпрограммы</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В соответствии с государственной программой Российской Федерации «Развитие физической культуры и спорта» к приоритетным направлениям развития системы физической культуры и спорта относятся развитие физической культуры и массового спорта, развитие спорта высших достижений и системы подготовки спортивного резерва.</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В рамках подпрограммы реализацию приоритетов предстоит обеспечить следующим образом:</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совершенствовать соответствующую нормативную правовую базу;</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совершенствовать систему физического воспитания различных категорий и групп населения;</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развить инфраструктуру физической культуры и спорта;</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повысить эффективность пропаганды физической культуры и спорта, включая меры по популяризации нравственных ценностей спорта и олимпизма;</w:t>
      </w:r>
    </w:p>
    <w:p w:rsidR="001231D9" w:rsidRPr="000C525F" w:rsidRDefault="001231D9" w:rsidP="001231D9">
      <w:pPr>
        <w:jc w:val="both"/>
        <w:rPr>
          <w:rFonts w:ascii="Times New Roman" w:hAnsi="Times New Roman" w:cs="Times New Roman"/>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2.2. Цели, задачи и показатели достижения целей и</w:t>
      </w: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решения задач подпрограммы</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Целями подпрограммы являются увеличение числа занимающихся физической культурой и спортом от общего числа жителей в сельском поселении, создание условий для укрепления здоровья жителей поселения путем развития инфраструктуры спорта, популяризации массового спорта и приобщения различных слоев населения к регулярным занятиям физической культурой и спортом.</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Для достижения указанных целей должны быть решены следующие основные задачи:</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совершенствование нормативно-правового регулирования и проведение мониторинга систематически, занимающихся физической культурой и спортом, а также соотношения спроса и предложения на спортивные услуги;</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создание и внедрение в образовательный процесс эффективной системы физического воспитания, ориентированной на особенности развития детей и подростков;</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развитие материально-технической базы для подготовки спортивного резерва;</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создание устойчивой потребности населения к систематическим занятиям физической культурой и спортом путем проведения спортивно-массовых мероприятий, пропаганда здорового образа жизни, поддержка любительских и профессиональных команд;</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создание системы физкультурно-спортивного воспитания населения</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Для оценки результатов реализации подпрограммы будут использоваться следующие условные индикаторы и показатели:</w:t>
      </w:r>
    </w:p>
    <w:p w:rsidR="001231D9" w:rsidRPr="000C525F" w:rsidRDefault="001231D9" w:rsidP="001231D9">
      <w:pPr>
        <w:jc w:val="both"/>
        <w:rPr>
          <w:rFonts w:ascii="Times New Roman" w:hAnsi="Times New Roman" w:cs="Times New Roman"/>
          <w:sz w:val="22"/>
          <w:szCs w:val="22"/>
        </w:rPr>
      </w:pPr>
      <w:r w:rsidRPr="000C525F">
        <w:rPr>
          <w:rFonts w:ascii="Times New Roman" w:hAnsi="Times New Roman" w:cs="Times New Roman"/>
          <w:sz w:val="22"/>
          <w:szCs w:val="22"/>
        </w:rPr>
        <w:t xml:space="preserve">- доля жителей поселения, систематически занимающихся физической культурой и спортом, от общей </w:t>
      </w:r>
      <w:r w:rsidRPr="000C525F">
        <w:rPr>
          <w:rFonts w:ascii="Times New Roman" w:hAnsi="Times New Roman" w:cs="Times New Roman"/>
          <w:sz w:val="22"/>
          <w:szCs w:val="22"/>
        </w:rPr>
        <w:lastRenderedPageBreak/>
        <w:t>численности населения;</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количество спортивно- массовых мероприятий;</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количество участников спортивно-массовых мероприятий</w:t>
      </w:r>
    </w:p>
    <w:p w:rsidR="001231D9" w:rsidRPr="000C525F" w:rsidRDefault="001231D9" w:rsidP="001231D9">
      <w:pPr>
        <w:jc w:val="both"/>
        <w:rPr>
          <w:rFonts w:ascii="Times New Roman" w:hAnsi="Times New Roman" w:cs="Times New Roman"/>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2.3. Конечные результаты реализации подпрограммы</w:t>
      </w:r>
    </w:p>
    <w:p w:rsidR="001231D9" w:rsidRPr="000C525F" w:rsidRDefault="001231D9" w:rsidP="001231D9">
      <w:pPr>
        <w:jc w:val="both"/>
        <w:rPr>
          <w:rFonts w:ascii="Times New Roman" w:hAnsi="Times New Roman" w:cs="Times New Roman"/>
        </w:rPr>
      </w:pP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Конечными результатами реализации программы будут являться:</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увеличение спортивно - массовых мероприятий;</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увеличение участников спортивно-массовых мероприятий; </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увеличение количества, а также улучшение качества спортивных  сооружений;</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обеспечение доступности занятий физкультурой и спортом всем жителям поселения;</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увеличение доли граждан поселения, систематически занимающихся физической культурой и спортом;</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улучшение здоровья граждан, уменьшение количества асоциальных проявлений, прежде всего среди подростков и молодежи;</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увеличение количества детей, подростков, занимающихся в спортивных учреждениях спортивной направленности;</w:t>
      </w: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2.4. Сроки и этапы реализации подпрограммы</w:t>
      </w:r>
    </w:p>
    <w:p w:rsidR="001231D9" w:rsidRPr="000C525F" w:rsidRDefault="001231D9" w:rsidP="001231D9">
      <w:pPr>
        <w:jc w:val="both"/>
        <w:rPr>
          <w:rFonts w:ascii="Times New Roman" w:hAnsi="Times New Roman" w:cs="Times New Roman"/>
        </w:rPr>
      </w:pP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Программа будет реализовываться с 2017 по 2022 годы, в один этап.</w:t>
      </w:r>
    </w:p>
    <w:p w:rsidR="001231D9" w:rsidRPr="000C525F" w:rsidRDefault="001231D9" w:rsidP="001231D9">
      <w:pPr>
        <w:jc w:val="both"/>
        <w:rPr>
          <w:rFonts w:ascii="Times New Roman" w:hAnsi="Times New Roman" w:cs="Times New Roman"/>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3. Объем финансирования подпрограммы</w:t>
      </w:r>
    </w:p>
    <w:p w:rsidR="001231D9" w:rsidRDefault="001231D9" w:rsidP="001231D9">
      <w:pPr>
        <w:jc w:val="both"/>
      </w:pP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Финансирование мероприятий подпрограммы осуществляется за счет средств местного бюджета в сумме 1,0 тыс.руб. </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Ресурсное обеспечение реализации подпрограммы за счет средств местного бюджета подлежит ежегодному уточнению в рамках формирования проекта местного бюджета на очередной финансовый год и плановый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2"/>
        <w:gridCol w:w="953"/>
        <w:gridCol w:w="1276"/>
        <w:gridCol w:w="1559"/>
        <w:gridCol w:w="1134"/>
        <w:gridCol w:w="1418"/>
        <w:gridCol w:w="850"/>
        <w:gridCol w:w="815"/>
      </w:tblGrid>
      <w:tr w:rsidR="001231D9" w:rsidRPr="000C525F" w:rsidTr="001231D9">
        <w:tc>
          <w:tcPr>
            <w:tcW w:w="2132" w:type="dxa"/>
            <w:vMerge w:val="restart"/>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rPr>
              <w:t>Наименование показателя</w:t>
            </w:r>
          </w:p>
        </w:tc>
        <w:tc>
          <w:tcPr>
            <w:tcW w:w="953" w:type="dxa"/>
            <w:vMerge w:val="restart"/>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rPr>
              <w:t>Всего</w:t>
            </w:r>
          </w:p>
          <w:p w:rsidR="001231D9" w:rsidRPr="000C525F" w:rsidRDefault="001231D9" w:rsidP="001231D9">
            <w:pPr>
              <w:jc w:val="center"/>
              <w:rPr>
                <w:rFonts w:ascii="Times New Roman" w:hAnsi="Times New Roman" w:cs="Times New Roman"/>
              </w:rPr>
            </w:pPr>
            <w:r w:rsidRPr="000C525F">
              <w:rPr>
                <w:rFonts w:ascii="Times New Roman" w:hAnsi="Times New Roman" w:cs="Times New Roman"/>
              </w:rPr>
              <w:t>(тыс.руб)</w:t>
            </w:r>
          </w:p>
        </w:tc>
        <w:tc>
          <w:tcPr>
            <w:tcW w:w="7052" w:type="dxa"/>
            <w:gridSpan w:val="6"/>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rPr>
              <w:t>В том числе по годам</w:t>
            </w:r>
          </w:p>
        </w:tc>
      </w:tr>
      <w:tr w:rsidR="001231D9" w:rsidRPr="000C525F" w:rsidTr="001231D9">
        <w:tc>
          <w:tcPr>
            <w:tcW w:w="2132"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2019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2020</w:t>
            </w:r>
          </w:p>
        </w:tc>
        <w:tc>
          <w:tcPr>
            <w:tcW w:w="850"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2021</w:t>
            </w:r>
          </w:p>
        </w:tc>
        <w:tc>
          <w:tcPr>
            <w:tcW w:w="815"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2022</w:t>
            </w:r>
          </w:p>
        </w:tc>
      </w:tr>
      <w:tr w:rsidR="001231D9" w:rsidRPr="000C525F" w:rsidTr="001231D9">
        <w:tc>
          <w:tcPr>
            <w:tcW w:w="2132"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ВСЕГО:</w:t>
            </w:r>
          </w:p>
        </w:tc>
        <w:tc>
          <w:tcPr>
            <w:tcW w:w="953"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r>
      <w:tr w:rsidR="001231D9" w:rsidRPr="000C525F" w:rsidTr="001231D9">
        <w:tc>
          <w:tcPr>
            <w:tcW w:w="2132"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rPr>
              <w:t>в том числе:</w:t>
            </w:r>
          </w:p>
        </w:tc>
        <w:tc>
          <w:tcPr>
            <w:tcW w:w="953"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r>
      <w:tr w:rsidR="001231D9" w:rsidRPr="000C525F" w:rsidTr="001231D9">
        <w:tc>
          <w:tcPr>
            <w:tcW w:w="2132"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по источникам финансирования, всего:</w:t>
            </w:r>
          </w:p>
        </w:tc>
        <w:tc>
          <w:tcPr>
            <w:tcW w:w="953"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r>
      <w:tr w:rsidR="001231D9" w:rsidRPr="000C525F" w:rsidTr="001231D9">
        <w:tc>
          <w:tcPr>
            <w:tcW w:w="2132"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rPr>
              <w:t>в том числе:</w:t>
            </w:r>
          </w:p>
        </w:tc>
        <w:tc>
          <w:tcPr>
            <w:tcW w:w="953"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r>
      <w:tr w:rsidR="001231D9" w:rsidRPr="000C525F" w:rsidTr="001231D9">
        <w:tc>
          <w:tcPr>
            <w:tcW w:w="2132"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средства местного бюджета</w:t>
            </w:r>
          </w:p>
        </w:tc>
        <w:tc>
          <w:tcPr>
            <w:tcW w:w="953"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r>
    </w:tbl>
    <w:p w:rsidR="001231D9" w:rsidRPr="000C525F" w:rsidRDefault="001231D9" w:rsidP="001231D9">
      <w:pPr>
        <w:jc w:val="both"/>
        <w:rPr>
          <w:rFonts w:ascii="Times New Roman" w:hAnsi="Times New Roman" w:cs="Times New Roman"/>
          <w:sz w:val="16"/>
          <w:szCs w:val="16"/>
        </w:rPr>
      </w:pPr>
    </w:p>
    <w:p w:rsidR="001231D9" w:rsidRPr="000C525F" w:rsidRDefault="001231D9" w:rsidP="001231D9">
      <w:pPr>
        <w:jc w:val="both"/>
        <w:rPr>
          <w:rFonts w:ascii="Times New Roman" w:hAnsi="Times New Roman" w:cs="Times New Roman"/>
        </w:rPr>
      </w:pPr>
    </w:p>
    <w:p w:rsidR="001231D9" w:rsidRPr="000C525F" w:rsidRDefault="001231D9" w:rsidP="001231D9">
      <w:pPr>
        <w:rPr>
          <w:rFonts w:ascii="Times New Roman" w:hAnsi="Times New Roman" w:cs="Times New Roman"/>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4. Механизм реализации подпрограммы</w:t>
      </w:r>
    </w:p>
    <w:p w:rsidR="001231D9" w:rsidRPr="000C525F" w:rsidRDefault="001231D9" w:rsidP="001231D9">
      <w:pPr>
        <w:jc w:val="both"/>
        <w:rPr>
          <w:rFonts w:ascii="Times New Roman" w:hAnsi="Times New Roman" w:cs="Times New Roman"/>
        </w:rPr>
      </w:pP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Участниками Подпрограммы выступают культработники сельского поселения «Деревня Верхнее Гульцово». Исполнитель обеспечивает качественное проведение намеченных мероприятий, целевое и эффективное использование средств, выделяемых на реализацию Подпрограммы.</w:t>
      </w:r>
    </w:p>
    <w:p w:rsidR="001231D9" w:rsidRPr="000C525F" w:rsidRDefault="001231D9" w:rsidP="001231D9">
      <w:pPr>
        <w:jc w:val="both"/>
        <w:rPr>
          <w:rFonts w:ascii="Times New Roman" w:hAnsi="Times New Roman" w:cs="Times New Roman"/>
        </w:rPr>
        <w:sectPr w:rsidR="001231D9" w:rsidRPr="000C525F">
          <w:pgSz w:w="11906" w:h="16838"/>
          <w:pgMar w:top="567" w:right="851" w:bottom="709" w:left="1134" w:header="709" w:footer="709" w:gutter="0"/>
          <w:cols w:space="720"/>
        </w:sectPr>
      </w:pPr>
      <w:r w:rsidRPr="000C525F">
        <w:rPr>
          <w:rFonts w:ascii="Times New Roman" w:hAnsi="Times New Roman" w:cs="Times New Roman"/>
        </w:rPr>
        <w:t>Финансирование Подпрограммы осуществляется в соответствии с Решением сельской Думы СП «Деревня  Верхнее  Гульцово» о бюджете на очередной финансовый год и на плановый период.</w:t>
      </w:r>
    </w:p>
    <w:p w:rsidR="001231D9" w:rsidRPr="000C525F" w:rsidRDefault="001231D9" w:rsidP="001231D9">
      <w:pPr>
        <w:rPr>
          <w:rFonts w:ascii="Times New Roman" w:hAnsi="Times New Roman" w:cs="Times New Roman"/>
        </w:rPr>
        <w:sectPr w:rsidR="001231D9" w:rsidRPr="000C525F">
          <w:pgSz w:w="11906" w:h="16838"/>
          <w:pgMar w:top="426" w:right="707" w:bottom="709" w:left="851" w:header="708" w:footer="708" w:gutter="0"/>
          <w:cols w:space="720"/>
        </w:sectPr>
      </w:pPr>
    </w:p>
    <w:p w:rsidR="001231D9" w:rsidRPr="000C525F" w:rsidRDefault="001231D9" w:rsidP="001231D9">
      <w:pPr>
        <w:tabs>
          <w:tab w:val="left" w:pos="4110"/>
          <w:tab w:val="center" w:pos="7285"/>
        </w:tabs>
        <w:jc w:val="center"/>
        <w:rPr>
          <w:rFonts w:ascii="Times New Roman" w:hAnsi="Times New Roman" w:cs="Times New Roman"/>
          <w:b/>
        </w:rPr>
      </w:pPr>
      <w:r w:rsidRPr="000C525F">
        <w:rPr>
          <w:rFonts w:ascii="Times New Roman" w:hAnsi="Times New Roman" w:cs="Times New Roman"/>
          <w:b/>
        </w:rPr>
        <w:lastRenderedPageBreak/>
        <w:t>6. Перечень программных мероприятий подпрограммы</w:t>
      </w:r>
    </w:p>
    <w:p w:rsidR="001231D9" w:rsidRPr="000C525F" w:rsidRDefault="001231D9" w:rsidP="001231D9">
      <w:pPr>
        <w:tabs>
          <w:tab w:val="left" w:pos="4110"/>
          <w:tab w:val="center" w:pos="7285"/>
        </w:tabs>
        <w:jc w:val="center"/>
        <w:rPr>
          <w:rFonts w:ascii="Times New Roman" w:hAnsi="Times New Roman" w:cs="Times New Roman"/>
          <w:b/>
        </w:rPr>
      </w:pPr>
      <w:r w:rsidRPr="000C525F">
        <w:rPr>
          <w:rFonts w:ascii="Times New Roman" w:hAnsi="Times New Roman" w:cs="Times New Roman"/>
          <w:b/>
        </w:rPr>
        <w:t>«Развитие физической культуры и спорта в сельском поселении «Деревня  Верхнее  Гульцово»</w:t>
      </w:r>
    </w:p>
    <w:p w:rsidR="001231D9" w:rsidRPr="000C525F" w:rsidRDefault="001231D9" w:rsidP="001231D9">
      <w:pPr>
        <w:tabs>
          <w:tab w:val="left" w:pos="4110"/>
          <w:tab w:val="center" w:pos="7285"/>
        </w:tabs>
        <w:jc w:val="center"/>
        <w:rPr>
          <w:rFonts w:ascii="Times New Roman" w:hAnsi="Times New Roman" w:cs="Times New Roman"/>
          <w:b/>
        </w:rPr>
      </w:pPr>
    </w:p>
    <w:tbl>
      <w:tblPr>
        <w:tblW w:w="1602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3036"/>
        <w:gridCol w:w="1638"/>
        <w:gridCol w:w="1875"/>
        <w:gridCol w:w="1694"/>
        <w:gridCol w:w="1113"/>
        <w:gridCol w:w="827"/>
        <w:gridCol w:w="1134"/>
        <w:gridCol w:w="1276"/>
        <w:gridCol w:w="992"/>
        <w:gridCol w:w="850"/>
        <w:gridCol w:w="997"/>
      </w:tblGrid>
      <w:tr w:rsidR="001231D9" w:rsidRPr="000C525F" w:rsidTr="001231D9">
        <w:tc>
          <w:tcPr>
            <w:tcW w:w="589" w:type="dxa"/>
            <w:vMerge w:val="restart"/>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 п/п</w:t>
            </w:r>
          </w:p>
        </w:tc>
        <w:tc>
          <w:tcPr>
            <w:tcW w:w="3038" w:type="dxa"/>
            <w:vMerge w:val="restart"/>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Наименование мероприятия</w:t>
            </w:r>
          </w:p>
        </w:tc>
        <w:tc>
          <w:tcPr>
            <w:tcW w:w="1638" w:type="dxa"/>
            <w:vMerge w:val="restart"/>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Сроки реали-зации</w:t>
            </w:r>
          </w:p>
        </w:tc>
        <w:tc>
          <w:tcPr>
            <w:tcW w:w="1875" w:type="dxa"/>
            <w:vMerge w:val="restart"/>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Участник программы</w:t>
            </w:r>
          </w:p>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(ответственный за выполнение)</w:t>
            </w:r>
          </w:p>
        </w:tc>
        <w:tc>
          <w:tcPr>
            <w:tcW w:w="1694" w:type="dxa"/>
            <w:vMerge w:val="restart"/>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Источники финанси-рования</w:t>
            </w:r>
          </w:p>
        </w:tc>
        <w:tc>
          <w:tcPr>
            <w:tcW w:w="1113" w:type="dxa"/>
            <w:vMerge w:val="restart"/>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Сумма расходов, всего (тыс.руб.)</w:t>
            </w:r>
          </w:p>
        </w:tc>
        <w:tc>
          <w:tcPr>
            <w:tcW w:w="6073" w:type="dxa"/>
            <w:gridSpan w:val="6"/>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в том числе по годам реализации подпрограмм</w:t>
            </w:r>
          </w:p>
        </w:tc>
      </w:tr>
      <w:tr w:rsidR="001231D9" w:rsidRPr="000C525F" w:rsidTr="001231D9">
        <w:tc>
          <w:tcPr>
            <w:tcW w:w="589"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b/>
                <w:sz w:val="20"/>
                <w:szCs w:val="20"/>
              </w:rPr>
            </w:pPr>
          </w:p>
        </w:tc>
        <w:tc>
          <w:tcPr>
            <w:tcW w:w="3038"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b/>
                <w:sz w:val="20"/>
                <w:szCs w:val="20"/>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b/>
                <w:sz w:val="20"/>
                <w:szCs w:val="20"/>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b/>
                <w:sz w:val="20"/>
                <w:szCs w:val="20"/>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b/>
                <w:sz w:val="20"/>
                <w:szCs w:val="2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b/>
                <w:sz w:val="20"/>
                <w:szCs w:val="20"/>
              </w:rPr>
            </w:pPr>
          </w:p>
        </w:tc>
        <w:tc>
          <w:tcPr>
            <w:tcW w:w="827"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2017</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2018</w:t>
            </w:r>
          </w:p>
        </w:tc>
        <w:tc>
          <w:tcPr>
            <w:tcW w:w="1276"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2019</w:t>
            </w:r>
          </w:p>
        </w:tc>
        <w:tc>
          <w:tcPr>
            <w:tcW w:w="99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2021</w:t>
            </w:r>
          </w:p>
        </w:tc>
        <w:tc>
          <w:tcPr>
            <w:tcW w:w="994"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2022</w:t>
            </w:r>
          </w:p>
        </w:tc>
      </w:tr>
      <w:tr w:rsidR="001231D9" w:rsidRPr="000C525F" w:rsidTr="001231D9">
        <w:tc>
          <w:tcPr>
            <w:tcW w:w="58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sz w:val="20"/>
                <w:szCs w:val="20"/>
              </w:rPr>
            </w:pPr>
            <w:r w:rsidRPr="000C525F">
              <w:rPr>
                <w:rFonts w:ascii="Times New Roman" w:hAnsi="Times New Roman" w:cs="Times New Roman"/>
                <w:sz w:val="20"/>
                <w:szCs w:val="20"/>
              </w:rPr>
              <w:t>1</w:t>
            </w:r>
          </w:p>
        </w:tc>
        <w:tc>
          <w:tcPr>
            <w:tcW w:w="3038"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Разработка мер безопасности на спортсооружениях и общественной безопасности при проведении спортивно-массовых мероприятий</w:t>
            </w:r>
          </w:p>
          <w:p w:rsidR="001231D9" w:rsidRPr="000C525F" w:rsidRDefault="001231D9" w:rsidP="001231D9">
            <w:pPr>
              <w:rPr>
                <w:rFonts w:ascii="Times New Roman" w:hAnsi="Times New Roman" w:cs="Times New Roman"/>
                <w:sz w:val="20"/>
                <w:szCs w:val="20"/>
              </w:rPr>
            </w:pPr>
          </w:p>
        </w:tc>
        <w:tc>
          <w:tcPr>
            <w:tcW w:w="163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в течение сроков реализации подпрограммы</w:t>
            </w:r>
          </w:p>
        </w:tc>
        <w:tc>
          <w:tcPr>
            <w:tcW w:w="1875"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 xml:space="preserve">Администрация СП </w:t>
            </w:r>
          </w:p>
        </w:tc>
        <w:tc>
          <w:tcPr>
            <w:tcW w:w="169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Без финансирования</w:t>
            </w:r>
          </w:p>
        </w:tc>
        <w:tc>
          <w:tcPr>
            <w:tcW w:w="1113"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r>
      <w:tr w:rsidR="001231D9" w:rsidRPr="000C525F" w:rsidTr="001231D9">
        <w:trPr>
          <w:trHeight w:val="920"/>
        </w:trPr>
        <w:tc>
          <w:tcPr>
            <w:tcW w:w="58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sz w:val="20"/>
                <w:szCs w:val="20"/>
              </w:rPr>
            </w:pPr>
            <w:r w:rsidRPr="000C525F">
              <w:rPr>
                <w:rFonts w:ascii="Times New Roman" w:hAnsi="Times New Roman" w:cs="Times New Roman"/>
                <w:sz w:val="20"/>
                <w:szCs w:val="20"/>
              </w:rPr>
              <w:t>2</w:t>
            </w:r>
          </w:p>
        </w:tc>
        <w:tc>
          <w:tcPr>
            <w:tcW w:w="303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Оснащение физкультурно-спортивных сооружений спортивным инвентарем и оборудованием</w:t>
            </w:r>
          </w:p>
        </w:tc>
        <w:tc>
          <w:tcPr>
            <w:tcW w:w="163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в течение сроков реализации программы</w:t>
            </w:r>
          </w:p>
        </w:tc>
        <w:tc>
          <w:tcPr>
            <w:tcW w:w="1875"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 xml:space="preserve">Администрация СП </w:t>
            </w:r>
          </w:p>
        </w:tc>
        <w:tc>
          <w:tcPr>
            <w:tcW w:w="169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без финансирования</w:t>
            </w:r>
          </w:p>
        </w:tc>
        <w:tc>
          <w:tcPr>
            <w:tcW w:w="1113"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r>
      <w:tr w:rsidR="001231D9" w:rsidRPr="000C525F" w:rsidTr="001231D9">
        <w:tc>
          <w:tcPr>
            <w:tcW w:w="58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sz w:val="20"/>
                <w:szCs w:val="20"/>
              </w:rPr>
            </w:pPr>
            <w:r w:rsidRPr="000C525F">
              <w:rPr>
                <w:rFonts w:ascii="Times New Roman" w:hAnsi="Times New Roman" w:cs="Times New Roman"/>
                <w:sz w:val="20"/>
                <w:szCs w:val="20"/>
              </w:rPr>
              <w:t>3</w:t>
            </w:r>
          </w:p>
        </w:tc>
        <w:tc>
          <w:tcPr>
            <w:tcW w:w="303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Проведение и участие с спортивно-массовых мероприятиях</w:t>
            </w:r>
          </w:p>
        </w:tc>
        <w:tc>
          <w:tcPr>
            <w:tcW w:w="163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 xml:space="preserve"> ежегодно, в течение сроков реализации подпрограммы</w:t>
            </w:r>
          </w:p>
        </w:tc>
        <w:tc>
          <w:tcPr>
            <w:tcW w:w="1875"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Администрация СП, культработники</w:t>
            </w:r>
          </w:p>
        </w:tc>
        <w:tc>
          <w:tcPr>
            <w:tcW w:w="169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средства местного</w:t>
            </w:r>
          </w:p>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бюджета</w:t>
            </w:r>
          </w:p>
        </w:tc>
        <w:tc>
          <w:tcPr>
            <w:tcW w:w="1113"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r>
      <w:tr w:rsidR="001231D9" w:rsidRPr="000C525F" w:rsidTr="001231D9">
        <w:tc>
          <w:tcPr>
            <w:tcW w:w="58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sz w:val="20"/>
                <w:szCs w:val="20"/>
              </w:rPr>
            </w:pPr>
            <w:r w:rsidRPr="000C525F">
              <w:rPr>
                <w:rFonts w:ascii="Times New Roman" w:hAnsi="Times New Roman" w:cs="Times New Roman"/>
                <w:sz w:val="20"/>
                <w:szCs w:val="20"/>
              </w:rPr>
              <w:t>5</w:t>
            </w:r>
          </w:p>
        </w:tc>
        <w:tc>
          <w:tcPr>
            <w:tcW w:w="303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Привлечение несовершеннолетних, состоящих на учете в комиссии по делам несовершеннолетних и защите их прав к спортивным мероприятиям</w:t>
            </w:r>
          </w:p>
        </w:tc>
        <w:tc>
          <w:tcPr>
            <w:tcW w:w="163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постоянно,  в течение сроков реализации подпрограммы</w:t>
            </w:r>
          </w:p>
        </w:tc>
        <w:tc>
          <w:tcPr>
            <w:tcW w:w="1875"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Администрация СП , культработники .Комиссия по делам несовершеннолетних и защите их прав</w:t>
            </w:r>
          </w:p>
        </w:tc>
        <w:tc>
          <w:tcPr>
            <w:tcW w:w="169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Без финансирования</w:t>
            </w:r>
          </w:p>
        </w:tc>
        <w:tc>
          <w:tcPr>
            <w:tcW w:w="1113"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r>
      <w:tr w:rsidR="001231D9" w:rsidRPr="000C525F" w:rsidTr="001231D9">
        <w:trPr>
          <w:trHeight w:val="255"/>
        </w:trPr>
        <w:tc>
          <w:tcPr>
            <w:tcW w:w="589"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b/>
                <w:sz w:val="20"/>
                <w:szCs w:val="20"/>
              </w:rPr>
            </w:pPr>
          </w:p>
        </w:tc>
        <w:tc>
          <w:tcPr>
            <w:tcW w:w="303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b/>
                <w:sz w:val="20"/>
                <w:szCs w:val="20"/>
              </w:rPr>
            </w:pPr>
            <w:r w:rsidRPr="000C525F">
              <w:rPr>
                <w:rFonts w:ascii="Times New Roman" w:hAnsi="Times New Roman" w:cs="Times New Roman"/>
                <w:b/>
                <w:sz w:val="20"/>
                <w:szCs w:val="20"/>
              </w:rPr>
              <w:t>ИТОГО:</w:t>
            </w:r>
          </w:p>
        </w:tc>
        <w:tc>
          <w:tcPr>
            <w:tcW w:w="1638"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both"/>
              <w:rPr>
                <w:rFonts w:ascii="Times New Roman" w:hAnsi="Times New Roman" w:cs="Times New Roman"/>
                <w:b/>
                <w:sz w:val="20"/>
                <w:szCs w:val="20"/>
              </w:rPr>
            </w:pPr>
          </w:p>
        </w:tc>
        <w:tc>
          <w:tcPr>
            <w:tcW w:w="1875"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both"/>
              <w:rPr>
                <w:rFonts w:ascii="Times New Roman" w:hAnsi="Times New Roman" w:cs="Times New Roman"/>
                <w:b/>
                <w:sz w:val="20"/>
                <w:szCs w:val="20"/>
              </w:rPr>
            </w:pPr>
          </w:p>
        </w:tc>
        <w:tc>
          <w:tcPr>
            <w:tcW w:w="1694"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both"/>
              <w:rPr>
                <w:rFonts w:ascii="Times New Roman" w:hAnsi="Times New Roman" w:cs="Times New Roman"/>
                <w:b/>
                <w:sz w:val="20"/>
                <w:szCs w:val="20"/>
              </w:rPr>
            </w:pPr>
          </w:p>
        </w:tc>
        <w:tc>
          <w:tcPr>
            <w:tcW w:w="1113"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1,0</w:t>
            </w:r>
          </w:p>
        </w:tc>
        <w:tc>
          <w:tcPr>
            <w:tcW w:w="827"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18"/>
                <w:szCs w:val="18"/>
              </w:rPr>
            </w:pPr>
            <w:r w:rsidRPr="000C525F">
              <w:rPr>
                <w:rFonts w:ascii="Times New Roman" w:hAnsi="Times New Roman" w:cs="Times New Roman"/>
                <w:b/>
                <w:sz w:val="18"/>
                <w:szCs w:val="18"/>
              </w:rPr>
              <w:t>1,0</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b/>
                <w:sz w:val="20"/>
                <w:szCs w:val="20"/>
              </w:rPr>
            </w:pPr>
            <w:r w:rsidRPr="000C525F">
              <w:rPr>
                <w:rFonts w:ascii="Times New Roman"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b/>
                <w:sz w:val="20"/>
                <w:szCs w:val="20"/>
              </w:rPr>
            </w:pPr>
            <w:r w:rsidRPr="000C525F">
              <w:rPr>
                <w:rFonts w:ascii="Times New Roman" w:hAnsi="Times New Roman" w:cs="Times New Roman"/>
                <w:b/>
                <w:sz w:val="20"/>
                <w:szCs w:val="20"/>
              </w:rPr>
              <w:t>0</w:t>
            </w:r>
          </w:p>
        </w:tc>
        <w:tc>
          <w:tcPr>
            <w:tcW w:w="847"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rPr>
                <w:rFonts w:ascii="Times New Roman" w:hAnsi="Times New Roman" w:cs="Times New Roman"/>
                <w:b/>
                <w:sz w:val="20"/>
                <w:szCs w:val="20"/>
              </w:rPr>
            </w:pPr>
            <w:r w:rsidRPr="000C525F">
              <w:rPr>
                <w:rFonts w:ascii="Times New Roman" w:hAnsi="Times New Roman" w:cs="Times New Roman"/>
                <w:b/>
                <w:sz w:val="20"/>
                <w:szCs w:val="20"/>
              </w:rPr>
              <w:t>0</w:t>
            </w:r>
          </w:p>
        </w:tc>
        <w:tc>
          <w:tcPr>
            <w:tcW w:w="997"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rPr>
                <w:rFonts w:ascii="Times New Roman" w:hAnsi="Times New Roman" w:cs="Times New Roman"/>
                <w:b/>
                <w:sz w:val="20"/>
                <w:szCs w:val="20"/>
              </w:rPr>
            </w:pPr>
            <w:r w:rsidRPr="000C525F">
              <w:rPr>
                <w:rFonts w:ascii="Times New Roman" w:hAnsi="Times New Roman" w:cs="Times New Roman"/>
                <w:b/>
                <w:sz w:val="20"/>
                <w:szCs w:val="20"/>
              </w:rPr>
              <w:t>0</w:t>
            </w:r>
          </w:p>
        </w:tc>
      </w:tr>
      <w:tr w:rsidR="001231D9" w:rsidRPr="000C525F" w:rsidTr="001231D9">
        <w:tc>
          <w:tcPr>
            <w:tcW w:w="589"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b/>
                <w:sz w:val="20"/>
                <w:szCs w:val="20"/>
              </w:rPr>
            </w:pPr>
          </w:p>
        </w:tc>
        <w:tc>
          <w:tcPr>
            <w:tcW w:w="3038"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both"/>
              <w:rPr>
                <w:rFonts w:ascii="Times New Roman" w:hAnsi="Times New Roman" w:cs="Times New Roman"/>
                <w:b/>
                <w:sz w:val="20"/>
                <w:szCs w:val="20"/>
              </w:rPr>
            </w:pPr>
          </w:p>
        </w:tc>
        <w:tc>
          <w:tcPr>
            <w:tcW w:w="11396" w:type="dxa"/>
            <w:gridSpan w:val="9"/>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b/>
                <w:sz w:val="20"/>
                <w:szCs w:val="20"/>
              </w:rPr>
            </w:pPr>
          </w:p>
        </w:tc>
        <w:tc>
          <w:tcPr>
            <w:tcW w:w="997"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ind w:left="49"/>
              <w:rPr>
                <w:rFonts w:ascii="Times New Roman" w:hAnsi="Times New Roman" w:cs="Times New Roman"/>
                <w:b/>
                <w:sz w:val="20"/>
                <w:szCs w:val="20"/>
              </w:rPr>
            </w:pPr>
          </w:p>
        </w:tc>
      </w:tr>
    </w:tbl>
    <w:p w:rsidR="001231D9" w:rsidRPr="000C525F" w:rsidRDefault="001231D9" w:rsidP="001231D9">
      <w:pPr>
        <w:rPr>
          <w:rFonts w:ascii="Times New Roman" w:hAnsi="Times New Roman" w:cs="Times New Roman"/>
          <w:b/>
          <w:lang w:val="en-US"/>
        </w:rPr>
        <w:sectPr w:rsidR="001231D9" w:rsidRPr="000C525F">
          <w:pgSz w:w="16838" w:h="11906" w:orient="landscape"/>
          <w:pgMar w:top="1134" w:right="1134" w:bottom="851" w:left="1134" w:header="709" w:footer="709" w:gutter="0"/>
          <w:cols w:space="720"/>
        </w:sectPr>
      </w:pPr>
    </w:p>
    <w:p w:rsidR="001231D9" w:rsidRPr="000C525F" w:rsidRDefault="001231D9" w:rsidP="001231D9">
      <w:pPr>
        <w:rPr>
          <w:rFonts w:ascii="Times New Roman" w:hAnsi="Times New Roman" w:cs="Times New Roman"/>
          <w:b/>
        </w:rPr>
      </w:pPr>
      <w:r w:rsidRPr="000C525F">
        <w:rPr>
          <w:rFonts w:ascii="Times New Roman" w:hAnsi="Times New Roman" w:cs="Times New Roman"/>
          <w:b/>
        </w:rPr>
        <w:lastRenderedPageBreak/>
        <w:t>7.3. Подпрограмма «Военно-патриотическое воспитание допризывной молодежи и подготовка ее к службе в вооруженных силах Российской Федерации»</w:t>
      </w:r>
    </w:p>
    <w:p w:rsidR="001231D9" w:rsidRPr="000C525F" w:rsidRDefault="001231D9" w:rsidP="001231D9">
      <w:pPr>
        <w:rPr>
          <w:rFonts w:ascii="Times New Roman" w:hAnsi="Times New Roman" w:cs="Times New Roman"/>
          <w:b/>
        </w:rPr>
      </w:pPr>
    </w:p>
    <w:tbl>
      <w:tblPr>
        <w:tblW w:w="11055" w:type="dxa"/>
        <w:tblInd w:w="-634" w:type="dxa"/>
        <w:tblLayout w:type="fixed"/>
        <w:tblCellMar>
          <w:left w:w="75" w:type="dxa"/>
          <w:right w:w="75" w:type="dxa"/>
        </w:tblCellMar>
        <w:tblLook w:val="04A0"/>
      </w:tblPr>
      <w:tblGrid>
        <w:gridCol w:w="3260"/>
        <w:gridCol w:w="7795"/>
      </w:tblGrid>
      <w:tr w:rsidR="001231D9" w:rsidRPr="000C525F" w:rsidTr="001231D9">
        <w:trPr>
          <w:trHeight w:val="400"/>
        </w:trPr>
        <w:tc>
          <w:tcPr>
            <w:tcW w:w="3261"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pStyle w:val="ConsPlusCell"/>
              <w:rPr>
                <w:rFonts w:ascii="Times New Roman" w:hAnsi="Times New Roman" w:cs="Times New Roman"/>
                <w:sz w:val="24"/>
                <w:szCs w:val="24"/>
              </w:rPr>
            </w:pPr>
            <w:r w:rsidRPr="000C525F">
              <w:rPr>
                <w:rFonts w:ascii="Times New Roman" w:hAnsi="Times New Roman" w:cs="Times New Roman"/>
                <w:sz w:val="24"/>
                <w:szCs w:val="24"/>
              </w:rPr>
              <w:t xml:space="preserve">1. Исполнитель муниципальной    </w:t>
            </w:r>
            <w:r w:rsidRPr="000C525F">
              <w:rPr>
                <w:rFonts w:ascii="Times New Roman" w:hAnsi="Times New Roman" w:cs="Times New Roman"/>
                <w:sz w:val="24"/>
                <w:szCs w:val="24"/>
              </w:rPr>
              <w:br/>
              <w:t xml:space="preserve">подпрограммы                           </w:t>
            </w:r>
          </w:p>
        </w:tc>
        <w:tc>
          <w:tcPr>
            <w:tcW w:w="7796"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pStyle w:val="ConsPlusCell"/>
              <w:rPr>
                <w:rFonts w:ascii="Times New Roman" w:hAnsi="Times New Roman" w:cs="Times New Roman"/>
                <w:sz w:val="24"/>
                <w:szCs w:val="24"/>
              </w:rPr>
            </w:pPr>
            <w:r w:rsidRPr="000C525F">
              <w:rPr>
                <w:rFonts w:ascii="Times New Roman" w:hAnsi="Times New Roman" w:cs="Times New Roman"/>
                <w:sz w:val="24"/>
                <w:szCs w:val="24"/>
              </w:rPr>
              <w:t>Администрация сельского поселения «Деревня  Верхнее Гульцово»</w:t>
            </w:r>
          </w:p>
        </w:tc>
      </w:tr>
      <w:tr w:rsidR="001231D9" w:rsidRPr="000C525F" w:rsidTr="001231D9">
        <w:tc>
          <w:tcPr>
            <w:tcW w:w="3261"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rPr>
                <w:rFonts w:ascii="Times New Roman" w:hAnsi="Times New Roman" w:cs="Times New Roman"/>
                <w:sz w:val="24"/>
                <w:szCs w:val="24"/>
              </w:rPr>
            </w:pPr>
            <w:r w:rsidRPr="000C525F">
              <w:rPr>
                <w:rFonts w:ascii="Times New Roman" w:hAnsi="Times New Roman" w:cs="Times New Roman"/>
                <w:sz w:val="24"/>
                <w:szCs w:val="24"/>
              </w:rPr>
              <w:t xml:space="preserve">2. Участники подпрограммы           </w:t>
            </w:r>
          </w:p>
        </w:tc>
        <w:tc>
          <w:tcPr>
            <w:tcW w:w="7796"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rPr>
                <w:rFonts w:ascii="Times New Roman" w:hAnsi="Times New Roman" w:cs="Times New Roman"/>
                <w:sz w:val="24"/>
                <w:szCs w:val="24"/>
              </w:rPr>
            </w:pPr>
            <w:r w:rsidRPr="000C525F">
              <w:rPr>
                <w:rFonts w:ascii="Times New Roman" w:hAnsi="Times New Roman" w:cs="Times New Roman"/>
                <w:sz w:val="24"/>
                <w:szCs w:val="24"/>
              </w:rPr>
              <w:t xml:space="preserve">Культработники </w:t>
            </w:r>
          </w:p>
        </w:tc>
      </w:tr>
      <w:tr w:rsidR="001231D9" w:rsidRPr="000C525F" w:rsidTr="001231D9">
        <w:trPr>
          <w:trHeight w:val="1008"/>
        </w:trPr>
        <w:tc>
          <w:tcPr>
            <w:tcW w:w="3261"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xml:space="preserve">3. Цели подпрограммы                </w:t>
            </w:r>
          </w:p>
        </w:tc>
        <w:tc>
          <w:tcPr>
            <w:tcW w:w="7796"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Совершенствование системы военно-патриотического воспитания и допризывной подготовки молодежи к службе в Вооруженных силах Российской Федерации</w:t>
            </w:r>
          </w:p>
        </w:tc>
      </w:tr>
      <w:tr w:rsidR="001231D9" w:rsidRPr="000C525F" w:rsidTr="001231D9">
        <w:tc>
          <w:tcPr>
            <w:tcW w:w="3261"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xml:space="preserve">4. Задачи подпрограммы              </w:t>
            </w:r>
          </w:p>
        </w:tc>
        <w:tc>
          <w:tcPr>
            <w:tcW w:w="7796"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продолжение создания системы военно-патриотического воспитания и допризывной подготовки молодежи;</w:t>
            </w:r>
          </w:p>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продолжение совершенствования нормативной правовой и организационно-методической базы военно-патриотического воспитания и допризывной подготовки молодежи;</w:t>
            </w:r>
          </w:p>
        </w:tc>
      </w:tr>
      <w:tr w:rsidR="001231D9" w:rsidRPr="000C525F" w:rsidTr="001231D9">
        <w:trPr>
          <w:trHeight w:val="400"/>
        </w:trPr>
        <w:tc>
          <w:tcPr>
            <w:tcW w:w="3261"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xml:space="preserve">5. Перечень основных мероприятий    </w:t>
            </w:r>
            <w:r w:rsidRPr="000C525F">
              <w:rPr>
                <w:rFonts w:ascii="Times New Roman" w:hAnsi="Times New Roman" w:cs="Times New Roman"/>
                <w:sz w:val="24"/>
                <w:szCs w:val="24"/>
              </w:rPr>
              <w:br/>
              <w:t xml:space="preserve">подпрограммы                        </w:t>
            </w:r>
          </w:p>
        </w:tc>
        <w:tc>
          <w:tcPr>
            <w:tcW w:w="7796"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Мероприятия подпрограммы осуществляются по следующим направлениям:</w:t>
            </w:r>
          </w:p>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совершенствование процесса военно-патриотического воспитания и допризывной подготовки молодежи к службе в Вооруженных Силах Российской Федерации;</w:t>
            </w:r>
          </w:p>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совершенствование нормативной правовой базы военно-патриотического воспитания и допризывной подготовки молодежи;</w:t>
            </w:r>
          </w:p>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информационное обеспечение в области военно-патриотического воспитания и допризывной подготовки молодежи;</w:t>
            </w:r>
          </w:p>
        </w:tc>
      </w:tr>
      <w:tr w:rsidR="001231D9" w:rsidRPr="000C525F" w:rsidTr="001231D9">
        <w:tc>
          <w:tcPr>
            <w:tcW w:w="3261"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xml:space="preserve">6. Показатели подпрограммы          </w:t>
            </w:r>
          </w:p>
        </w:tc>
        <w:tc>
          <w:tcPr>
            <w:tcW w:w="7796"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снижение степени идеологического противостояния в обществе;</w:t>
            </w:r>
          </w:p>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проявление мировоззренческих установок на готовность граждан к защите Отечества;</w:t>
            </w:r>
          </w:p>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уровень реализации творческого потенциала молодежи в области военно-патриотического воспитания.</w:t>
            </w:r>
          </w:p>
        </w:tc>
      </w:tr>
      <w:tr w:rsidR="001231D9" w:rsidRPr="000C525F" w:rsidTr="001231D9">
        <w:trPr>
          <w:trHeight w:val="400"/>
        </w:trPr>
        <w:tc>
          <w:tcPr>
            <w:tcW w:w="3261"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rPr>
                <w:rFonts w:ascii="Times New Roman" w:hAnsi="Times New Roman" w:cs="Times New Roman"/>
                <w:sz w:val="24"/>
                <w:szCs w:val="24"/>
              </w:rPr>
            </w:pPr>
            <w:r w:rsidRPr="000C525F">
              <w:rPr>
                <w:rFonts w:ascii="Times New Roman" w:hAnsi="Times New Roman" w:cs="Times New Roman"/>
                <w:sz w:val="24"/>
                <w:szCs w:val="24"/>
              </w:rPr>
              <w:t xml:space="preserve">7. Сроки и этапы реализации         </w:t>
            </w:r>
            <w:r w:rsidRPr="000C525F">
              <w:rPr>
                <w:rFonts w:ascii="Times New Roman" w:hAnsi="Times New Roman" w:cs="Times New Roman"/>
                <w:sz w:val="24"/>
                <w:szCs w:val="24"/>
              </w:rPr>
              <w:br/>
              <w:t xml:space="preserve">подпрограммы                        </w:t>
            </w:r>
          </w:p>
        </w:tc>
        <w:tc>
          <w:tcPr>
            <w:tcW w:w="7796"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2017-2022 годы</w:t>
            </w:r>
          </w:p>
        </w:tc>
      </w:tr>
      <w:tr w:rsidR="001231D9" w:rsidRPr="000C525F" w:rsidTr="001231D9">
        <w:trPr>
          <w:trHeight w:val="2523"/>
        </w:trPr>
        <w:tc>
          <w:tcPr>
            <w:tcW w:w="3261"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rPr>
                <w:rFonts w:ascii="Times New Roman" w:hAnsi="Times New Roman" w:cs="Times New Roman"/>
                <w:sz w:val="24"/>
                <w:szCs w:val="24"/>
              </w:rPr>
            </w:pPr>
            <w:r w:rsidRPr="000C525F">
              <w:rPr>
                <w:rFonts w:ascii="Times New Roman" w:hAnsi="Times New Roman" w:cs="Times New Roman"/>
                <w:sz w:val="24"/>
                <w:szCs w:val="24"/>
              </w:rPr>
              <w:t xml:space="preserve">8. Объемы финансирования            </w:t>
            </w:r>
            <w:r w:rsidRPr="000C525F">
              <w:rPr>
                <w:rFonts w:ascii="Times New Roman" w:hAnsi="Times New Roman" w:cs="Times New Roman"/>
                <w:sz w:val="24"/>
                <w:szCs w:val="24"/>
              </w:rPr>
              <w:br/>
              <w:t xml:space="preserve">подпрограммы за счет средств        </w:t>
            </w:r>
            <w:r w:rsidRPr="000C525F">
              <w:rPr>
                <w:rFonts w:ascii="Times New Roman" w:hAnsi="Times New Roman" w:cs="Times New Roman"/>
                <w:sz w:val="24"/>
                <w:szCs w:val="24"/>
              </w:rPr>
              <w:br/>
              <w:t xml:space="preserve">местного бюджета                  </w:t>
            </w:r>
          </w:p>
        </w:tc>
        <w:tc>
          <w:tcPr>
            <w:tcW w:w="7796"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rPr>
                <w:rFonts w:ascii="Times New Roman" w:hAnsi="Times New Roman" w:cs="Times New Roman"/>
                <w:sz w:val="24"/>
                <w:szCs w:val="24"/>
              </w:rPr>
            </w:pPr>
            <w:r w:rsidRPr="000C525F">
              <w:rPr>
                <w:rFonts w:ascii="Times New Roman" w:hAnsi="Times New Roman" w:cs="Times New Roman"/>
                <w:sz w:val="24"/>
                <w:szCs w:val="24"/>
              </w:rPr>
              <w:t>Финансирование осуществляется за счет средств местного бюджета сельского поселения «Деревня  Верхнее Гульцово»</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3118"/>
            </w:tblGrid>
            <w:tr w:rsidR="001231D9" w:rsidRPr="000C525F" w:rsidTr="001231D9">
              <w:tc>
                <w:tcPr>
                  <w:tcW w:w="155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4"/>
                      <w:szCs w:val="24"/>
                    </w:rPr>
                  </w:pPr>
                  <w:r w:rsidRPr="000C525F">
                    <w:rPr>
                      <w:rFonts w:ascii="Times New Roman" w:hAnsi="Times New Roman" w:cs="Times New Roman"/>
                      <w:sz w:val="24"/>
                      <w:szCs w:val="24"/>
                    </w:rPr>
                    <w:t>Годы</w:t>
                  </w:r>
                </w:p>
              </w:tc>
              <w:tc>
                <w:tcPr>
                  <w:tcW w:w="311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4"/>
                      <w:szCs w:val="24"/>
                    </w:rPr>
                  </w:pPr>
                  <w:r w:rsidRPr="000C525F">
                    <w:rPr>
                      <w:rFonts w:ascii="Times New Roman" w:hAnsi="Times New Roman" w:cs="Times New Roman"/>
                      <w:sz w:val="24"/>
                      <w:szCs w:val="24"/>
                    </w:rPr>
                    <w:t>Объем финансирования (тыс.руб.)</w:t>
                  </w:r>
                </w:p>
              </w:tc>
            </w:tr>
            <w:tr w:rsidR="001231D9" w:rsidRPr="000C525F" w:rsidTr="001231D9">
              <w:tc>
                <w:tcPr>
                  <w:tcW w:w="155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4"/>
                      <w:szCs w:val="24"/>
                    </w:rPr>
                  </w:pPr>
                  <w:r w:rsidRPr="000C525F">
                    <w:rPr>
                      <w:rFonts w:ascii="Times New Roman" w:hAnsi="Times New Roman" w:cs="Times New Roman"/>
                      <w:sz w:val="24"/>
                      <w:szCs w:val="24"/>
                    </w:rPr>
                    <w:t>2017</w:t>
                  </w:r>
                </w:p>
              </w:tc>
              <w:tc>
                <w:tcPr>
                  <w:tcW w:w="311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4"/>
                      <w:szCs w:val="24"/>
                    </w:rPr>
                  </w:pPr>
                  <w:r w:rsidRPr="000C525F">
                    <w:rPr>
                      <w:rFonts w:ascii="Times New Roman" w:hAnsi="Times New Roman" w:cs="Times New Roman"/>
                      <w:sz w:val="24"/>
                      <w:szCs w:val="24"/>
                    </w:rPr>
                    <w:t>5,0</w:t>
                  </w:r>
                </w:p>
              </w:tc>
            </w:tr>
            <w:tr w:rsidR="001231D9" w:rsidRPr="000C525F" w:rsidTr="001231D9">
              <w:tc>
                <w:tcPr>
                  <w:tcW w:w="155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4"/>
                      <w:szCs w:val="24"/>
                    </w:rPr>
                  </w:pPr>
                  <w:r w:rsidRPr="000C525F">
                    <w:rPr>
                      <w:rFonts w:ascii="Times New Roman" w:hAnsi="Times New Roman" w:cs="Times New Roman"/>
                      <w:sz w:val="24"/>
                      <w:szCs w:val="24"/>
                    </w:rPr>
                    <w:t>2018</w:t>
                  </w:r>
                </w:p>
              </w:tc>
              <w:tc>
                <w:tcPr>
                  <w:tcW w:w="311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4"/>
                      <w:szCs w:val="24"/>
                    </w:rPr>
                  </w:pPr>
                  <w:r w:rsidRPr="000C525F">
                    <w:rPr>
                      <w:rFonts w:ascii="Times New Roman" w:hAnsi="Times New Roman" w:cs="Times New Roman"/>
                      <w:sz w:val="24"/>
                      <w:szCs w:val="24"/>
                    </w:rPr>
                    <w:t>9,0</w:t>
                  </w:r>
                </w:p>
              </w:tc>
            </w:tr>
            <w:tr w:rsidR="001231D9" w:rsidRPr="000C525F" w:rsidTr="001231D9">
              <w:tc>
                <w:tcPr>
                  <w:tcW w:w="155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4"/>
                      <w:szCs w:val="24"/>
                    </w:rPr>
                  </w:pPr>
                  <w:r w:rsidRPr="000C525F">
                    <w:rPr>
                      <w:rFonts w:ascii="Times New Roman" w:hAnsi="Times New Roman" w:cs="Times New Roman"/>
                      <w:sz w:val="24"/>
                      <w:szCs w:val="24"/>
                    </w:rPr>
                    <w:t>2019</w:t>
                  </w:r>
                </w:p>
              </w:tc>
              <w:tc>
                <w:tcPr>
                  <w:tcW w:w="311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4"/>
                      <w:szCs w:val="24"/>
                    </w:rPr>
                  </w:pPr>
                  <w:r w:rsidRPr="000C525F">
                    <w:rPr>
                      <w:rFonts w:ascii="Times New Roman" w:hAnsi="Times New Roman" w:cs="Times New Roman"/>
                      <w:sz w:val="24"/>
                      <w:szCs w:val="24"/>
                    </w:rPr>
                    <w:t>12,0</w:t>
                  </w:r>
                </w:p>
              </w:tc>
            </w:tr>
            <w:tr w:rsidR="001231D9" w:rsidRPr="000C525F" w:rsidTr="001231D9">
              <w:trPr>
                <w:trHeight w:val="327"/>
              </w:trPr>
              <w:tc>
                <w:tcPr>
                  <w:tcW w:w="155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4"/>
                      <w:szCs w:val="24"/>
                    </w:rPr>
                  </w:pPr>
                  <w:r w:rsidRPr="000C525F">
                    <w:rPr>
                      <w:rFonts w:ascii="Times New Roman" w:hAnsi="Times New Roman" w:cs="Times New Roman"/>
                      <w:sz w:val="24"/>
                      <w:szCs w:val="24"/>
                    </w:rPr>
                    <w:t>2020</w:t>
                  </w:r>
                </w:p>
              </w:tc>
              <w:tc>
                <w:tcPr>
                  <w:tcW w:w="3118" w:type="dxa"/>
                  <w:tcBorders>
                    <w:top w:val="single" w:sz="4" w:space="0" w:color="auto"/>
                    <w:left w:val="single" w:sz="4" w:space="0" w:color="auto"/>
                    <w:bottom w:val="single" w:sz="4" w:space="0" w:color="auto"/>
                    <w:right w:val="single" w:sz="4" w:space="0" w:color="auto"/>
                  </w:tcBorders>
                  <w:hideMark/>
                </w:tcPr>
                <w:p w:rsidR="001231D9" w:rsidRPr="000C525F" w:rsidRDefault="00E615E3" w:rsidP="001231D9">
                  <w:pPr>
                    <w:pStyle w:val="ConsPlusCell"/>
                    <w:jc w:val="center"/>
                    <w:rPr>
                      <w:rFonts w:ascii="Times New Roman" w:hAnsi="Times New Roman" w:cs="Times New Roman"/>
                      <w:sz w:val="24"/>
                      <w:szCs w:val="24"/>
                    </w:rPr>
                  </w:pPr>
                  <w:r>
                    <w:rPr>
                      <w:rFonts w:ascii="Times New Roman" w:hAnsi="Times New Roman" w:cs="Times New Roman"/>
                      <w:sz w:val="24"/>
                      <w:szCs w:val="24"/>
                    </w:rPr>
                    <w:t>0</w:t>
                  </w:r>
                  <w:r w:rsidR="001231D9" w:rsidRPr="000C525F">
                    <w:rPr>
                      <w:rFonts w:ascii="Times New Roman" w:hAnsi="Times New Roman" w:cs="Times New Roman"/>
                      <w:sz w:val="24"/>
                      <w:szCs w:val="24"/>
                    </w:rPr>
                    <w:t>,0</w:t>
                  </w:r>
                </w:p>
              </w:tc>
            </w:tr>
            <w:tr w:rsidR="001231D9" w:rsidRPr="000C525F" w:rsidTr="001231D9">
              <w:trPr>
                <w:trHeight w:val="303"/>
              </w:trPr>
              <w:tc>
                <w:tcPr>
                  <w:tcW w:w="1559"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4"/>
                      <w:szCs w:val="24"/>
                    </w:rPr>
                  </w:pPr>
                  <w:r w:rsidRPr="000C525F">
                    <w:rPr>
                      <w:rFonts w:ascii="Times New Roman" w:hAnsi="Times New Roman" w:cs="Times New Roman"/>
                      <w:sz w:val="24"/>
                      <w:szCs w:val="24"/>
                    </w:rPr>
                    <w:t>2021</w:t>
                  </w:r>
                </w:p>
              </w:tc>
              <w:tc>
                <w:tcPr>
                  <w:tcW w:w="3118" w:type="dxa"/>
                  <w:tcBorders>
                    <w:top w:val="single" w:sz="4" w:space="0" w:color="auto"/>
                    <w:left w:val="single" w:sz="4" w:space="0" w:color="auto"/>
                    <w:bottom w:val="single" w:sz="4" w:space="0" w:color="auto"/>
                    <w:right w:val="single" w:sz="4" w:space="0" w:color="auto"/>
                  </w:tcBorders>
                </w:tcPr>
                <w:p w:rsidR="001231D9" w:rsidRPr="000C525F" w:rsidRDefault="00E615E3" w:rsidP="001231D9">
                  <w:pPr>
                    <w:pStyle w:val="ConsPlusCell"/>
                    <w:jc w:val="center"/>
                    <w:rPr>
                      <w:rFonts w:ascii="Times New Roman" w:hAnsi="Times New Roman" w:cs="Times New Roman"/>
                      <w:sz w:val="24"/>
                      <w:szCs w:val="24"/>
                    </w:rPr>
                  </w:pPr>
                  <w:r>
                    <w:rPr>
                      <w:rFonts w:ascii="Times New Roman" w:hAnsi="Times New Roman" w:cs="Times New Roman"/>
                      <w:sz w:val="24"/>
                      <w:szCs w:val="24"/>
                    </w:rPr>
                    <w:t>0</w:t>
                  </w:r>
                  <w:r w:rsidR="001231D9" w:rsidRPr="000C525F">
                    <w:rPr>
                      <w:rFonts w:ascii="Times New Roman" w:hAnsi="Times New Roman" w:cs="Times New Roman"/>
                      <w:sz w:val="24"/>
                      <w:szCs w:val="24"/>
                    </w:rPr>
                    <w:t>.0</w:t>
                  </w:r>
                </w:p>
              </w:tc>
            </w:tr>
            <w:tr w:rsidR="001231D9" w:rsidRPr="000C525F" w:rsidTr="001231D9">
              <w:trPr>
                <w:trHeight w:val="237"/>
              </w:trPr>
              <w:tc>
                <w:tcPr>
                  <w:tcW w:w="1559"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4"/>
                      <w:szCs w:val="24"/>
                    </w:rPr>
                  </w:pPr>
                  <w:r w:rsidRPr="000C525F">
                    <w:rPr>
                      <w:rFonts w:ascii="Times New Roman" w:hAnsi="Times New Roman" w:cs="Times New Roman"/>
                      <w:sz w:val="24"/>
                      <w:szCs w:val="24"/>
                    </w:rPr>
                    <w:t>2022</w:t>
                  </w:r>
                </w:p>
              </w:tc>
              <w:tc>
                <w:tcPr>
                  <w:tcW w:w="3118" w:type="dxa"/>
                  <w:tcBorders>
                    <w:top w:val="single" w:sz="4" w:space="0" w:color="auto"/>
                    <w:left w:val="single" w:sz="4" w:space="0" w:color="auto"/>
                    <w:bottom w:val="single" w:sz="4" w:space="0" w:color="auto"/>
                    <w:right w:val="single" w:sz="4" w:space="0" w:color="auto"/>
                  </w:tcBorders>
                </w:tcPr>
                <w:p w:rsidR="001231D9" w:rsidRPr="000C525F" w:rsidRDefault="00E615E3" w:rsidP="001231D9">
                  <w:pPr>
                    <w:pStyle w:val="ConsPlusCell"/>
                    <w:jc w:val="center"/>
                    <w:rPr>
                      <w:rFonts w:ascii="Times New Roman" w:hAnsi="Times New Roman" w:cs="Times New Roman"/>
                      <w:sz w:val="24"/>
                      <w:szCs w:val="24"/>
                    </w:rPr>
                  </w:pPr>
                  <w:r>
                    <w:rPr>
                      <w:rFonts w:ascii="Times New Roman" w:hAnsi="Times New Roman" w:cs="Times New Roman"/>
                      <w:sz w:val="24"/>
                      <w:szCs w:val="24"/>
                    </w:rPr>
                    <w:t>0</w:t>
                  </w:r>
                  <w:r w:rsidR="001231D9" w:rsidRPr="000C525F">
                    <w:rPr>
                      <w:rFonts w:ascii="Times New Roman" w:hAnsi="Times New Roman" w:cs="Times New Roman"/>
                      <w:sz w:val="24"/>
                      <w:szCs w:val="24"/>
                    </w:rPr>
                    <w:t>,0</w:t>
                  </w:r>
                </w:p>
              </w:tc>
            </w:tr>
          </w:tbl>
          <w:p w:rsidR="001231D9" w:rsidRPr="000C525F" w:rsidRDefault="001231D9" w:rsidP="001231D9">
            <w:pPr>
              <w:tabs>
                <w:tab w:val="left" w:pos="1080"/>
              </w:tabs>
              <w:rPr>
                <w:rFonts w:ascii="Times New Roman" w:hAnsi="Times New Roman" w:cs="Times New Roman"/>
                <w:lang w:eastAsia="en-US"/>
              </w:rPr>
            </w:pPr>
          </w:p>
        </w:tc>
      </w:tr>
      <w:tr w:rsidR="001231D9" w:rsidRPr="000C525F" w:rsidTr="001231D9">
        <w:trPr>
          <w:trHeight w:val="400"/>
        </w:trPr>
        <w:tc>
          <w:tcPr>
            <w:tcW w:w="3261"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xml:space="preserve">9. Ожидаемые результаты реализации  </w:t>
            </w:r>
            <w:r w:rsidRPr="000C525F">
              <w:rPr>
                <w:rFonts w:ascii="Times New Roman" w:hAnsi="Times New Roman" w:cs="Times New Roman"/>
                <w:sz w:val="24"/>
                <w:szCs w:val="24"/>
              </w:rPr>
              <w:br/>
              <w:t xml:space="preserve">подпрограммы                        </w:t>
            </w:r>
          </w:p>
        </w:tc>
        <w:tc>
          <w:tcPr>
            <w:tcW w:w="7796"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Реализация мероприятий подпрограммы позволит:</w:t>
            </w:r>
          </w:p>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создать необходимые условия для эффективной работы по военно-патриотическому воспитанию;</w:t>
            </w:r>
          </w:p>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обеспечить духовно-нравственное единство общества, возрождение истинных духовных ценностей молодежи сельского поселения «Деревня  Верхнее  Гульцово»;</w:t>
            </w:r>
          </w:p>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xml:space="preserve">- сформировать лучшие качества </w:t>
            </w:r>
          </w:p>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гражданина и патриота, способного выполнять гражданские обязанности в мирное и военное время;</w:t>
            </w:r>
          </w:p>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xml:space="preserve">- сохранить и укрепить славные боевые и трудовые традиции, воспитать </w:t>
            </w:r>
            <w:r w:rsidRPr="000C525F">
              <w:rPr>
                <w:rFonts w:ascii="Times New Roman" w:hAnsi="Times New Roman" w:cs="Times New Roman"/>
                <w:sz w:val="24"/>
                <w:szCs w:val="24"/>
              </w:rPr>
              <w:lastRenderedPageBreak/>
              <w:t>уважение и доверие к государству и сформировать готовность граждан к защите Отечества и службе в Вооруженных Силах Российской Федерации</w:t>
            </w:r>
          </w:p>
        </w:tc>
      </w:tr>
    </w:tbl>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Характеристика проблемы и прогноз ситуации с учетом реализации подпрограммы</w:t>
      </w:r>
    </w:p>
    <w:p w:rsidR="001231D9" w:rsidRPr="000C525F" w:rsidRDefault="001231D9" w:rsidP="001231D9">
      <w:pPr>
        <w:jc w:val="both"/>
        <w:rPr>
          <w:rFonts w:ascii="Times New Roman" w:hAnsi="Times New Roman" w:cs="Times New Roman"/>
          <w:sz w:val="16"/>
          <w:szCs w:val="16"/>
        </w:rPr>
      </w:pPr>
    </w:p>
    <w:p w:rsidR="001231D9" w:rsidRPr="000C525F" w:rsidRDefault="001231D9" w:rsidP="001231D9">
      <w:pPr>
        <w:widowControl/>
        <w:numPr>
          <w:ilvl w:val="0"/>
          <w:numId w:val="6"/>
        </w:numPr>
        <w:jc w:val="center"/>
        <w:rPr>
          <w:rFonts w:ascii="Times New Roman" w:hAnsi="Times New Roman" w:cs="Times New Roman"/>
          <w:b/>
        </w:rPr>
      </w:pPr>
      <w:r w:rsidRPr="000C525F">
        <w:rPr>
          <w:rFonts w:ascii="Times New Roman" w:hAnsi="Times New Roman" w:cs="Times New Roman"/>
          <w:b/>
        </w:rPr>
        <w:t>Общая характеристика сферы реализации подпрограммы</w:t>
      </w:r>
    </w:p>
    <w:p w:rsidR="001231D9" w:rsidRPr="000C525F" w:rsidRDefault="001231D9" w:rsidP="001231D9">
      <w:pPr>
        <w:jc w:val="both"/>
        <w:rPr>
          <w:rFonts w:ascii="Times New Roman" w:hAnsi="Times New Roman" w:cs="Times New Roman"/>
          <w:b/>
        </w:rPr>
      </w:pP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Содержание военно-патриотического воспитания и допризывной подготовки молодежи, определяемое целью и задачами, обуславливается особенностями, динамикой и уровнем развития нашего общества, состоянием его экономической, духовной, социально-политической и других сфер жизни, проблемами формирования подрастающего поколения, главными тенденциями развития этого процесса.</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С учетом этих факторов в содержании военно-патриотического воспитания и допризывной подготовки молодежи можно выделить два основных, тесно взаимосвязанных между собой компонента.</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Первый из них характеризуется более широкой социально-педагогической направленностью. Он основывается на таких элементах, как позитивные мировоззренческие взгляды и позиции по основным социальным, историческим, нравственным, политическим, военным и другим проблемам, важнейшие духовно-нравственные, деятельностные качества (любовь к Родине, уважение к законности, ответственность за выполнение конституционных обязанностей по защите Отечества и обеспечению безопасности его граждан и др.).</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Социально-педагогический компонент содержания является доминирующим и составляет его ядро. Только сформировав личность гражданина и патриота России с присущими ему ценностями, взглядами, ориентациями, интересами, установками, мотивами деятельности и поведения, можно рассчитывать на успешное решение более конкретных задач по подготовке к реализации функции защиты Отечества, к военной и другим связанным с ней видам государственной службы.</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В современных условиях, когда решается проблема профессионализации личного состава Вооруженных Сил Российской Федерации, других войск, воинских формирований и органов, значительно возрастает роль военно-патриотического воспитания и допризывной подготовке молодежи. Это предполагает более глубокую и последовательную дифференциацию, основательную и всестороннюю разработку в соответствии с теми конкретными задачами (и, прежде всего практического характера), которые возлагаются на защитников Отечества в процессе прохождения военной и других  связанных с ней видов государственной службы.</w:t>
      </w:r>
    </w:p>
    <w:p w:rsidR="001231D9" w:rsidRPr="000C525F" w:rsidRDefault="001231D9" w:rsidP="001231D9">
      <w:pPr>
        <w:jc w:val="both"/>
        <w:rPr>
          <w:rFonts w:ascii="Times New Roman" w:hAnsi="Times New Roman" w:cs="Times New Roman"/>
        </w:rPr>
      </w:pPr>
    </w:p>
    <w:p w:rsidR="001231D9" w:rsidRPr="000C525F" w:rsidRDefault="001231D9" w:rsidP="001231D9">
      <w:pPr>
        <w:ind w:left="360"/>
        <w:jc w:val="center"/>
        <w:rPr>
          <w:rFonts w:ascii="Times New Roman" w:hAnsi="Times New Roman" w:cs="Times New Roman"/>
          <w:b/>
        </w:rPr>
      </w:pPr>
      <w:r w:rsidRPr="000C525F">
        <w:rPr>
          <w:rFonts w:ascii="Times New Roman" w:hAnsi="Times New Roman" w:cs="Times New Roman"/>
          <w:b/>
        </w:rPr>
        <w:t>1.2. Прогноз развития сферы реализации подпрограммы</w:t>
      </w:r>
    </w:p>
    <w:p w:rsidR="001231D9" w:rsidRPr="000C525F" w:rsidRDefault="001231D9" w:rsidP="001231D9">
      <w:pPr>
        <w:jc w:val="both"/>
        <w:rPr>
          <w:rFonts w:ascii="Times New Roman" w:hAnsi="Times New Roman" w:cs="Times New Roman"/>
        </w:rPr>
      </w:pP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Специфический компонент военно-патриотического воспитания характеризуется значительно большей конкретной и деятельностной направленностью. Практическая реализация этого содержания призвана обеспечить глубокое понимание каждым молодым человеком своей роли и места в служении Отечеству, основанном на высокой личной ответственности за выполнение требований военной и государственной службы, убежденность в необходимости выполнения функции защиты Отечества в современных условиях, формирование основных качеств, свойств, навыков, привычек, необходимых для успешного выполнения обязанностей в рядах Вооруженных Сил Российской Федерации, других войск, воинских формирований и органов. Основой содержания специфического компонента являются любовь к Отечеству, верность гражданскому и воинскому долгу, воинская честь, храбрость, стойкость, самоотверженность, доблесть, мужество, взаимовыручка.</w:t>
      </w:r>
    </w:p>
    <w:p w:rsidR="001231D9" w:rsidRPr="000C525F" w:rsidRDefault="001231D9" w:rsidP="001231D9">
      <w:pPr>
        <w:jc w:val="both"/>
        <w:rPr>
          <w:rFonts w:ascii="Times New Roman" w:hAnsi="Times New Roman" w:cs="Times New Roman"/>
          <w:color w:val="FF0000"/>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2. Приоритеты политики в сфере реализации подпрограммы, цели, задачи и показатели достижения целей и решения задач, ожидаемые конечные результаты подпрограммы, сроки и этапы реализации подпрограммы</w:t>
      </w:r>
    </w:p>
    <w:p w:rsidR="001231D9" w:rsidRPr="000C525F" w:rsidRDefault="001231D9" w:rsidP="001231D9">
      <w:pPr>
        <w:jc w:val="center"/>
        <w:rPr>
          <w:rFonts w:ascii="Times New Roman" w:hAnsi="Times New Roman" w:cs="Times New Roman"/>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lastRenderedPageBreak/>
        <w:t>2.1. Приоритеты политики в сфере реализации подпрограммы</w:t>
      </w:r>
    </w:p>
    <w:p w:rsidR="001231D9" w:rsidRDefault="001231D9" w:rsidP="001231D9">
      <w:pPr>
        <w:jc w:val="center"/>
      </w:pP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Приоритетом муниципальной политики в сфере реализации подпрограммы является создание условий для успешной социализации молодежи в интересах развития сельского поселения через привлечение молодежи, находящиеся в трудной жизненной ситуации к общественной, добровольческой деятельности в целях профилактики распространения негативных явлений в молодежной среде.</w:t>
      </w:r>
    </w:p>
    <w:p w:rsidR="001231D9" w:rsidRPr="000C525F" w:rsidRDefault="001231D9" w:rsidP="001231D9">
      <w:pPr>
        <w:jc w:val="center"/>
        <w:rPr>
          <w:rFonts w:ascii="Times New Roman" w:hAnsi="Times New Roman" w:cs="Times New Roman"/>
          <w:b/>
        </w:rPr>
      </w:pPr>
    </w:p>
    <w:p w:rsidR="001231D9" w:rsidRPr="000C525F" w:rsidRDefault="001231D9" w:rsidP="001231D9">
      <w:pPr>
        <w:jc w:val="center"/>
        <w:rPr>
          <w:rFonts w:ascii="Times New Roman" w:hAnsi="Times New Roman" w:cs="Times New Roman"/>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2.2. Цели, задачи и показатели достижения целей и решения задач подпрограммы:</w:t>
      </w:r>
    </w:p>
    <w:p w:rsidR="001231D9" w:rsidRPr="000C525F" w:rsidRDefault="001231D9" w:rsidP="001231D9">
      <w:pPr>
        <w:jc w:val="both"/>
        <w:rPr>
          <w:rFonts w:ascii="Times New Roman" w:hAnsi="Times New Roman" w:cs="Times New Roman"/>
        </w:rPr>
      </w:pP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Цели подпрограммы:</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увеличение числа мероприятий, направленных на совершенствование системы военно-патриотического воспитания.</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совершенствование системы военно-патриотического воспитания и допризывной подготовки молодежи к службе в Вооруженных Силах Российской Федерации.</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Задачи подпрограммы:</w:t>
      </w:r>
    </w:p>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продолжение создания системы военно-патриотического воспитания и допризывной подготовки молодежи;</w:t>
      </w:r>
    </w:p>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продолжение совершенствования нормативной правовой и организационно-методической базы военно-патриотического воспитания и допризывной подготовки молодежи;</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Показатели достижения целей и решения задач подпрограммы:</w:t>
      </w:r>
    </w:p>
    <w:p w:rsidR="001231D9" w:rsidRPr="000C525F" w:rsidRDefault="001231D9" w:rsidP="001231D9">
      <w:pPr>
        <w:rPr>
          <w:rFonts w:ascii="Times New Roman" w:hAnsi="Times New Roman" w:cs="Times New Roman"/>
        </w:rPr>
      </w:pPr>
      <w:r w:rsidRPr="000C525F">
        <w:rPr>
          <w:rFonts w:ascii="Times New Roman" w:hAnsi="Times New Roman" w:cs="Times New Roman"/>
        </w:rPr>
        <w:t>- степень идеологического противостояния в обществе,</w:t>
      </w:r>
    </w:p>
    <w:p w:rsidR="001231D9" w:rsidRPr="000C525F" w:rsidRDefault="001231D9" w:rsidP="001231D9">
      <w:pPr>
        <w:rPr>
          <w:rFonts w:ascii="Times New Roman" w:hAnsi="Times New Roman" w:cs="Times New Roman"/>
        </w:rPr>
      </w:pPr>
      <w:r w:rsidRPr="000C525F">
        <w:rPr>
          <w:rFonts w:ascii="Times New Roman" w:hAnsi="Times New Roman" w:cs="Times New Roman"/>
        </w:rPr>
        <w:t xml:space="preserve">- проявление мировоззренческих установок на готовность граждан к защите Отечества, </w:t>
      </w:r>
    </w:p>
    <w:p w:rsidR="001231D9" w:rsidRPr="000C525F" w:rsidRDefault="001231D9" w:rsidP="001231D9">
      <w:pPr>
        <w:rPr>
          <w:rFonts w:ascii="Times New Roman" w:hAnsi="Times New Roman" w:cs="Times New Roman"/>
          <w:b/>
          <w:color w:val="FF0000"/>
        </w:rPr>
      </w:pPr>
      <w:r w:rsidRPr="000C525F">
        <w:rPr>
          <w:rFonts w:ascii="Times New Roman" w:hAnsi="Times New Roman" w:cs="Times New Roman"/>
        </w:rPr>
        <w:t>- уровень реализации творческого потенциала молодежи в области военно-патриотического воспитания и допризывной подготовки молодежи к службе в Вооруженных Силах Российской Федерации.</w:t>
      </w:r>
    </w:p>
    <w:p w:rsidR="001231D9" w:rsidRPr="000C525F" w:rsidRDefault="001231D9" w:rsidP="001231D9">
      <w:pPr>
        <w:jc w:val="center"/>
        <w:rPr>
          <w:rFonts w:ascii="Times New Roman" w:hAnsi="Times New Roman" w:cs="Times New Roman"/>
          <w:b/>
          <w:color w:val="FF0000"/>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2.3. Конечные результаты реализации подпрограммы</w:t>
      </w:r>
    </w:p>
    <w:p w:rsidR="001231D9" w:rsidRPr="000C525F" w:rsidRDefault="001231D9" w:rsidP="001231D9">
      <w:pPr>
        <w:pStyle w:val="ConsPlusCell"/>
        <w:jc w:val="both"/>
        <w:rPr>
          <w:rFonts w:ascii="Times New Roman" w:hAnsi="Times New Roman" w:cs="Times New Roman"/>
          <w:sz w:val="24"/>
          <w:szCs w:val="24"/>
        </w:rPr>
      </w:pPr>
    </w:p>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Реализация мероприятий подпрограммы позволит:</w:t>
      </w:r>
    </w:p>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увеличить число мероприятий, направленных на воспитание патриотизма и лучших качеств гражданина до 12;</w:t>
      </w:r>
    </w:p>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создать необходимые условия для эффективной работы по военно-патриотическому воспитанию;</w:t>
      </w:r>
    </w:p>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обеспечить духовно-нравственное единство общества, возрождение истинных духовных ценностей молодежи сельского поселения «Деревня  Верхнее  Гульцово»;</w:t>
      </w:r>
    </w:p>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сформировать лучшие качества гражданина и патриота, способного выполнять гражданские обязанности в мирное и военное время;</w:t>
      </w:r>
    </w:p>
    <w:p w:rsidR="001231D9" w:rsidRPr="000C525F" w:rsidRDefault="001231D9" w:rsidP="001231D9">
      <w:pPr>
        <w:rPr>
          <w:rFonts w:ascii="Times New Roman" w:hAnsi="Times New Roman" w:cs="Times New Roman"/>
        </w:rPr>
      </w:pPr>
      <w:r w:rsidRPr="000C525F">
        <w:rPr>
          <w:rFonts w:ascii="Times New Roman" w:hAnsi="Times New Roman" w:cs="Times New Roman"/>
        </w:rPr>
        <w:t>- сохранить и укрепить славные боевые и трудовые традиции, воспитать уважение и доверие к государству и сформировать готовность граждан к защите Отечества и службе в Вооруженных Силах Российской Федерации.</w:t>
      </w:r>
    </w:p>
    <w:p w:rsidR="001231D9" w:rsidRPr="000C525F" w:rsidRDefault="001231D9" w:rsidP="001231D9">
      <w:pPr>
        <w:rPr>
          <w:rFonts w:ascii="Times New Roman" w:hAnsi="Times New Roman" w:cs="Times New Roman"/>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2.4. Сроки и этапы реализации подпрограммы</w:t>
      </w:r>
    </w:p>
    <w:p w:rsidR="001231D9" w:rsidRPr="000C525F" w:rsidRDefault="001231D9" w:rsidP="001231D9">
      <w:pPr>
        <w:jc w:val="both"/>
        <w:rPr>
          <w:rFonts w:ascii="Times New Roman" w:hAnsi="Times New Roman" w:cs="Times New Roman"/>
        </w:rPr>
      </w:pP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Сроки реализации подпрограммы 2017-2022 годы в один этап</w:t>
      </w:r>
    </w:p>
    <w:p w:rsidR="001231D9" w:rsidRPr="000C525F" w:rsidRDefault="001231D9" w:rsidP="001231D9">
      <w:pPr>
        <w:jc w:val="both"/>
        <w:rPr>
          <w:rFonts w:ascii="Times New Roman" w:hAnsi="Times New Roman" w:cs="Times New Roman"/>
        </w:rPr>
      </w:pPr>
    </w:p>
    <w:p w:rsidR="001231D9" w:rsidRPr="000C525F" w:rsidRDefault="001231D9" w:rsidP="001231D9">
      <w:pPr>
        <w:jc w:val="both"/>
        <w:rPr>
          <w:rFonts w:ascii="Times New Roman" w:hAnsi="Times New Roman" w:cs="Times New Roman"/>
        </w:rPr>
      </w:pPr>
    </w:p>
    <w:p w:rsidR="001231D9" w:rsidRPr="000C525F" w:rsidRDefault="001231D9" w:rsidP="001231D9">
      <w:pPr>
        <w:ind w:left="360"/>
        <w:jc w:val="center"/>
        <w:rPr>
          <w:rFonts w:ascii="Times New Roman" w:hAnsi="Times New Roman" w:cs="Times New Roman"/>
          <w:b/>
        </w:rPr>
      </w:pPr>
      <w:r w:rsidRPr="000C525F">
        <w:rPr>
          <w:rFonts w:ascii="Times New Roman" w:hAnsi="Times New Roman" w:cs="Times New Roman"/>
          <w:b/>
        </w:rPr>
        <w:t>3.  Объем финансирования подпрограммы</w:t>
      </w:r>
    </w:p>
    <w:p w:rsidR="001231D9" w:rsidRPr="000C525F" w:rsidRDefault="001231D9" w:rsidP="001231D9">
      <w:pPr>
        <w:ind w:left="36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3"/>
        <w:gridCol w:w="1231"/>
        <w:gridCol w:w="997"/>
        <w:gridCol w:w="1559"/>
        <w:gridCol w:w="1276"/>
        <w:gridCol w:w="992"/>
        <w:gridCol w:w="142"/>
        <w:gridCol w:w="850"/>
        <w:gridCol w:w="412"/>
        <w:gridCol w:w="545"/>
      </w:tblGrid>
      <w:tr w:rsidR="001231D9" w:rsidRPr="000C525F" w:rsidTr="001231D9">
        <w:tc>
          <w:tcPr>
            <w:tcW w:w="2133" w:type="dxa"/>
            <w:vMerge w:val="restart"/>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rPr>
              <w:t>Наименование показателя</w:t>
            </w:r>
          </w:p>
        </w:tc>
        <w:tc>
          <w:tcPr>
            <w:tcW w:w="1231" w:type="dxa"/>
            <w:vMerge w:val="restart"/>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rPr>
              <w:t>Всего</w:t>
            </w:r>
          </w:p>
          <w:p w:rsidR="001231D9" w:rsidRPr="000C525F" w:rsidRDefault="001231D9" w:rsidP="001231D9">
            <w:pPr>
              <w:jc w:val="center"/>
              <w:rPr>
                <w:rFonts w:ascii="Times New Roman" w:hAnsi="Times New Roman" w:cs="Times New Roman"/>
              </w:rPr>
            </w:pPr>
            <w:r w:rsidRPr="000C525F">
              <w:rPr>
                <w:rFonts w:ascii="Times New Roman" w:hAnsi="Times New Roman" w:cs="Times New Roman"/>
              </w:rPr>
              <w:t>(тыс.руб.)</w:t>
            </w:r>
          </w:p>
          <w:p w:rsidR="001231D9" w:rsidRPr="000C525F" w:rsidRDefault="001231D9" w:rsidP="001231D9">
            <w:pPr>
              <w:jc w:val="center"/>
              <w:rPr>
                <w:rFonts w:ascii="Times New Roman" w:hAnsi="Times New Roman" w:cs="Times New Roman"/>
              </w:rPr>
            </w:pPr>
          </w:p>
        </w:tc>
        <w:tc>
          <w:tcPr>
            <w:tcW w:w="6773" w:type="dxa"/>
            <w:gridSpan w:val="8"/>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rPr>
              <w:t>в том числе по годам</w:t>
            </w:r>
          </w:p>
        </w:tc>
      </w:tr>
      <w:tr w:rsidR="001231D9" w:rsidRPr="000C525F" w:rsidTr="001231D9">
        <w:tc>
          <w:tcPr>
            <w:tcW w:w="0" w:type="auto"/>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p>
        </w:tc>
        <w:tc>
          <w:tcPr>
            <w:tcW w:w="997"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2018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2019</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2020</w:t>
            </w:r>
          </w:p>
        </w:tc>
        <w:tc>
          <w:tcPr>
            <w:tcW w:w="850"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2021</w:t>
            </w:r>
          </w:p>
        </w:tc>
        <w:tc>
          <w:tcPr>
            <w:tcW w:w="957" w:type="dxa"/>
            <w:gridSpan w:val="2"/>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2022</w:t>
            </w:r>
          </w:p>
        </w:tc>
      </w:tr>
      <w:tr w:rsidR="001231D9" w:rsidRPr="000C525F" w:rsidTr="001231D9">
        <w:tc>
          <w:tcPr>
            <w:tcW w:w="2133"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lastRenderedPageBreak/>
              <w:t>ВСЕГО:</w:t>
            </w:r>
          </w:p>
        </w:tc>
        <w:tc>
          <w:tcPr>
            <w:tcW w:w="1231"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E615E3" w:rsidP="001231D9">
            <w:pPr>
              <w:jc w:val="center"/>
              <w:rPr>
                <w:rFonts w:ascii="Times New Roman" w:hAnsi="Times New Roman" w:cs="Times New Roman"/>
              </w:rPr>
            </w:pPr>
            <w:r>
              <w:rPr>
                <w:rFonts w:ascii="Times New Roman" w:hAnsi="Times New Roman" w:cs="Times New Roman"/>
                <w:sz w:val="22"/>
                <w:szCs w:val="22"/>
              </w:rPr>
              <w:t>26</w:t>
            </w:r>
            <w:r w:rsidR="001231D9" w:rsidRPr="000C525F">
              <w:rPr>
                <w:rFonts w:ascii="Times New Roman" w:hAnsi="Times New Roman" w:cs="Times New Roman"/>
                <w:sz w:val="22"/>
                <w:szCs w:val="22"/>
              </w:rPr>
              <w:t>,0</w:t>
            </w:r>
          </w:p>
        </w:tc>
        <w:tc>
          <w:tcPr>
            <w:tcW w:w="997"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12,0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1231D9" w:rsidRPr="000C525F" w:rsidRDefault="00E615E3" w:rsidP="001231D9">
            <w:pPr>
              <w:jc w:val="center"/>
              <w:rPr>
                <w:rFonts w:ascii="Times New Roman" w:hAnsi="Times New Roman" w:cs="Times New Roman"/>
              </w:rPr>
            </w:pPr>
            <w:r>
              <w:rPr>
                <w:rFonts w:ascii="Times New Roman" w:hAnsi="Times New Roman" w:cs="Times New Roman"/>
                <w:sz w:val="22"/>
                <w:szCs w:val="22"/>
              </w:rPr>
              <w:t>0</w:t>
            </w:r>
            <w:r w:rsidR="001231D9" w:rsidRPr="000C525F">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1231D9" w:rsidRPr="000C525F" w:rsidRDefault="00E615E3" w:rsidP="001231D9">
            <w:pPr>
              <w:jc w:val="center"/>
              <w:rPr>
                <w:rFonts w:ascii="Times New Roman" w:hAnsi="Times New Roman" w:cs="Times New Roman"/>
              </w:rPr>
            </w:pPr>
            <w:r>
              <w:rPr>
                <w:rFonts w:ascii="Times New Roman" w:hAnsi="Times New Roman" w:cs="Times New Roman"/>
                <w:sz w:val="22"/>
                <w:szCs w:val="22"/>
              </w:rPr>
              <w:t>0</w:t>
            </w:r>
            <w:r w:rsidR="001231D9" w:rsidRPr="000C525F">
              <w:rPr>
                <w:rFonts w:ascii="Times New Roman" w:hAnsi="Times New Roman" w:cs="Times New Roman"/>
                <w:sz w:val="22"/>
                <w:szCs w:val="22"/>
              </w:rPr>
              <w:t>,0</w:t>
            </w:r>
          </w:p>
        </w:tc>
        <w:tc>
          <w:tcPr>
            <w:tcW w:w="957" w:type="dxa"/>
            <w:gridSpan w:val="2"/>
            <w:tcBorders>
              <w:top w:val="single" w:sz="4" w:space="0" w:color="auto"/>
              <w:left w:val="single" w:sz="4" w:space="0" w:color="auto"/>
              <w:bottom w:val="single" w:sz="4" w:space="0" w:color="auto"/>
              <w:right w:val="single" w:sz="4" w:space="0" w:color="auto"/>
            </w:tcBorders>
            <w:vAlign w:val="center"/>
          </w:tcPr>
          <w:p w:rsidR="001231D9" w:rsidRPr="000C525F" w:rsidRDefault="00E615E3" w:rsidP="001231D9">
            <w:pPr>
              <w:jc w:val="center"/>
              <w:rPr>
                <w:rFonts w:ascii="Times New Roman" w:hAnsi="Times New Roman" w:cs="Times New Roman"/>
              </w:rPr>
            </w:pPr>
            <w:r>
              <w:rPr>
                <w:rFonts w:ascii="Times New Roman" w:hAnsi="Times New Roman" w:cs="Times New Roman"/>
                <w:sz w:val="22"/>
                <w:szCs w:val="22"/>
              </w:rPr>
              <w:t>0</w:t>
            </w:r>
            <w:r w:rsidR="001231D9" w:rsidRPr="000C525F">
              <w:rPr>
                <w:rFonts w:ascii="Times New Roman" w:hAnsi="Times New Roman" w:cs="Times New Roman"/>
                <w:sz w:val="22"/>
                <w:szCs w:val="22"/>
              </w:rPr>
              <w:t>,0</w:t>
            </w:r>
          </w:p>
        </w:tc>
      </w:tr>
      <w:tr w:rsidR="001231D9" w:rsidRPr="000C525F" w:rsidTr="001231D9">
        <w:tc>
          <w:tcPr>
            <w:tcW w:w="2133"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rPr>
              <w:t>в том числе:</w:t>
            </w:r>
          </w:p>
        </w:tc>
        <w:tc>
          <w:tcPr>
            <w:tcW w:w="1231"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997"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1404" w:type="dxa"/>
            <w:gridSpan w:val="3"/>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545"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r>
      <w:tr w:rsidR="001231D9" w:rsidRPr="000C525F" w:rsidTr="001231D9">
        <w:tc>
          <w:tcPr>
            <w:tcW w:w="2133"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по источникам финансирования, всего:</w:t>
            </w:r>
          </w:p>
        </w:tc>
        <w:tc>
          <w:tcPr>
            <w:tcW w:w="1231"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E615E3" w:rsidP="001231D9">
            <w:pPr>
              <w:jc w:val="center"/>
              <w:rPr>
                <w:rFonts w:ascii="Times New Roman" w:hAnsi="Times New Roman" w:cs="Times New Roman"/>
              </w:rPr>
            </w:pPr>
            <w:r>
              <w:rPr>
                <w:rFonts w:ascii="Times New Roman" w:hAnsi="Times New Roman" w:cs="Times New Roman"/>
                <w:sz w:val="22"/>
                <w:szCs w:val="22"/>
              </w:rPr>
              <w:t>26</w:t>
            </w:r>
            <w:r w:rsidR="001231D9" w:rsidRPr="000C525F">
              <w:rPr>
                <w:rFonts w:ascii="Times New Roman" w:hAnsi="Times New Roman" w:cs="Times New Roman"/>
                <w:sz w:val="22"/>
                <w:szCs w:val="22"/>
              </w:rPr>
              <w:t>,0</w:t>
            </w:r>
          </w:p>
        </w:tc>
        <w:tc>
          <w:tcPr>
            <w:tcW w:w="997"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E615E3" w:rsidP="001231D9">
            <w:pPr>
              <w:jc w:val="center"/>
              <w:rPr>
                <w:rFonts w:ascii="Times New Roman" w:hAnsi="Times New Roman" w:cs="Times New Roman"/>
              </w:rPr>
            </w:pPr>
            <w:r>
              <w:rPr>
                <w:rFonts w:ascii="Times New Roman" w:hAnsi="Times New Roman" w:cs="Times New Roman"/>
                <w:sz w:val="22"/>
                <w:szCs w:val="22"/>
              </w:rPr>
              <w:t>0</w:t>
            </w:r>
            <w:r w:rsidR="001231D9" w:rsidRPr="000C525F">
              <w:rPr>
                <w:rFonts w:ascii="Times New Roman" w:hAnsi="Times New Roman" w:cs="Times New Roman"/>
                <w:sz w:val="22"/>
                <w:szCs w:val="22"/>
              </w:rPr>
              <w:t>,0</w:t>
            </w:r>
          </w:p>
        </w:tc>
        <w:tc>
          <w:tcPr>
            <w:tcW w:w="1404" w:type="dxa"/>
            <w:gridSpan w:val="3"/>
            <w:tcBorders>
              <w:top w:val="single" w:sz="4" w:space="0" w:color="auto"/>
              <w:left w:val="single" w:sz="4" w:space="0" w:color="auto"/>
              <w:bottom w:val="single" w:sz="4" w:space="0" w:color="auto"/>
              <w:right w:val="single" w:sz="4" w:space="0" w:color="auto"/>
            </w:tcBorders>
            <w:vAlign w:val="center"/>
          </w:tcPr>
          <w:p w:rsidR="001231D9" w:rsidRPr="000C525F" w:rsidRDefault="00E615E3" w:rsidP="001231D9">
            <w:pPr>
              <w:jc w:val="center"/>
              <w:rPr>
                <w:rFonts w:ascii="Times New Roman" w:hAnsi="Times New Roman" w:cs="Times New Roman"/>
              </w:rPr>
            </w:pPr>
            <w:r>
              <w:rPr>
                <w:rFonts w:ascii="Times New Roman" w:hAnsi="Times New Roman" w:cs="Times New Roman"/>
                <w:sz w:val="22"/>
                <w:szCs w:val="22"/>
              </w:rPr>
              <w:t>0</w:t>
            </w:r>
            <w:r w:rsidR="001231D9" w:rsidRPr="000C525F">
              <w:rPr>
                <w:rFonts w:ascii="Times New Roman" w:hAnsi="Times New Roman" w:cs="Times New Roman"/>
                <w:sz w:val="22"/>
                <w:szCs w:val="22"/>
              </w:rPr>
              <w:t>,0</w:t>
            </w:r>
          </w:p>
        </w:tc>
        <w:tc>
          <w:tcPr>
            <w:tcW w:w="545" w:type="dxa"/>
            <w:tcBorders>
              <w:top w:val="single" w:sz="4" w:space="0" w:color="auto"/>
              <w:left w:val="single" w:sz="4" w:space="0" w:color="auto"/>
              <w:bottom w:val="single" w:sz="4" w:space="0" w:color="auto"/>
              <w:right w:val="single" w:sz="4" w:space="0" w:color="auto"/>
            </w:tcBorders>
            <w:vAlign w:val="center"/>
          </w:tcPr>
          <w:p w:rsidR="001231D9" w:rsidRPr="000C525F" w:rsidRDefault="00E615E3" w:rsidP="001231D9">
            <w:pPr>
              <w:jc w:val="center"/>
              <w:rPr>
                <w:rFonts w:ascii="Times New Roman" w:hAnsi="Times New Roman" w:cs="Times New Roman"/>
              </w:rPr>
            </w:pPr>
            <w:r>
              <w:rPr>
                <w:rFonts w:ascii="Times New Roman" w:hAnsi="Times New Roman" w:cs="Times New Roman"/>
                <w:sz w:val="22"/>
                <w:szCs w:val="22"/>
              </w:rPr>
              <w:t>0</w:t>
            </w:r>
            <w:r w:rsidR="001231D9" w:rsidRPr="000C525F">
              <w:rPr>
                <w:rFonts w:ascii="Times New Roman" w:hAnsi="Times New Roman" w:cs="Times New Roman"/>
                <w:sz w:val="22"/>
                <w:szCs w:val="22"/>
              </w:rPr>
              <w:t>,0</w:t>
            </w:r>
          </w:p>
        </w:tc>
      </w:tr>
      <w:tr w:rsidR="001231D9" w:rsidRPr="000C525F" w:rsidTr="001231D9">
        <w:tc>
          <w:tcPr>
            <w:tcW w:w="2133"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rPr>
              <w:t>в том числе:</w:t>
            </w:r>
          </w:p>
        </w:tc>
        <w:tc>
          <w:tcPr>
            <w:tcW w:w="1231"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997"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1404" w:type="dxa"/>
            <w:gridSpan w:val="3"/>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545"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r>
      <w:tr w:rsidR="001231D9" w:rsidRPr="000C525F" w:rsidTr="001231D9">
        <w:tc>
          <w:tcPr>
            <w:tcW w:w="2133"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rPr>
              <w:t>средства местного бюджета</w:t>
            </w:r>
          </w:p>
        </w:tc>
        <w:tc>
          <w:tcPr>
            <w:tcW w:w="1231"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E615E3" w:rsidP="001231D9">
            <w:pPr>
              <w:jc w:val="center"/>
              <w:rPr>
                <w:rFonts w:ascii="Times New Roman" w:hAnsi="Times New Roman" w:cs="Times New Roman"/>
              </w:rPr>
            </w:pPr>
            <w:r>
              <w:rPr>
                <w:rFonts w:ascii="Times New Roman" w:hAnsi="Times New Roman" w:cs="Times New Roman"/>
                <w:sz w:val="22"/>
                <w:szCs w:val="22"/>
              </w:rPr>
              <w:t>26</w:t>
            </w:r>
            <w:r w:rsidR="001231D9" w:rsidRPr="000C525F">
              <w:rPr>
                <w:rFonts w:ascii="Times New Roman" w:hAnsi="Times New Roman" w:cs="Times New Roman"/>
                <w:sz w:val="22"/>
                <w:szCs w:val="22"/>
              </w:rPr>
              <w:t>,0</w:t>
            </w:r>
          </w:p>
        </w:tc>
        <w:tc>
          <w:tcPr>
            <w:tcW w:w="997"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E615E3" w:rsidP="001231D9">
            <w:pPr>
              <w:jc w:val="center"/>
              <w:rPr>
                <w:rFonts w:ascii="Times New Roman" w:hAnsi="Times New Roman" w:cs="Times New Roman"/>
              </w:rPr>
            </w:pPr>
            <w:r>
              <w:rPr>
                <w:rFonts w:ascii="Times New Roman" w:hAnsi="Times New Roman" w:cs="Times New Roman"/>
                <w:sz w:val="22"/>
                <w:szCs w:val="22"/>
              </w:rPr>
              <w:t>0</w:t>
            </w:r>
            <w:r w:rsidR="001231D9" w:rsidRPr="000C525F">
              <w:rPr>
                <w:rFonts w:ascii="Times New Roman" w:hAnsi="Times New Roman" w:cs="Times New Roman"/>
                <w:sz w:val="22"/>
                <w:szCs w:val="22"/>
              </w:rPr>
              <w:t>,0</w:t>
            </w:r>
          </w:p>
        </w:tc>
        <w:tc>
          <w:tcPr>
            <w:tcW w:w="1404" w:type="dxa"/>
            <w:gridSpan w:val="3"/>
            <w:tcBorders>
              <w:top w:val="single" w:sz="4" w:space="0" w:color="auto"/>
              <w:left w:val="single" w:sz="4" w:space="0" w:color="auto"/>
              <w:bottom w:val="single" w:sz="4" w:space="0" w:color="auto"/>
              <w:right w:val="single" w:sz="4" w:space="0" w:color="auto"/>
            </w:tcBorders>
            <w:vAlign w:val="center"/>
          </w:tcPr>
          <w:p w:rsidR="001231D9" w:rsidRPr="000C525F" w:rsidRDefault="00E615E3" w:rsidP="001231D9">
            <w:pPr>
              <w:jc w:val="center"/>
              <w:rPr>
                <w:rFonts w:ascii="Times New Roman" w:hAnsi="Times New Roman" w:cs="Times New Roman"/>
              </w:rPr>
            </w:pPr>
            <w:r>
              <w:rPr>
                <w:rFonts w:ascii="Times New Roman" w:hAnsi="Times New Roman" w:cs="Times New Roman"/>
                <w:sz w:val="22"/>
                <w:szCs w:val="22"/>
              </w:rPr>
              <w:t>0</w:t>
            </w:r>
            <w:r w:rsidR="001231D9" w:rsidRPr="000C525F">
              <w:rPr>
                <w:rFonts w:ascii="Times New Roman" w:hAnsi="Times New Roman" w:cs="Times New Roman"/>
                <w:sz w:val="22"/>
                <w:szCs w:val="22"/>
              </w:rPr>
              <w:t>,0</w:t>
            </w:r>
          </w:p>
        </w:tc>
        <w:tc>
          <w:tcPr>
            <w:tcW w:w="545" w:type="dxa"/>
            <w:tcBorders>
              <w:top w:val="single" w:sz="4" w:space="0" w:color="auto"/>
              <w:left w:val="single" w:sz="4" w:space="0" w:color="auto"/>
              <w:bottom w:val="single" w:sz="4" w:space="0" w:color="auto"/>
              <w:right w:val="single" w:sz="4" w:space="0" w:color="auto"/>
            </w:tcBorders>
            <w:vAlign w:val="center"/>
          </w:tcPr>
          <w:p w:rsidR="001231D9" w:rsidRPr="000C525F" w:rsidRDefault="00E615E3" w:rsidP="001231D9">
            <w:pPr>
              <w:jc w:val="center"/>
              <w:rPr>
                <w:rFonts w:ascii="Times New Roman" w:hAnsi="Times New Roman" w:cs="Times New Roman"/>
              </w:rPr>
            </w:pPr>
            <w:r>
              <w:rPr>
                <w:rFonts w:ascii="Times New Roman" w:hAnsi="Times New Roman" w:cs="Times New Roman"/>
                <w:sz w:val="22"/>
                <w:szCs w:val="22"/>
              </w:rPr>
              <w:t>0</w:t>
            </w:r>
            <w:r w:rsidR="001231D9" w:rsidRPr="000C525F">
              <w:rPr>
                <w:rFonts w:ascii="Times New Roman" w:hAnsi="Times New Roman" w:cs="Times New Roman"/>
                <w:sz w:val="22"/>
                <w:szCs w:val="22"/>
              </w:rPr>
              <w:t>,0</w:t>
            </w:r>
          </w:p>
        </w:tc>
      </w:tr>
    </w:tbl>
    <w:p w:rsidR="001231D9" w:rsidRPr="000C525F" w:rsidRDefault="001231D9" w:rsidP="001231D9">
      <w:pPr>
        <w:jc w:val="both"/>
        <w:rPr>
          <w:rFonts w:ascii="Times New Roman" w:hAnsi="Times New Roman" w:cs="Times New Roman"/>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4. Механизм реализации подпрограммы</w:t>
      </w:r>
    </w:p>
    <w:p w:rsidR="001231D9" w:rsidRPr="000C525F" w:rsidRDefault="001231D9" w:rsidP="001231D9">
      <w:pPr>
        <w:jc w:val="both"/>
        <w:rPr>
          <w:rFonts w:ascii="Times New Roman" w:hAnsi="Times New Roman" w:cs="Times New Roman"/>
        </w:rPr>
      </w:pPr>
    </w:p>
    <w:p w:rsidR="001231D9" w:rsidRPr="000C525F" w:rsidRDefault="001231D9" w:rsidP="00E615E3">
      <w:pPr>
        <w:ind w:firstLine="708"/>
        <w:jc w:val="both"/>
        <w:rPr>
          <w:rFonts w:ascii="Times New Roman" w:hAnsi="Times New Roman" w:cs="Times New Roman"/>
        </w:rPr>
      </w:pPr>
      <w:r w:rsidRPr="000C525F">
        <w:rPr>
          <w:rFonts w:ascii="Times New Roman" w:hAnsi="Times New Roman" w:cs="Times New Roman"/>
        </w:rPr>
        <w:t>Участниками Подпрограммы выступают культработники сельского поселения «Деревня  Верхнее Гульцово». Исполнитель обеспечивает качественное проведение намеченных мероприятий, целевое и эффективное использование средств, выделяемых на реализацию Подпрограммы.</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Финансирование Подпрограммы осуществляется в соответствии с Решением сельской Думы СП «Деревня  Верхнее  Гульцово» о бюджете на очередной финансовый год и на плановый пери</w:t>
      </w:r>
      <w:r w:rsidR="00E615E3">
        <w:rPr>
          <w:rFonts w:ascii="Times New Roman" w:hAnsi="Times New Roman" w:cs="Times New Roman"/>
        </w:rPr>
        <w:t>од.</w:t>
      </w:r>
    </w:p>
    <w:p w:rsidR="00E615E3" w:rsidRDefault="00E615E3" w:rsidP="00E615E3">
      <w:pPr>
        <w:rPr>
          <w:rFonts w:ascii="Times New Roman" w:hAnsi="Times New Roman" w:cs="Times New Roman"/>
        </w:rPr>
      </w:pPr>
      <w:r>
        <w:rPr>
          <w:rFonts w:ascii="Times New Roman" w:hAnsi="Times New Roman" w:cs="Times New Roman"/>
        </w:rPr>
        <w:tab/>
      </w:r>
    </w:p>
    <w:p w:rsidR="00E615E3" w:rsidRDefault="00E615E3" w:rsidP="001231D9">
      <w:pPr>
        <w:rPr>
          <w:rFonts w:ascii="Times New Roman" w:hAnsi="Times New Roman" w:cs="Times New Roman"/>
        </w:rPr>
      </w:pPr>
      <w:r>
        <w:rPr>
          <w:rFonts w:ascii="Times New Roman" w:hAnsi="Times New Roman" w:cs="Times New Roman"/>
        </w:rPr>
        <w:t xml:space="preserve"> </w:t>
      </w:r>
    </w:p>
    <w:p w:rsidR="00E615E3" w:rsidRPr="000C525F" w:rsidRDefault="00E615E3" w:rsidP="001231D9">
      <w:pPr>
        <w:rPr>
          <w:rFonts w:ascii="Times New Roman" w:hAnsi="Times New Roman" w:cs="Times New Roman"/>
        </w:rPr>
        <w:sectPr w:rsidR="00E615E3" w:rsidRPr="000C525F">
          <w:pgSz w:w="11906" w:h="16838"/>
          <w:pgMar w:top="1134" w:right="851" w:bottom="709" w:left="1134" w:header="709" w:footer="709" w:gutter="0"/>
          <w:cols w:space="720"/>
        </w:sectPr>
      </w:pPr>
      <w:r>
        <w:rPr>
          <w:rFonts w:ascii="Times New Roman" w:hAnsi="Times New Roman" w:cs="Times New Roman"/>
        </w:rPr>
        <w:tab/>
      </w:r>
    </w:p>
    <w:p w:rsidR="001231D9" w:rsidRPr="000C525F" w:rsidRDefault="001231D9" w:rsidP="001231D9">
      <w:pPr>
        <w:rPr>
          <w:rFonts w:ascii="Times New Roman" w:hAnsi="Times New Roman" w:cs="Times New Roman"/>
          <w:b/>
        </w:rPr>
      </w:pPr>
      <w:r w:rsidRPr="000C525F">
        <w:rPr>
          <w:rFonts w:ascii="Times New Roman" w:hAnsi="Times New Roman" w:cs="Times New Roman"/>
          <w:b/>
        </w:rPr>
        <w:lastRenderedPageBreak/>
        <w:t>5. Перечень программных мероприятий подпрограммы «Военно-патриотическое воспитание допризывной молодежи и подготовка ее к службе в  вооруженных силах Российской Федерации»</w:t>
      </w:r>
    </w:p>
    <w:p w:rsidR="001231D9" w:rsidRPr="000C525F" w:rsidRDefault="001231D9" w:rsidP="001231D9">
      <w:pPr>
        <w:jc w:val="center"/>
        <w:rPr>
          <w:rFonts w:ascii="Times New Roman" w:hAnsi="Times New Roman" w:cs="Times New Roman"/>
          <w:b/>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3122"/>
        <w:gridCol w:w="2198"/>
        <w:gridCol w:w="2015"/>
        <w:gridCol w:w="1792"/>
        <w:gridCol w:w="1148"/>
        <w:gridCol w:w="1235"/>
        <w:gridCol w:w="709"/>
        <w:gridCol w:w="709"/>
        <w:gridCol w:w="708"/>
        <w:gridCol w:w="709"/>
        <w:gridCol w:w="851"/>
      </w:tblGrid>
      <w:tr w:rsidR="001231D9" w:rsidRPr="000C525F" w:rsidTr="001231D9">
        <w:tc>
          <w:tcPr>
            <w:tcW w:w="539" w:type="dxa"/>
            <w:vMerge w:val="restart"/>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 п/п</w:t>
            </w:r>
          </w:p>
        </w:tc>
        <w:tc>
          <w:tcPr>
            <w:tcW w:w="3122" w:type="dxa"/>
            <w:vMerge w:val="restart"/>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Наименование мероприятия</w:t>
            </w:r>
          </w:p>
        </w:tc>
        <w:tc>
          <w:tcPr>
            <w:tcW w:w="2198" w:type="dxa"/>
            <w:vMerge w:val="restart"/>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Сроки реализации</w:t>
            </w:r>
          </w:p>
        </w:tc>
        <w:tc>
          <w:tcPr>
            <w:tcW w:w="2015" w:type="dxa"/>
            <w:vMerge w:val="restart"/>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Участник подпрограммы</w:t>
            </w:r>
          </w:p>
        </w:tc>
        <w:tc>
          <w:tcPr>
            <w:tcW w:w="1792" w:type="dxa"/>
            <w:vMerge w:val="restart"/>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Источники финансирования</w:t>
            </w:r>
          </w:p>
        </w:tc>
        <w:tc>
          <w:tcPr>
            <w:tcW w:w="1148" w:type="dxa"/>
            <w:vMerge w:val="restart"/>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Сумма расходов, всего (тыс.руб.)</w:t>
            </w:r>
          </w:p>
        </w:tc>
        <w:tc>
          <w:tcPr>
            <w:tcW w:w="4921" w:type="dxa"/>
            <w:gridSpan w:val="6"/>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в том числе по годам реализации подпрограммы:</w:t>
            </w:r>
          </w:p>
        </w:tc>
      </w:tr>
      <w:tr w:rsidR="001231D9" w:rsidRPr="000C525F" w:rsidTr="001231D9">
        <w:tc>
          <w:tcPr>
            <w:tcW w:w="539"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p>
        </w:tc>
        <w:tc>
          <w:tcPr>
            <w:tcW w:w="2198"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p>
        </w:tc>
        <w:tc>
          <w:tcPr>
            <w:tcW w:w="1792"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p>
        </w:tc>
        <w:tc>
          <w:tcPr>
            <w:tcW w:w="1235"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sz w:val="22"/>
                <w:szCs w:val="22"/>
              </w:rPr>
              <w:t>2017</w:t>
            </w:r>
          </w:p>
        </w:tc>
        <w:tc>
          <w:tcPr>
            <w:tcW w:w="70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sz w:val="22"/>
                <w:szCs w:val="22"/>
              </w:rPr>
              <w:t>2018</w:t>
            </w:r>
          </w:p>
        </w:tc>
        <w:tc>
          <w:tcPr>
            <w:tcW w:w="70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sz w:val="22"/>
                <w:szCs w:val="22"/>
              </w:rPr>
              <w:t>2019</w:t>
            </w:r>
          </w:p>
        </w:tc>
        <w:tc>
          <w:tcPr>
            <w:tcW w:w="70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sz w:val="22"/>
                <w:szCs w:val="22"/>
              </w:rPr>
              <w:t>2020</w:t>
            </w:r>
          </w:p>
        </w:tc>
        <w:tc>
          <w:tcPr>
            <w:tcW w:w="709"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sz w:val="22"/>
                <w:szCs w:val="22"/>
              </w:rPr>
              <w:t>2021</w:t>
            </w:r>
          </w:p>
        </w:tc>
        <w:tc>
          <w:tcPr>
            <w:tcW w:w="851"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sz w:val="22"/>
                <w:szCs w:val="22"/>
              </w:rPr>
              <w:t>2022</w:t>
            </w:r>
          </w:p>
        </w:tc>
      </w:tr>
      <w:tr w:rsidR="001231D9" w:rsidRPr="000C525F" w:rsidTr="001231D9">
        <w:tc>
          <w:tcPr>
            <w:tcW w:w="53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1.</w:t>
            </w:r>
          </w:p>
        </w:tc>
        <w:tc>
          <w:tcPr>
            <w:tcW w:w="312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rPr>
            </w:pPr>
            <w:r w:rsidRPr="000C525F">
              <w:rPr>
                <w:rFonts w:ascii="Times New Roman" w:hAnsi="Times New Roman" w:cs="Times New Roman"/>
                <w:sz w:val="22"/>
                <w:szCs w:val="22"/>
              </w:rPr>
              <w:t>Проведение мероприятий, посвященных памятным датам ВОВ</w:t>
            </w:r>
          </w:p>
        </w:tc>
        <w:tc>
          <w:tcPr>
            <w:tcW w:w="219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rPr>
            </w:pPr>
            <w:r w:rsidRPr="000C525F">
              <w:rPr>
                <w:rFonts w:ascii="Times New Roman" w:hAnsi="Times New Roman" w:cs="Times New Roman"/>
                <w:sz w:val="22"/>
                <w:szCs w:val="22"/>
              </w:rPr>
              <w:t xml:space="preserve"> В течение сроков реализации подпрограммы</w:t>
            </w:r>
          </w:p>
        </w:tc>
        <w:tc>
          <w:tcPr>
            <w:tcW w:w="2015"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rPr>
            </w:pPr>
            <w:r w:rsidRPr="000C525F">
              <w:rPr>
                <w:rFonts w:ascii="Times New Roman" w:hAnsi="Times New Roman" w:cs="Times New Roman"/>
                <w:sz w:val="22"/>
                <w:szCs w:val="22"/>
              </w:rPr>
              <w:t>культработники</w:t>
            </w:r>
          </w:p>
        </w:tc>
        <w:tc>
          <w:tcPr>
            <w:tcW w:w="179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 xml:space="preserve">Бюджет СП  </w:t>
            </w:r>
          </w:p>
        </w:tc>
        <w:tc>
          <w:tcPr>
            <w:tcW w:w="1148" w:type="dxa"/>
            <w:tcBorders>
              <w:top w:val="single" w:sz="4" w:space="0" w:color="auto"/>
              <w:left w:val="single" w:sz="4" w:space="0" w:color="auto"/>
              <w:bottom w:val="single" w:sz="4" w:space="0" w:color="auto"/>
              <w:right w:val="single" w:sz="4" w:space="0" w:color="auto"/>
            </w:tcBorders>
            <w:hideMark/>
          </w:tcPr>
          <w:p w:rsidR="001231D9" w:rsidRPr="000C525F" w:rsidRDefault="00E615E3" w:rsidP="001231D9">
            <w:pPr>
              <w:jc w:val="center"/>
              <w:rPr>
                <w:rFonts w:ascii="Times New Roman" w:hAnsi="Times New Roman" w:cs="Times New Roman"/>
              </w:rPr>
            </w:pPr>
            <w:r>
              <w:rPr>
                <w:rFonts w:ascii="Times New Roman" w:hAnsi="Times New Roman" w:cs="Times New Roman"/>
                <w:sz w:val="22"/>
                <w:szCs w:val="22"/>
              </w:rPr>
              <w:t>16</w:t>
            </w:r>
            <w:r w:rsidR="001231D9" w:rsidRPr="000C525F">
              <w:rPr>
                <w:rFonts w:ascii="Times New Roman" w:hAnsi="Times New Roman" w:cs="Times New Roman"/>
                <w:sz w:val="22"/>
                <w:szCs w:val="22"/>
              </w:rPr>
              <w:t>,0</w:t>
            </w:r>
          </w:p>
        </w:tc>
        <w:tc>
          <w:tcPr>
            <w:tcW w:w="1235"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5,0</w:t>
            </w:r>
          </w:p>
        </w:tc>
        <w:tc>
          <w:tcPr>
            <w:tcW w:w="70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9,0</w:t>
            </w:r>
          </w:p>
        </w:tc>
        <w:tc>
          <w:tcPr>
            <w:tcW w:w="70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2,0</w:t>
            </w:r>
          </w:p>
        </w:tc>
        <w:tc>
          <w:tcPr>
            <w:tcW w:w="708" w:type="dxa"/>
            <w:tcBorders>
              <w:top w:val="single" w:sz="4" w:space="0" w:color="auto"/>
              <w:left w:val="single" w:sz="4" w:space="0" w:color="auto"/>
              <w:bottom w:val="single" w:sz="4" w:space="0" w:color="auto"/>
              <w:right w:val="single" w:sz="4" w:space="0" w:color="auto"/>
            </w:tcBorders>
            <w:hideMark/>
          </w:tcPr>
          <w:p w:rsidR="001231D9" w:rsidRPr="000C525F" w:rsidRDefault="00E615E3" w:rsidP="001231D9">
            <w:pPr>
              <w:jc w:val="center"/>
              <w:rPr>
                <w:rFonts w:ascii="Times New Roman" w:hAnsi="Times New Roman" w:cs="Times New Roman"/>
              </w:rPr>
            </w:pPr>
            <w:r>
              <w:rPr>
                <w:rFonts w:ascii="Times New Roman" w:hAnsi="Times New Roman" w:cs="Times New Roman"/>
                <w:sz w:val="22"/>
                <w:szCs w:val="22"/>
              </w:rPr>
              <w:t>0</w:t>
            </w:r>
            <w:r w:rsidR="001231D9" w:rsidRPr="000C525F">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1231D9" w:rsidRPr="000C525F" w:rsidRDefault="00E615E3" w:rsidP="001231D9">
            <w:pPr>
              <w:jc w:val="center"/>
              <w:rPr>
                <w:rFonts w:ascii="Times New Roman" w:hAnsi="Times New Roman" w:cs="Times New Roman"/>
              </w:rPr>
            </w:pPr>
            <w:r>
              <w:rPr>
                <w:rFonts w:ascii="Times New Roman" w:hAnsi="Times New Roman" w:cs="Times New Roman"/>
                <w:sz w:val="22"/>
                <w:szCs w:val="22"/>
              </w:rPr>
              <w:t>0</w:t>
            </w:r>
            <w:r w:rsidR="001231D9" w:rsidRPr="000C525F">
              <w:rPr>
                <w:rFonts w:ascii="Times New Roman" w:hAnsi="Times New Roman" w:cs="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1231D9" w:rsidRPr="000C525F" w:rsidRDefault="00E615E3" w:rsidP="001231D9">
            <w:pPr>
              <w:jc w:val="center"/>
              <w:rPr>
                <w:rFonts w:ascii="Times New Roman" w:hAnsi="Times New Roman" w:cs="Times New Roman"/>
              </w:rPr>
            </w:pPr>
            <w:r>
              <w:rPr>
                <w:rFonts w:ascii="Times New Roman" w:hAnsi="Times New Roman" w:cs="Times New Roman"/>
                <w:sz w:val="22"/>
                <w:szCs w:val="22"/>
              </w:rPr>
              <w:t>0</w:t>
            </w:r>
            <w:r w:rsidR="001231D9" w:rsidRPr="000C525F">
              <w:rPr>
                <w:rFonts w:ascii="Times New Roman" w:hAnsi="Times New Roman" w:cs="Times New Roman"/>
                <w:sz w:val="22"/>
                <w:szCs w:val="22"/>
              </w:rPr>
              <w:t>,0</w:t>
            </w:r>
          </w:p>
        </w:tc>
      </w:tr>
      <w:tr w:rsidR="001231D9" w:rsidRPr="000C525F" w:rsidTr="001231D9">
        <w:tc>
          <w:tcPr>
            <w:tcW w:w="53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w:t>
            </w:r>
          </w:p>
        </w:tc>
        <w:tc>
          <w:tcPr>
            <w:tcW w:w="312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rPr>
            </w:pPr>
            <w:r w:rsidRPr="000C525F">
              <w:rPr>
                <w:rFonts w:ascii="Times New Roman" w:hAnsi="Times New Roman" w:cs="Times New Roman"/>
                <w:sz w:val="22"/>
                <w:szCs w:val="22"/>
              </w:rPr>
              <w:t>Участие в районных, областных мероприятиях, проводимых в целях патриотического воспитания молодежи</w:t>
            </w:r>
          </w:p>
        </w:tc>
        <w:tc>
          <w:tcPr>
            <w:tcW w:w="219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rPr>
            </w:pPr>
            <w:r w:rsidRPr="000C525F">
              <w:rPr>
                <w:rFonts w:ascii="Times New Roman" w:hAnsi="Times New Roman" w:cs="Times New Roman"/>
                <w:sz w:val="22"/>
                <w:szCs w:val="22"/>
              </w:rPr>
              <w:t>Ежегодно, в течение сроков реализации подпрограммы</w:t>
            </w:r>
          </w:p>
        </w:tc>
        <w:tc>
          <w:tcPr>
            <w:tcW w:w="2015"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rPr>
            </w:pPr>
            <w:r w:rsidRPr="000C525F">
              <w:rPr>
                <w:rFonts w:ascii="Times New Roman" w:hAnsi="Times New Roman" w:cs="Times New Roman"/>
                <w:sz w:val="22"/>
                <w:szCs w:val="22"/>
              </w:rPr>
              <w:t>Администрация СП «Деревня Верхнее Гульцово»</w:t>
            </w:r>
          </w:p>
        </w:tc>
        <w:tc>
          <w:tcPr>
            <w:tcW w:w="179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Без финансирования</w:t>
            </w:r>
          </w:p>
        </w:tc>
        <w:tc>
          <w:tcPr>
            <w:tcW w:w="114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w:t>
            </w:r>
          </w:p>
        </w:tc>
        <w:tc>
          <w:tcPr>
            <w:tcW w:w="1235"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rPr>
            </w:pPr>
          </w:p>
        </w:tc>
      </w:tr>
      <w:tr w:rsidR="001231D9" w:rsidRPr="000C525F" w:rsidTr="001231D9">
        <w:tc>
          <w:tcPr>
            <w:tcW w:w="53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3.</w:t>
            </w:r>
          </w:p>
        </w:tc>
        <w:tc>
          <w:tcPr>
            <w:tcW w:w="312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rPr>
            </w:pPr>
            <w:r w:rsidRPr="000C525F">
              <w:rPr>
                <w:rFonts w:ascii="Times New Roman" w:hAnsi="Times New Roman" w:cs="Times New Roman"/>
                <w:sz w:val="22"/>
                <w:szCs w:val="22"/>
              </w:rPr>
              <w:t xml:space="preserve">Проведение акции </w:t>
            </w:r>
          </w:p>
          <w:p w:rsidR="001231D9" w:rsidRPr="000C525F" w:rsidRDefault="001231D9" w:rsidP="001231D9">
            <w:pPr>
              <w:rPr>
                <w:rFonts w:ascii="Times New Roman" w:hAnsi="Times New Roman" w:cs="Times New Roman"/>
              </w:rPr>
            </w:pPr>
            <w:r w:rsidRPr="000C525F">
              <w:rPr>
                <w:rFonts w:ascii="Times New Roman" w:hAnsi="Times New Roman" w:cs="Times New Roman"/>
                <w:sz w:val="22"/>
                <w:szCs w:val="22"/>
              </w:rPr>
              <w:t>«Мы – граждане России!»</w:t>
            </w:r>
          </w:p>
        </w:tc>
        <w:tc>
          <w:tcPr>
            <w:tcW w:w="219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rPr>
            </w:pPr>
            <w:r w:rsidRPr="000C525F">
              <w:rPr>
                <w:rFonts w:ascii="Times New Roman" w:hAnsi="Times New Roman" w:cs="Times New Roman"/>
                <w:sz w:val="22"/>
                <w:szCs w:val="22"/>
              </w:rPr>
              <w:t>Июнь, ноябрь</w:t>
            </w:r>
          </w:p>
          <w:p w:rsidR="001231D9" w:rsidRPr="000C525F" w:rsidRDefault="001231D9" w:rsidP="001231D9">
            <w:pPr>
              <w:rPr>
                <w:rFonts w:ascii="Times New Roman" w:hAnsi="Times New Roman" w:cs="Times New Roman"/>
              </w:rPr>
            </w:pPr>
            <w:r w:rsidRPr="000C525F">
              <w:rPr>
                <w:rFonts w:ascii="Times New Roman" w:hAnsi="Times New Roman" w:cs="Times New Roman"/>
                <w:sz w:val="22"/>
                <w:szCs w:val="22"/>
              </w:rPr>
              <w:t>Ежегодно,</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sz w:val="22"/>
                <w:szCs w:val="22"/>
              </w:rPr>
              <w:t xml:space="preserve"> в течение сроков реализации подпрограммы</w:t>
            </w:r>
          </w:p>
        </w:tc>
        <w:tc>
          <w:tcPr>
            <w:tcW w:w="2015"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rPr>
            </w:pPr>
            <w:r w:rsidRPr="000C525F">
              <w:rPr>
                <w:rFonts w:ascii="Times New Roman" w:hAnsi="Times New Roman" w:cs="Times New Roman"/>
                <w:sz w:val="22"/>
                <w:szCs w:val="22"/>
              </w:rPr>
              <w:t>культработники</w:t>
            </w:r>
          </w:p>
        </w:tc>
        <w:tc>
          <w:tcPr>
            <w:tcW w:w="179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Без финансирования</w:t>
            </w:r>
          </w:p>
        </w:tc>
        <w:tc>
          <w:tcPr>
            <w:tcW w:w="114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w:t>
            </w:r>
          </w:p>
        </w:tc>
        <w:tc>
          <w:tcPr>
            <w:tcW w:w="1235"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rPr>
            </w:pPr>
          </w:p>
        </w:tc>
      </w:tr>
      <w:tr w:rsidR="001231D9" w:rsidRPr="000C525F" w:rsidTr="001231D9">
        <w:tc>
          <w:tcPr>
            <w:tcW w:w="53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4.</w:t>
            </w:r>
          </w:p>
        </w:tc>
        <w:tc>
          <w:tcPr>
            <w:tcW w:w="312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rPr>
            </w:pPr>
            <w:r w:rsidRPr="000C525F">
              <w:rPr>
                <w:rFonts w:ascii="Times New Roman" w:hAnsi="Times New Roman" w:cs="Times New Roman"/>
                <w:sz w:val="22"/>
                <w:szCs w:val="22"/>
              </w:rPr>
              <w:t xml:space="preserve">Проведение  акции </w:t>
            </w:r>
          </w:p>
          <w:p w:rsidR="001231D9" w:rsidRPr="000C525F" w:rsidRDefault="001231D9" w:rsidP="001231D9">
            <w:pPr>
              <w:rPr>
                <w:rFonts w:ascii="Times New Roman" w:hAnsi="Times New Roman" w:cs="Times New Roman"/>
              </w:rPr>
            </w:pPr>
            <w:r w:rsidRPr="000C525F">
              <w:rPr>
                <w:rFonts w:ascii="Times New Roman" w:hAnsi="Times New Roman" w:cs="Times New Roman"/>
                <w:sz w:val="22"/>
                <w:szCs w:val="22"/>
              </w:rPr>
              <w:t>«Никто не забыт  ничто не забыто…»</w:t>
            </w:r>
          </w:p>
        </w:tc>
        <w:tc>
          <w:tcPr>
            <w:tcW w:w="219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rPr>
            </w:pPr>
            <w:r w:rsidRPr="000C525F">
              <w:rPr>
                <w:rFonts w:ascii="Times New Roman" w:hAnsi="Times New Roman" w:cs="Times New Roman"/>
                <w:sz w:val="22"/>
                <w:szCs w:val="22"/>
              </w:rPr>
              <w:t>Ежегодно,</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sz w:val="22"/>
                <w:szCs w:val="22"/>
              </w:rPr>
              <w:t xml:space="preserve"> в течение сроков реализации подпрограммы</w:t>
            </w:r>
          </w:p>
        </w:tc>
        <w:tc>
          <w:tcPr>
            <w:tcW w:w="2015"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rPr>
            </w:pPr>
            <w:r w:rsidRPr="000C525F">
              <w:rPr>
                <w:rFonts w:ascii="Times New Roman" w:hAnsi="Times New Roman" w:cs="Times New Roman"/>
                <w:sz w:val="22"/>
                <w:szCs w:val="22"/>
              </w:rPr>
              <w:t>культработники</w:t>
            </w:r>
          </w:p>
        </w:tc>
        <w:tc>
          <w:tcPr>
            <w:tcW w:w="179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Без финансирования</w:t>
            </w:r>
          </w:p>
        </w:tc>
        <w:tc>
          <w:tcPr>
            <w:tcW w:w="114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w:t>
            </w:r>
          </w:p>
        </w:tc>
        <w:tc>
          <w:tcPr>
            <w:tcW w:w="1235"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rPr>
            </w:pPr>
          </w:p>
        </w:tc>
      </w:tr>
      <w:tr w:rsidR="001231D9" w:rsidRPr="000C525F" w:rsidTr="001231D9">
        <w:tc>
          <w:tcPr>
            <w:tcW w:w="539"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rPr>
              <w:t>5.</w:t>
            </w:r>
          </w:p>
        </w:tc>
        <w:tc>
          <w:tcPr>
            <w:tcW w:w="3122"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both"/>
              <w:rPr>
                <w:rFonts w:ascii="Times New Roman" w:hAnsi="Times New Roman" w:cs="Times New Roman"/>
              </w:rPr>
            </w:pPr>
            <w:r w:rsidRPr="000C525F">
              <w:rPr>
                <w:rFonts w:ascii="Times New Roman" w:hAnsi="Times New Roman" w:cs="Times New Roman"/>
                <w:sz w:val="22"/>
                <w:szCs w:val="22"/>
              </w:rPr>
              <w:t>Проведение мероприятий по чествованию новорожденных</w:t>
            </w:r>
          </w:p>
        </w:tc>
        <w:tc>
          <w:tcPr>
            <w:tcW w:w="2198"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rPr>
                <w:rFonts w:ascii="Times New Roman" w:hAnsi="Times New Roman" w:cs="Times New Roman"/>
              </w:rPr>
            </w:pPr>
            <w:r w:rsidRPr="000C525F">
              <w:rPr>
                <w:rFonts w:ascii="Times New Roman" w:hAnsi="Times New Roman" w:cs="Times New Roman"/>
                <w:sz w:val="22"/>
                <w:szCs w:val="22"/>
              </w:rPr>
              <w:t>Ежегодно,</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sz w:val="22"/>
                <w:szCs w:val="22"/>
              </w:rPr>
              <w:t xml:space="preserve"> в течение сроков реализации подпрограммы</w:t>
            </w:r>
          </w:p>
        </w:tc>
        <w:tc>
          <w:tcPr>
            <w:tcW w:w="2015"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both"/>
              <w:rPr>
                <w:rFonts w:ascii="Times New Roman" w:hAnsi="Times New Roman" w:cs="Times New Roman"/>
              </w:rPr>
            </w:pPr>
            <w:r w:rsidRPr="000C525F">
              <w:rPr>
                <w:rFonts w:ascii="Times New Roman" w:hAnsi="Times New Roman" w:cs="Times New Roman"/>
                <w:sz w:val="22"/>
                <w:szCs w:val="22"/>
              </w:rPr>
              <w:t>культработники</w:t>
            </w:r>
          </w:p>
        </w:tc>
        <w:tc>
          <w:tcPr>
            <w:tcW w:w="1792"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both"/>
              <w:rPr>
                <w:rFonts w:ascii="Times New Roman" w:hAnsi="Times New Roman" w:cs="Times New Roman"/>
              </w:rPr>
            </w:pPr>
            <w:r w:rsidRPr="000C525F">
              <w:rPr>
                <w:rFonts w:ascii="Times New Roman" w:hAnsi="Times New Roman" w:cs="Times New Roman"/>
                <w:sz w:val="22"/>
                <w:szCs w:val="22"/>
              </w:rPr>
              <w:t>Бюджет СП</w:t>
            </w:r>
          </w:p>
        </w:tc>
        <w:tc>
          <w:tcPr>
            <w:tcW w:w="1148"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10,0</w:t>
            </w:r>
          </w:p>
        </w:tc>
        <w:tc>
          <w:tcPr>
            <w:tcW w:w="1235"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10,0</w:t>
            </w:r>
          </w:p>
        </w:tc>
        <w:tc>
          <w:tcPr>
            <w:tcW w:w="708"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rPr>
            </w:pPr>
          </w:p>
        </w:tc>
      </w:tr>
      <w:tr w:rsidR="001231D9" w:rsidRPr="000C525F" w:rsidTr="001231D9">
        <w:tc>
          <w:tcPr>
            <w:tcW w:w="539"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rPr>
            </w:pPr>
          </w:p>
        </w:tc>
        <w:tc>
          <w:tcPr>
            <w:tcW w:w="312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b/>
              </w:rPr>
            </w:pPr>
            <w:r w:rsidRPr="000C525F">
              <w:rPr>
                <w:rFonts w:ascii="Times New Roman" w:hAnsi="Times New Roman" w:cs="Times New Roman"/>
                <w:b/>
                <w:sz w:val="22"/>
                <w:szCs w:val="22"/>
              </w:rPr>
              <w:t>ИТОГО по Подпрограмме</w:t>
            </w:r>
          </w:p>
        </w:tc>
        <w:tc>
          <w:tcPr>
            <w:tcW w:w="2198"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both"/>
              <w:rPr>
                <w:rFonts w:ascii="Times New Roman" w:hAnsi="Times New Roman" w:cs="Times New Roman"/>
              </w:rPr>
            </w:pPr>
          </w:p>
        </w:tc>
        <w:tc>
          <w:tcPr>
            <w:tcW w:w="2015"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both"/>
              <w:rPr>
                <w:rFonts w:ascii="Times New Roman" w:hAnsi="Times New Roman" w:cs="Times New Roman"/>
              </w:rPr>
            </w:pPr>
          </w:p>
        </w:tc>
        <w:tc>
          <w:tcPr>
            <w:tcW w:w="1792"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both"/>
              <w:rPr>
                <w:rFonts w:ascii="Times New Roman" w:hAnsi="Times New Roman" w:cs="Times New Roman"/>
              </w:rPr>
            </w:pPr>
          </w:p>
        </w:tc>
        <w:tc>
          <w:tcPr>
            <w:tcW w:w="1148" w:type="dxa"/>
            <w:tcBorders>
              <w:top w:val="single" w:sz="4" w:space="0" w:color="auto"/>
              <w:left w:val="single" w:sz="4" w:space="0" w:color="auto"/>
              <w:bottom w:val="single" w:sz="4" w:space="0" w:color="auto"/>
              <w:right w:val="single" w:sz="4" w:space="0" w:color="auto"/>
            </w:tcBorders>
            <w:hideMark/>
          </w:tcPr>
          <w:p w:rsidR="001231D9" w:rsidRPr="000C525F" w:rsidRDefault="00E615E3" w:rsidP="001231D9">
            <w:pPr>
              <w:jc w:val="center"/>
              <w:rPr>
                <w:rFonts w:ascii="Times New Roman" w:hAnsi="Times New Roman" w:cs="Times New Roman"/>
              </w:rPr>
            </w:pPr>
            <w:r>
              <w:rPr>
                <w:rFonts w:ascii="Times New Roman" w:hAnsi="Times New Roman" w:cs="Times New Roman"/>
                <w:sz w:val="22"/>
                <w:szCs w:val="22"/>
              </w:rPr>
              <w:t>26</w:t>
            </w:r>
            <w:r w:rsidR="001231D9" w:rsidRPr="000C525F">
              <w:rPr>
                <w:rFonts w:ascii="Times New Roman" w:hAnsi="Times New Roman" w:cs="Times New Roman"/>
                <w:sz w:val="22"/>
                <w:szCs w:val="22"/>
              </w:rPr>
              <w:t>,0</w:t>
            </w:r>
          </w:p>
        </w:tc>
        <w:tc>
          <w:tcPr>
            <w:tcW w:w="1235"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5,0</w:t>
            </w:r>
          </w:p>
        </w:tc>
        <w:tc>
          <w:tcPr>
            <w:tcW w:w="70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9,0</w:t>
            </w:r>
          </w:p>
        </w:tc>
        <w:tc>
          <w:tcPr>
            <w:tcW w:w="70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12,0</w:t>
            </w:r>
          </w:p>
        </w:tc>
        <w:tc>
          <w:tcPr>
            <w:tcW w:w="708" w:type="dxa"/>
            <w:tcBorders>
              <w:top w:val="single" w:sz="4" w:space="0" w:color="auto"/>
              <w:left w:val="single" w:sz="4" w:space="0" w:color="auto"/>
              <w:bottom w:val="single" w:sz="4" w:space="0" w:color="auto"/>
              <w:right w:val="single" w:sz="4" w:space="0" w:color="auto"/>
            </w:tcBorders>
            <w:hideMark/>
          </w:tcPr>
          <w:p w:rsidR="001231D9" w:rsidRPr="000C525F" w:rsidRDefault="00E615E3" w:rsidP="001231D9">
            <w:pPr>
              <w:jc w:val="center"/>
              <w:rPr>
                <w:rFonts w:ascii="Times New Roman" w:hAnsi="Times New Roman" w:cs="Times New Roman"/>
              </w:rPr>
            </w:pPr>
            <w:r>
              <w:rPr>
                <w:rFonts w:ascii="Times New Roman" w:hAnsi="Times New Roman" w:cs="Times New Roman"/>
                <w:sz w:val="22"/>
                <w:szCs w:val="22"/>
              </w:rPr>
              <w:t>0</w:t>
            </w:r>
            <w:r w:rsidR="001231D9" w:rsidRPr="000C525F">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1231D9" w:rsidRPr="000C525F" w:rsidRDefault="00E615E3" w:rsidP="001231D9">
            <w:pPr>
              <w:jc w:val="center"/>
              <w:rPr>
                <w:rFonts w:ascii="Times New Roman" w:hAnsi="Times New Roman" w:cs="Times New Roman"/>
              </w:rPr>
            </w:pPr>
            <w:r>
              <w:rPr>
                <w:rFonts w:ascii="Times New Roman" w:hAnsi="Times New Roman" w:cs="Times New Roman"/>
                <w:sz w:val="22"/>
                <w:szCs w:val="22"/>
              </w:rPr>
              <w:t>0</w:t>
            </w:r>
            <w:r w:rsidR="001231D9" w:rsidRPr="000C525F">
              <w:rPr>
                <w:rFonts w:ascii="Times New Roman" w:hAnsi="Times New Roman" w:cs="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1231D9" w:rsidRPr="000C525F" w:rsidRDefault="00E615E3" w:rsidP="001231D9">
            <w:pPr>
              <w:jc w:val="center"/>
              <w:rPr>
                <w:rFonts w:ascii="Times New Roman" w:hAnsi="Times New Roman" w:cs="Times New Roman"/>
              </w:rPr>
            </w:pPr>
            <w:r>
              <w:rPr>
                <w:rFonts w:ascii="Times New Roman" w:hAnsi="Times New Roman" w:cs="Times New Roman"/>
                <w:sz w:val="22"/>
                <w:szCs w:val="22"/>
              </w:rPr>
              <w:t>0</w:t>
            </w:r>
            <w:r w:rsidR="001231D9" w:rsidRPr="000C525F">
              <w:rPr>
                <w:rFonts w:ascii="Times New Roman" w:hAnsi="Times New Roman" w:cs="Times New Roman"/>
                <w:sz w:val="22"/>
                <w:szCs w:val="22"/>
              </w:rPr>
              <w:t>,0</w:t>
            </w:r>
          </w:p>
        </w:tc>
      </w:tr>
    </w:tbl>
    <w:p w:rsidR="001231D9" w:rsidRPr="000C525F" w:rsidRDefault="001231D9" w:rsidP="001231D9">
      <w:pPr>
        <w:rPr>
          <w:rFonts w:ascii="Times New Roman" w:hAnsi="Times New Roman" w:cs="Times New Roman"/>
        </w:rPr>
        <w:sectPr w:rsidR="001231D9" w:rsidRPr="000C525F">
          <w:pgSz w:w="16838" w:h="11906" w:orient="landscape"/>
          <w:pgMar w:top="567" w:right="1134" w:bottom="851" w:left="1134" w:header="709" w:footer="709" w:gutter="0"/>
          <w:cols w:space="720"/>
        </w:sectPr>
      </w:pPr>
    </w:p>
    <w:p w:rsidR="003E7BBD" w:rsidRPr="000C525F" w:rsidRDefault="003E7BBD">
      <w:pPr>
        <w:rPr>
          <w:rFonts w:ascii="Times New Roman" w:hAnsi="Times New Roman" w:cs="Times New Roman"/>
        </w:rPr>
      </w:pPr>
    </w:p>
    <w:sectPr w:rsidR="003E7BBD" w:rsidRPr="000C525F" w:rsidSect="00414F41">
      <w:pgSz w:w="11900" w:h="1684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FE7" w:rsidRDefault="00CC0FE7" w:rsidP="003E7BBD">
      <w:r>
        <w:separator/>
      </w:r>
    </w:p>
  </w:endnote>
  <w:endnote w:type="continuationSeparator" w:id="1">
    <w:p w:rsidR="00CC0FE7" w:rsidRDefault="00CC0FE7" w:rsidP="003E7BBD">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FE7" w:rsidRDefault="00CC0FE7"/>
  </w:footnote>
  <w:footnote w:type="continuationSeparator" w:id="1">
    <w:p w:rsidR="00CC0FE7" w:rsidRDefault="00CC0FE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22EF"/>
    <w:multiLevelType w:val="multilevel"/>
    <w:tmpl w:val="0092638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F44A34"/>
    <w:multiLevelType w:val="hybridMultilevel"/>
    <w:tmpl w:val="5A0A9780"/>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C291439"/>
    <w:multiLevelType w:val="multilevel"/>
    <w:tmpl w:val="BECAF0BC"/>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4C7F5852"/>
    <w:multiLevelType w:val="hybridMultilevel"/>
    <w:tmpl w:val="ADDEA5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52D4A40"/>
    <w:multiLevelType w:val="hybridMultilevel"/>
    <w:tmpl w:val="ADDEA5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54412D6"/>
    <w:multiLevelType w:val="hybridMultilevel"/>
    <w:tmpl w:val="ADDEA5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3E7BBD"/>
    <w:rsid w:val="000177EA"/>
    <w:rsid w:val="00024344"/>
    <w:rsid w:val="000C525F"/>
    <w:rsid w:val="000F41D7"/>
    <w:rsid w:val="001231D9"/>
    <w:rsid w:val="00125957"/>
    <w:rsid w:val="00166A5B"/>
    <w:rsid w:val="001809D7"/>
    <w:rsid w:val="001B6CC7"/>
    <w:rsid w:val="00352433"/>
    <w:rsid w:val="003E7BBD"/>
    <w:rsid w:val="00414F41"/>
    <w:rsid w:val="004637B2"/>
    <w:rsid w:val="00496FE1"/>
    <w:rsid w:val="004A0BD0"/>
    <w:rsid w:val="004D356B"/>
    <w:rsid w:val="004D473F"/>
    <w:rsid w:val="005C33DD"/>
    <w:rsid w:val="00610368"/>
    <w:rsid w:val="00686CE6"/>
    <w:rsid w:val="006B5611"/>
    <w:rsid w:val="0070328A"/>
    <w:rsid w:val="00735A97"/>
    <w:rsid w:val="00786D53"/>
    <w:rsid w:val="0084669A"/>
    <w:rsid w:val="0084723E"/>
    <w:rsid w:val="00960E39"/>
    <w:rsid w:val="00A122EE"/>
    <w:rsid w:val="00A3551E"/>
    <w:rsid w:val="00A62380"/>
    <w:rsid w:val="00AE3682"/>
    <w:rsid w:val="00B10047"/>
    <w:rsid w:val="00C7202B"/>
    <w:rsid w:val="00CC0FE7"/>
    <w:rsid w:val="00CD416C"/>
    <w:rsid w:val="00DC5F5D"/>
    <w:rsid w:val="00DD76CB"/>
    <w:rsid w:val="00E120C2"/>
    <w:rsid w:val="00E13BE2"/>
    <w:rsid w:val="00E615E3"/>
    <w:rsid w:val="00EA4F15"/>
    <w:rsid w:val="00ED1B38"/>
    <w:rsid w:val="00F12D79"/>
    <w:rsid w:val="00FF4D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E7BB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E7BBD"/>
    <w:rPr>
      <w:color w:val="0066CC"/>
      <w:u w:val="single"/>
    </w:rPr>
  </w:style>
  <w:style w:type="character" w:customStyle="1" w:styleId="a4">
    <w:name w:val="Другое_"/>
    <w:basedOn w:val="a0"/>
    <w:link w:val="a5"/>
    <w:rsid w:val="003E7BBD"/>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sid w:val="003E7BBD"/>
    <w:rPr>
      <w:rFonts w:ascii="Verdana" w:eastAsia="Verdana" w:hAnsi="Verdana" w:cs="Verdana"/>
      <w:b w:val="0"/>
      <w:bCs w:val="0"/>
      <w:i w:val="0"/>
      <w:iCs w:val="0"/>
      <w:smallCaps w:val="0"/>
      <w:strike w:val="0"/>
      <w:sz w:val="18"/>
      <w:szCs w:val="18"/>
      <w:u w:val="none"/>
    </w:rPr>
  </w:style>
  <w:style w:type="character" w:customStyle="1" w:styleId="3">
    <w:name w:val="Основной текст (3)_"/>
    <w:basedOn w:val="a0"/>
    <w:link w:val="30"/>
    <w:rsid w:val="003E7BBD"/>
    <w:rPr>
      <w:rFonts w:ascii="CordiaUPC" w:eastAsia="CordiaUPC" w:hAnsi="CordiaUPC" w:cs="CordiaUPC"/>
      <w:b/>
      <w:bCs/>
      <w:i w:val="0"/>
      <w:iCs w:val="0"/>
      <w:smallCaps w:val="0"/>
      <w:strike w:val="0"/>
      <w:sz w:val="26"/>
      <w:szCs w:val="26"/>
      <w:u w:val="none"/>
    </w:rPr>
  </w:style>
  <w:style w:type="character" w:customStyle="1" w:styleId="314pt">
    <w:name w:val="Основной текст (3) + 14 pt"/>
    <w:basedOn w:val="3"/>
    <w:rsid w:val="003E7BBD"/>
    <w:rPr>
      <w:rFonts w:ascii="CordiaUPC" w:eastAsia="CordiaUPC" w:hAnsi="CordiaUPC" w:cs="CordiaUPC"/>
      <w:b/>
      <w:bCs/>
      <w:i w:val="0"/>
      <w:iCs w:val="0"/>
      <w:smallCaps w:val="0"/>
      <w:strike w:val="0"/>
      <w:color w:val="000000"/>
      <w:spacing w:val="0"/>
      <w:w w:val="100"/>
      <w:position w:val="0"/>
      <w:sz w:val="28"/>
      <w:szCs w:val="28"/>
      <w:u w:val="none"/>
      <w:lang w:val="ru-RU" w:eastAsia="ru-RU" w:bidi="ru-RU"/>
    </w:rPr>
  </w:style>
  <w:style w:type="character" w:customStyle="1" w:styleId="a6">
    <w:name w:val="Подпись к картинке_"/>
    <w:basedOn w:val="a0"/>
    <w:link w:val="a7"/>
    <w:rsid w:val="003E7BBD"/>
    <w:rPr>
      <w:rFonts w:ascii="Verdana" w:eastAsia="Verdana" w:hAnsi="Verdana" w:cs="Verdana"/>
      <w:b w:val="0"/>
      <w:bCs w:val="0"/>
      <w:i w:val="0"/>
      <w:iCs w:val="0"/>
      <w:smallCaps w:val="0"/>
      <w:strike w:val="0"/>
      <w:sz w:val="18"/>
      <w:szCs w:val="18"/>
      <w:u w:val="none"/>
    </w:rPr>
  </w:style>
  <w:style w:type="character" w:customStyle="1" w:styleId="a8">
    <w:name w:val="Колонтитул_"/>
    <w:basedOn w:val="a0"/>
    <w:link w:val="a9"/>
    <w:rsid w:val="003E7BBD"/>
    <w:rPr>
      <w:rFonts w:ascii="Verdana" w:eastAsia="Verdana" w:hAnsi="Verdana" w:cs="Verdana"/>
      <w:b/>
      <w:bCs/>
      <w:i/>
      <w:iCs/>
      <w:smallCaps w:val="0"/>
      <w:strike w:val="0"/>
      <w:spacing w:val="-40"/>
      <w:sz w:val="22"/>
      <w:szCs w:val="22"/>
      <w:u w:val="none"/>
    </w:rPr>
  </w:style>
  <w:style w:type="paragraph" w:customStyle="1" w:styleId="a5">
    <w:name w:val="Другое"/>
    <w:basedOn w:val="a"/>
    <w:link w:val="a4"/>
    <w:rsid w:val="003E7BBD"/>
    <w:pPr>
      <w:shd w:val="clear" w:color="auto" w:fill="FFFFFF"/>
    </w:pPr>
    <w:rPr>
      <w:rFonts w:ascii="Times New Roman" w:eastAsia="Times New Roman" w:hAnsi="Times New Roman" w:cs="Times New Roman"/>
      <w:sz w:val="20"/>
      <w:szCs w:val="20"/>
    </w:rPr>
  </w:style>
  <w:style w:type="paragraph" w:customStyle="1" w:styleId="20">
    <w:name w:val="Основной текст (2)"/>
    <w:basedOn w:val="a"/>
    <w:link w:val="2"/>
    <w:rsid w:val="003E7BBD"/>
    <w:pPr>
      <w:shd w:val="clear" w:color="auto" w:fill="FFFFFF"/>
      <w:spacing w:line="533" w:lineRule="exact"/>
      <w:ind w:hanging="1920"/>
    </w:pPr>
    <w:rPr>
      <w:rFonts w:ascii="Verdana" w:eastAsia="Verdana" w:hAnsi="Verdana" w:cs="Verdana"/>
      <w:sz w:val="18"/>
      <w:szCs w:val="18"/>
    </w:rPr>
  </w:style>
  <w:style w:type="paragraph" w:customStyle="1" w:styleId="30">
    <w:name w:val="Основной текст (3)"/>
    <w:basedOn w:val="a"/>
    <w:link w:val="3"/>
    <w:rsid w:val="003E7BBD"/>
    <w:pPr>
      <w:shd w:val="clear" w:color="auto" w:fill="FFFFFF"/>
      <w:spacing w:before="120" w:line="0" w:lineRule="atLeast"/>
    </w:pPr>
    <w:rPr>
      <w:rFonts w:ascii="CordiaUPC" w:eastAsia="CordiaUPC" w:hAnsi="CordiaUPC" w:cs="CordiaUPC"/>
      <w:b/>
      <w:bCs/>
      <w:sz w:val="26"/>
      <w:szCs w:val="26"/>
    </w:rPr>
  </w:style>
  <w:style w:type="paragraph" w:customStyle="1" w:styleId="a7">
    <w:name w:val="Подпись к картинке"/>
    <w:basedOn w:val="a"/>
    <w:link w:val="a6"/>
    <w:rsid w:val="003E7BBD"/>
    <w:pPr>
      <w:shd w:val="clear" w:color="auto" w:fill="FFFFFF"/>
      <w:spacing w:line="0" w:lineRule="atLeast"/>
    </w:pPr>
    <w:rPr>
      <w:rFonts w:ascii="Verdana" w:eastAsia="Verdana" w:hAnsi="Verdana" w:cs="Verdana"/>
      <w:sz w:val="18"/>
      <w:szCs w:val="18"/>
    </w:rPr>
  </w:style>
  <w:style w:type="paragraph" w:customStyle="1" w:styleId="a9">
    <w:name w:val="Колонтитул"/>
    <w:basedOn w:val="a"/>
    <w:link w:val="a8"/>
    <w:rsid w:val="003E7BBD"/>
    <w:pPr>
      <w:shd w:val="clear" w:color="auto" w:fill="FFFFFF"/>
      <w:spacing w:line="0" w:lineRule="atLeast"/>
    </w:pPr>
    <w:rPr>
      <w:rFonts w:ascii="Verdana" w:eastAsia="Verdana" w:hAnsi="Verdana" w:cs="Verdana"/>
      <w:b/>
      <w:bCs/>
      <w:i/>
      <w:iCs/>
      <w:spacing w:val="-40"/>
      <w:sz w:val="22"/>
      <w:szCs w:val="22"/>
    </w:rPr>
  </w:style>
  <w:style w:type="paragraph" w:styleId="aa">
    <w:name w:val="Balloon Text"/>
    <w:basedOn w:val="a"/>
    <w:link w:val="ab"/>
    <w:semiHidden/>
    <w:unhideWhenUsed/>
    <w:rsid w:val="00A3551E"/>
    <w:rPr>
      <w:rFonts w:ascii="Tahoma" w:hAnsi="Tahoma" w:cs="Tahoma"/>
      <w:sz w:val="16"/>
      <w:szCs w:val="16"/>
    </w:rPr>
  </w:style>
  <w:style w:type="character" w:customStyle="1" w:styleId="ab">
    <w:name w:val="Текст выноски Знак"/>
    <w:basedOn w:val="a0"/>
    <w:link w:val="aa"/>
    <w:semiHidden/>
    <w:rsid w:val="00A3551E"/>
    <w:rPr>
      <w:rFonts w:ascii="Tahoma" w:hAnsi="Tahoma" w:cs="Tahoma"/>
      <w:color w:val="000000"/>
      <w:sz w:val="16"/>
      <w:szCs w:val="16"/>
    </w:rPr>
  </w:style>
  <w:style w:type="paragraph" w:styleId="ac">
    <w:name w:val="List Paragraph"/>
    <w:basedOn w:val="a"/>
    <w:uiPriority w:val="34"/>
    <w:qFormat/>
    <w:rsid w:val="00A3551E"/>
    <w:pPr>
      <w:ind w:left="720"/>
      <w:contextualSpacing/>
    </w:pPr>
  </w:style>
  <w:style w:type="character" w:customStyle="1" w:styleId="ad">
    <w:name w:val="Верхний колонтитул Знак"/>
    <w:basedOn w:val="a0"/>
    <w:link w:val="ae"/>
    <w:semiHidden/>
    <w:rsid w:val="001231D9"/>
    <w:rPr>
      <w:rFonts w:ascii="Times New Roman" w:eastAsia="Times New Roman" w:hAnsi="Times New Roman" w:cs="Times New Roman"/>
    </w:rPr>
  </w:style>
  <w:style w:type="paragraph" w:styleId="ae">
    <w:name w:val="header"/>
    <w:basedOn w:val="a"/>
    <w:link w:val="ad"/>
    <w:semiHidden/>
    <w:unhideWhenUsed/>
    <w:rsid w:val="001231D9"/>
    <w:pPr>
      <w:widowControl/>
      <w:tabs>
        <w:tab w:val="center" w:pos="4677"/>
        <w:tab w:val="right" w:pos="9355"/>
      </w:tabs>
    </w:pPr>
    <w:rPr>
      <w:rFonts w:ascii="Times New Roman" w:eastAsia="Times New Roman" w:hAnsi="Times New Roman" w:cs="Times New Roman"/>
      <w:color w:val="auto"/>
    </w:rPr>
  </w:style>
  <w:style w:type="character" w:customStyle="1" w:styleId="1">
    <w:name w:val="Верхний колонтитул Знак1"/>
    <w:basedOn w:val="a0"/>
    <w:link w:val="ae"/>
    <w:uiPriority w:val="99"/>
    <w:semiHidden/>
    <w:rsid w:val="001231D9"/>
    <w:rPr>
      <w:color w:val="000000"/>
    </w:rPr>
  </w:style>
  <w:style w:type="character" w:customStyle="1" w:styleId="af">
    <w:name w:val="Нижний колонтитул Знак"/>
    <w:basedOn w:val="a0"/>
    <w:link w:val="af0"/>
    <w:semiHidden/>
    <w:rsid w:val="001231D9"/>
    <w:rPr>
      <w:rFonts w:ascii="Times New Roman" w:eastAsia="Times New Roman" w:hAnsi="Times New Roman" w:cs="Times New Roman"/>
    </w:rPr>
  </w:style>
  <w:style w:type="paragraph" w:styleId="af0">
    <w:name w:val="footer"/>
    <w:basedOn w:val="a"/>
    <w:link w:val="af"/>
    <w:semiHidden/>
    <w:unhideWhenUsed/>
    <w:rsid w:val="001231D9"/>
    <w:pPr>
      <w:widowControl/>
      <w:tabs>
        <w:tab w:val="center" w:pos="4677"/>
        <w:tab w:val="right" w:pos="9355"/>
      </w:tabs>
    </w:pPr>
    <w:rPr>
      <w:rFonts w:ascii="Times New Roman" w:eastAsia="Times New Roman" w:hAnsi="Times New Roman" w:cs="Times New Roman"/>
      <w:color w:val="auto"/>
    </w:rPr>
  </w:style>
  <w:style w:type="character" w:customStyle="1" w:styleId="10">
    <w:name w:val="Нижний колонтитул Знак1"/>
    <w:basedOn w:val="a0"/>
    <w:link w:val="af0"/>
    <w:uiPriority w:val="99"/>
    <w:semiHidden/>
    <w:rsid w:val="001231D9"/>
    <w:rPr>
      <w:color w:val="000000"/>
    </w:rPr>
  </w:style>
  <w:style w:type="paragraph" w:customStyle="1" w:styleId="ConsPlusNonformat">
    <w:name w:val="ConsPlusNonformat"/>
    <w:rsid w:val="001231D9"/>
    <w:pPr>
      <w:widowControl/>
      <w:autoSpaceDE w:val="0"/>
      <w:autoSpaceDN w:val="0"/>
      <w:adjustRightInd w:val="0"/>
    </w:pPr>
    <w:rPr>
      <w:rFonts w:ascii="Courier New" w:eastAsia="Calibri" w:hAnsi="Courier New" w:cs="Courier New"/>
      <w:sz w:val="20"/>
      <w:szCs w:val="20"/>
      <w:lang w:eastAsia="en-US" w:bidi="ar-SA"/>
    </w:rPr>
  </w:style>
  <w:style w:type="paragraph" w:customStyle="1" w:styleId="ConsPlusCell">
    <w:name w:val="ConsPlusCell"/>
    <w:uiPriority w:val="99"/>
    <w:rsid w:val="001231D9"/>
    <w:pPr>
      <w:widowControl/>
      <w:autoSpaceDE w:val="0"/>
      <w:autoSpaceDN w:val="0"/>
      <w:adjustRightInd w:val="0"/>
    </w:pPr>
    <w:rPr>
      <w:rFonts w:ascii="Arial" w:eastAsia="Calibri" w:hAnsi="Arial" w:cs="Arial"/>
      <w:sz w:val="20"/>
      <w:szCs w:val="20"/>
      <w:lang w:eastAsia="en-US" w:bidi="ar-SA"/>
    </w:rPr>
  </w:style>
  <w:style w:type="character" w:customStyle="1" w:styleId="ConsPlusNormal">
    <w:name w:val="ConsPlusNormal Знак"/>
    <w:link w:val="ConsPlusNormal0"/>
    <w:locked/>
    <w:rsid w:val="001231D9"/>
    <w:rPr>
      <w:rFonts w:ascii="Arial" w:eastAsia="Calibri" w:hAnsi="Arial" w:cs="Arial"/>
    </w:rPr>
  </w:style>
  <w:style w:type="paragraph" w:customStyle="1" w:styleId="ConsPlusNormal0">
    <w:name w:val="ConsPlusNormal"/>
    <w:link w:val="ConsPlusNormal"/>
    <w:rsid w:val="001231D9"/>
    <w:pPr>
      <w:widowControl/>
      <w:autoSpaceDE w:val="0"/>
      <w:autoSpaceDN w:val="0"/>
      <w:adjustRightInd w:val="0"/>
    </w:pPr>
    <w:rPr>
      <w:rFonts w:ascii="Arial" w:eastAsia="Calibri" w:hAnsi="Arial" w:cs="Arial"/>
    </w:rPr>
  </w:style>
  <w:style w:type="character" w:customStyle="1" w:styleId="NoSpacingChar">
    <w:name w:val="No Spacing Char"/>
    <w:aliases w:val="Стратегия Char"/>
    <w:link w:val="11"/>
    <w:locked/>
    <w:rsid w:val="001231D9"/>
    <w:rPr>
      <w:rFonts w:ascii="Calibri" w:hAnsi="Calibri" w:cs="Calibri"/>
    </w:rPr>
  </w:style>
  <w:style w:type="paragraph" w:customStyle="1" w:styleId="11">
    <w:name w:val="Без интервала1"/>
    <w:aliases w:val="Стратегия"/>
    <w:link w:val="NoSpacingChar"/>
    <w:rsid w:val="001231D9"/>
    <w:pPr>
      <w:widowControl/>
    </w:pPr>
    <w:rPr>
      <w:rFonts w:ascii="Calibri" w:hAnsi="Calibri" w:cs="Calibri"/>
    </w:rPr>
  </w:style>
  <w:style w:type="paragraph" w:customStyle="1" w:styleId="12">
    <w:name w:val="Абзац списка1"/>
    <w:basedOn w:val="a"/>
    <w:rsid w:val="001231D9"/>
    <w:pPr>
      <w:widowControl/>
      <w:ind w:left="720"/>
    </w:pPr>
    <w:rPr>
      <w:rFonts w:ascii="Times New Roman" w:eastAsia="Calibri" w:hAnsi="Times New Roman" w:cs="Times New Roman"/>
      <w:color w:val="auto"/>
      <w:sz w:val="26"/>
      <w:szCs w:val="20"/>
      <w:lang w:bidi="ar-SA"/>
    </w:rPr>
  </w:style>
  <w:style w:type="paragraph" w:customStyle="1" w:styleId="21">
    <w:name w:val="Без интервала2"/>
    <w:rsid w:val="001231D9"/>
    <w:pPr>
      <w:widowControl/>
    </w:pPr>
    <w:rPr>
      <w:rFonts w:ascii="Calibri" w:eastAsia="Calibri" w:hAnsi="Calibri" w:cs="Times New Roman"/>
      <w:sz w:val="22"/>
      <w:szCs w:val="22"/>
      <w:lang w:eastAsia="en-US" w:bidi="ar-SA"/>
    </w:rPr>
  </w:style>
  <w:style w:type="paragraph" w:customStyle="1" w:styleId="ConsPlusTitle">
    <w:name w:val="ConsPlusTitle"/>
    <w:rsid w:val="001231D9"/>
    <w:pPr>
      <w:autoSpaceDE w:val="0"/>
      <w:autoSpaceDN w:val="0"/>
      <w:adjustRightInd w:val="0"/>
    </w:pPr>
    <w:rPr>
      <w:rFonts w:ascii="Times New Roman" w:eastAsia="Times New Roman" w:hAnsi="Times New Roman" w:cs="Times New Roman"/>
      <w:b/>
      <w:bCs/>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E7BB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E7BBD"/>
    <w:rPr>
      <w:color w:val="0066CC"/>
      <w:u w:val="single"/>
    </w:rPr>
  </w:style>
  <w:style w:type="character" w:customStyle="1" w:styleId="a4">
    <w:name w:val="Другое_"/>
    <w:basedOn w:val="a0"/>
    <w:link w:val="a5"/>
    <w:rsid w:val="003E7BBD"/>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sid w:val="003E7BBD"/>
    <w:rPr>
      <w:rFonts w:ascii="Verdana" w:eastAsia="Verdana" w:hAnsi="Verdana" w:cs="Verdana"/>
      <w:b w:val="0"/>
      <w:bCs w:val="0"/>
      <w:i w:val="0"/>
      <w:iCs w:val="0"/>
      <w:smallCaps w:val="0"/>
      <w:strike w:val="0"/>
      <w:sz w:val="18"/>
      <w:szCs w:val="18"/>
      <w:u w:val="none"/>
    </w:rPr>
  </w:style>
  <w:style w:type="character" w:customStyle="1" w:styleId="3">
    <w:name w:val="Основной текст (3)_"/>
    <w:basedOn w:val="a0"/>
    <w:link w:val="30"/>
    <w:rsid w:val="003E7BBD"/>
    <w:rPr>
      <w:rFonts w:ascii="CordiaUPC" w:eastAsia="CordiaUPC" w:hAnsi="CordiaUPC" w:cs="CordiaUPC"/>
      <w:b/>
      <w:bCs/>
      <w:i w:val="0"/>
      <w:iCs w:val="0"/>
      <w:smallCaps w:val="0"/>
      <w:strike w:val="0"/>
      <w:sz w:val="26"/>
      <w:szCs w:val="26"/>
      <w:u w:val="none"/>
    </w:rPr>
  </w:style>
  <w:style w:type="character" w:customStyle="1" w:styleId="314pt">
    <w:name w:val="Основной текст (3) + 14 pt"/>
    <w:basedOn w:val="3"/>
    <w:rsid w:val="003E7BBD"/>
    <w:rPr>
      <w:rFonts w:ascii="CordiaUPC" w:eastAsia="CordiaUPC" w:hAnsi="CordiaUPC" w:cs="CordiaUPC"/>
      <w:b/>
      <w:bCs/>
      <w:i w:val="0"/>
      <w:iCs w:val="0"/>
      <w:smallCaps w:val="0"/>
      <w:strike w:val="0"/>
      <w:color w:val="000000"/>
      <w:spacing w:val="0"/>
      <w:w w:val="100"/>
      <w:position w:val="0"/>
      <w:sz w:val="28"/>
      <w:szCs w:val="28"/>
      <w:u w:val="none"/>
      <w:lang w:val="ru-RU" w:eastAsia="ru-RU" w:bidi="ru-RU"/>
    </w:rPr>
  </w:style>
  <w:style w:type="character" w:customStyle="1" w:styleId="a6">
    <w:name w:val="Подпись к картинке_"/>
    <w:basedOn w:val="a0"/>
    <w:link w:val="a7"/>
    <w:rsid w:val="003E7BBD"/>
    <w:rPr>
      <w:rFonts w:ascii="Verdana" w:eastAsia="Verdana" w:hAnsi="Verdana" w:cs="Verdana"/>
      <w:b w:val="0"/>
      <w:bCs w:val="0"/>
      <w:i w:val="0"/>
      <w:iCs w:val="0"/>
      <w:smallCaps w:val="0"/>
      <w:strike w:val="0"/>
      <w:sz w:val="18"/>
      <w:szCs w:val="18"/>
      <w:u w:val="none"/>
    </w:rPr>
  </w:style>
  <w:style w:type="character" w:customStyle="1" w:styleId="a8">
    <w:name w:val="Колонтитул_"/>
    <w:basedOn w:val="a0"/>
    <w:link w:val="a9"/>
    <w:rsid w:val="003E7BBD"/>
    <w:rPr>
      <w:rFonts w:ascii="Verdana" w:eastAsia="Verdana" w:hAnsi="Verdana" w:cs="Verdana"/>
      <w:b/>
      <w:bCs/>
      <w:i/>
      <w:iCs/>
      <w:smallCaps w:val="0"/>
      <w:strike w:val="0"/>
      <w:spacing w:val="-40"/>
      <w:sz w:val="22"/>
      <w:szCs w:val="22"/>
      <w:u w:val="none"/>
    </w:rPr>
  </w:style>
  <w:style w:type="paragraph" w:customStyle="1" w:styleId="a5">
    <w:name w:val="Другое"/>
    <w:basedOn w:val="a"/>
    <w:link w:val="a4"/>
    <w:rsid w:val="003E7BBD"/>
    <w:pPr>
      <w:shd w:val="clear" w:color="auto" w:fill="FFFFFF"/>
    </w:pPr>
    <w:rPr>
      <w:rFonts w:ascii="Times New Roman" w:eastAsia="Times New Roman" w:hAnsi="Times New Roman" w:cs="Times New Roman"/>
      <w:sz w:val="20"/>
      <w:szCs w:val="20"/>
    </w:rPr>
  </w:style>
  <w:style w:type="paragraph" w:customStyle="1" w:styleId="20">
    <w:name w:val="Основной текст (2)"/>
    <w:basedOn w:val="a"/>
    <w:link w:val="2"/>
    <w:rsid w:val="003E7BBD"/>
    <w:pPr>
      <w:shd w:val="clear" w:color="auto" w:fill="FFFFFF"/>
      <w:spacing w:line="533" w:lineRule="exact"/>
      <w:ind w:hanging="1920"/>
    </w:pPr>
    <w:rPr>
      <w:rFonts w:ascii="Verdana" w:eastAsia="Verdana" w:hAnsi="Verdana" w:cs="Verdana"/>
      <w:sz w:val="18"/>
      <w:szCs w:val="18"/>
    </w:rPr>
  </w:style>
  <w:style w:type="paragraph" w:customStyle="1" w:styleId="30">
    <w:name w:val="Основной текст (3)"/>
    <w:basedOn w:val="a"/>
    <w:link w:val="3"/>
    <w:rsid w:val="003E7BBD"/>
    <w:pPr>
      <w:shd w:val="clear" w:color="auto" w:fill="FFFFFF"/>
      <w:spacing w:before="120" w:line="0" w:lineRule="atLeast"/>
    </w:pPr>
    <w:rPr>
      <w:rFonts w:ascii="CordiaUPC" w:eastAsia="CordiaUPC" w:hAnsi="CordiaUPC" w:cs="CordiaUPC"/>
      <w:b/>
      <w:bCs/>
      <w:sz w:val="26"/>
      <w:szCs w:val="26"/>
    </w:rPr>
  </w:style>
  <w:style w:type="paragraph" w:customStyle="1" w:styleId="a7">
    <w:name w:val="Подпись к картинке"/>
    <w:basedOn w:val="a"/>
    <w:link w:val="a6"/>
    <w:rsid w:val="003E7BBD"/>
    <w:pPr>
      <w:shd w:val="clear" w:color="auto" w:fill="FFFFFF"/>
      <w:spacing w:line="0" w:lineRule="atLeast"/>
    </w:pPr>
    <w:rPr>
      <w:rFonts w:ascii="Verdana" w:eastAsia="Verdana" w:hAnsi="Verdana" w:cs="Verdana"/>
      <w:sz w:val="18"/>
      <w:szCs w:val="18"/>
    </w:rPr>
  </w:style>
  <w:style w:type="paragraph" w:customStyle="1" w:styleId="a9">
    <w:name w:val="Колонтитул"/>
    <w:basedOn w:val="a"/>
    <w:link w:val="a8"/>
    <w:rsid w:val="003E7BBD"/>
    <w:pPr>
      <w:shd w:val="clear" w:color="auto" w:fill="FFFFFF"/>
      <w:spacing w:line="0" w:lineRule="atLeast"/>
    </w:pPr>
    <w:rPr>
      <w:rFonts w:ascii="Verdana" w:eastAsia="Verdana" w:hAnsi="Verdana" w:cs="Verdana"/>
      <w:b/>
      <w:bCs/>
      <w:i/>
      <w:iCs/>
      <w:spacing w:val="-40"/>
      <w:sz w:val="22"/>
      <w:szCs w:val="22"/>
    </w:rPr>
  </w:style>
  <w:style w:type="paragraph" w:styleId="aa">
    <w:name w:val="Balloon Text"/>
    <w:basedOn w:val="a"/>
    <w:link w:val="ab"/>
    <w:uiPriority w:val="99"/>
    <w:semiHidden/>
    <w:unhideWhenUsed/>
    <w:rsid w:val="00A3551E"/>
    <w:rPr>
      <w:rFonts w:ascii="Tahoma" w:hAnsi="Tahoma" w:cs="Tahoma"/>
      <w:sz w:val="16"/>
      <w:szCs w:val="16"/>
    </w:rPr>
  </w:style>
  <w:style w:type="character" w:customStyle="1" w:styleId="ab">
    <w:name w:val="Текст выноски Знак"/>
    <w:basedOn w:val="a0"/>
    <w:link w:val="aa"/>
    <w:uiPriority w:val="99"/>
    <w:semiHidden/>
    <w:rsid w:val="00A3551E"/>
    <w:rPr>
      <w:rFonts w:ascii="Tahoma" w:hAnsi="Tahoma" w:cs="Tahoma"/>
      <w:color w:val="000000"/>
      <w:sz w:val="16"/>
      <w:szCs w:val="16"/>
    </w:rPr>
  </w:style>
  <w:style w:type="paragraph" w:styleId="ac">
    <w:name w:val="List Paragraph"/>
    <w:basedOn w:val="a"/>
    <w:uiPriority w:val="34"/>
    <w:qFormat/>
    <w:rsid w:val="00A3551E"/>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27</Pages>
  <Words>8862</Words>
  <Characters>50514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DNA7 X86</cp:lastModifiedBy>
  <cp:revision>2</cp:revision>
  <cp:lastPrinted>2019-12-03T11:22:00Z</cp:lastPrinted>
  <dcterms:created xsi:type="dcterms:W3CDTF">2019-12-03T11:27:00Z</dcterms:created>
  <dcterms:modified xsi:type="dcterms:W3CDTF">2019-12-03T11:27:00Z</dcterms:modified>
</cp:coreProperties>
</file>