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44" w:rsidRPr="001E5CCF" w:rsidRDefault="00E14F44" w:rsidP="00E14F44">
      <w:pPr>
        <w:tabs>
          <w:tab w:val="left" w:pos="2590"/>
        </w:tabs>
        <w:ind w:right="3067"/>
        <w:rPr>
          <w:rFonts w:cs="Arial"/>
          <w:b/>
          <w:noProof/>
          <w:kern w:val="32"/>
          <w:sz w:val="10"/>
          <w:szCs w:val="16"/>
          <w:lang w:val="ru-RU"/>
        </w:rPr>
      </w:pPr>
    </w:p>
    <w:p w:rsidR="00E14F44" w:rsidRDefault="00E14F44" w:rsidP="00F3794C">
      <w:pPr>
        <w:tabs>
          <w:tab w:val="left" w:pos="2590"/>
          <w:tab w:val="right" w:pos="6571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noProof/>
          <w:kern w:val="32"/>
          <w:sz w:val="20"/>
          <w:szCs w:val="32"/>
          <w:lang w:val="ru-RU"/>
        </w:rPr>
        <w:t xml:space="preserve">                                                                                     </w:t>
      </w:r>
      <w:r w:rsidR="00F84158">
        <w:rPr>
          <w:rFonts w:cs="Arial"/>
          <w:b/>
          <w:noProof/>
          <w:kern w:val="32"/>
          <w:sz w:val="20"/>
          <w:szCs w:val="32"/>
          <w:lang w:val="ru-RU"/>
        </w:rPr>
        <w:drawing>
          <wp:inline distT="0" distB="0" distL="0" distR="0">
            <wp:extent cx="542925" cy="695325"/>
            <wp:effectExtent l="19050" t="0" r="9525" b="0"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94C">
        <w:rPr>
          <w:rFonts w:cs="Arial"/>
          <w:b/>
          <w:noProof/>
          <w:kern w:val="32"/>
          <w:sz w:val="20"/>
          <w:szCs w:val="32"/>
          <w:lang w:val="ru-RU"/>
        </w:rPr>
        <w:tab/>
      </w:r>
      <w:r w:rsidR="00F3794C" w:rsidRPr="00F3794C">
        <w:rPr>
          <w:rFonts w:cs="Arial"/>
          <w:b/>
          <w:noProof/>
          <w:kern w:val="32"/>
          <w:sz w:val="28"/>
          <w:szCs w:val="28"/>
          <w:lang w:val="ru-RU"/>
        </w:rPr>
        <w:t xml:space="preserve">                                            </w:t>
      </w:r>
    </w:p>
    <w:p w:rsidR="00AC18B2" w:rsidRPr="00E14F44" w:rsidRDefault="00E14F44" w:rsidP="00E14F44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sz w:val="20"/>
          <w:lang w:val="ru-RU"/>
        </w:rPr>
        <w:t xml:space="preserve">                         </w:t>
      </w:r>
    </w:p>
    <w:p w:rsidR="00AC18B2" w:rsidRDefault="00AC18B2" w:rsidP="00AC18B2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AC18B2" w:rsidRDefault="00AC18B2" w:rsidP="00AC18B2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AC18B2" w:rsidRDefault="00AC18B2" w:rsidP="00AC18B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AC18B2" w:rsidRDefault="00F82400" w:rsidP="00AC18B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AC18B2" w:rsidRDefault="00AC18B2" w:rsidP="00AC18B2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AC18B2">
        <w:trPr>
          <w:cantSplit/>
          <w:trHeight w:val="327"/>
        </w:trPr>
        <w:tc>
          <w:tcPr>
            <w:tcW w:w="425" w:type="dxa"/>
          </w:tcPr>
          <w:p w:rsidR="00AC18B2" w:rsidRDefault="00AC18B2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B2" w:rsidRPr="00DB7C13" w:rsidRDefault="00AE5003" w:rsidP="00DB7C13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14.05.2019</w:t>
            </w:r>
          </w:p>
        </w:tc>
        <w:tc>
          <w:tcPr>
            <w:tcW w:w="4623" w:type="dxa"/>
          </w:tcPr>
          <w:p w:rsidR="00AC18B2" w:rsidRDefault="00AC18B2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B2" w:rsidRPr="00DB7C13" w:rsidRDefault="00AE5003" w:rsidP="00DB7C13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</w:t>
            </w:r>
          </w:p>
        </w:tc>
      </w:tr>
    </w:tbl>
    <w:p w:rsidR="00AC18B2" w:rsidRDefault="00AC18B2" w:rsidP="00AC18B2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пос. Октябрьский</w:t>
      </w:r>
    </w:p>
    <w:p w:rsidR="00DF0CB2" w:rsidRDefault="00DF0CB2" w:rsidP="00AC18B2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489A" w:rsidRDefault="00BB489A" w:rsidP="006E758E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BB489A" w:rsidRPr="00BB489A" w:rsidRDefault="00BB489A" w:rsidP="00BB489A">
      <w:pPr>
        <w:pStyle w:val="ConsPlusTitle"/>
        <w:jc w:val="center"/>
        <w:rPr>
          <w:sz w:val="28"/>
          <w:szCs w:val="28"/>
          <w:lang w:eastAsia="ar-SA"/>
        </w:rPr>
      </w:pPr>
      <w:r w:rsidRPr="00BB489A">
        <w:rPr>
          <w:sz w:val="28"/>
          <w:szCs w:val="28"/>
          <w:lang w:eastAsia="ar-SA"/>
        </w:rPr>
        <w:t>Об утверждении Положения о стратегическом планировании</w:t>
      </w:r>
    </w:p>
    <w:p w:rsidR="00B20C56" w:rsidRPr="00BB489A" w:rsidRDefault="00BB489A" w:rsidP="00BB489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 w:eastAsia="ar-SA"/>
        </w:rPr>
      </w:pPr>
      <w:proofErr w:type="gramStart"/>
      <w:r w:rsidRPr="00BB489A">
        <w:rPr>
          <w:b/>
          <w:sz w:val="28"/>
          <w:szCs w:val="28"/>
          <w:lang w:val="ru-RU" w:eastAsia="ar-SA"/>
        </w:rPr>
        <w:t>в</w:t>
      </w:r>
      <w:proofErr w:type="gramEnd"/>
      <w:r w:rsidRPr="00BB489A">
        <w:rPr>
          <w:b/>
          <w:sz w:val="28"/>
          <w:szCs w:val="28"/>
          <w:lang w:val="ru-RU" w:eastAsia="ar-SA"/>
        </w:rPr>
        <w:t xml:space="preserve"> </w:t>
      </w:r>
      <w:proofErr w:type="gramStart"/>
      <w:r w:rsidRPr="00BB489A">
        <w:rPr>
          <w:b/>
          <w:sz w:val="28"/>
          <w:szCs w:val="28"/>
          <w:lang w:val="ru-RU" w:eastAsia="ar-SA"/>
        </w:rPr>
        <w:t>Ейском</w:t>
      </w:r>
      <w:proofErr w:type="gramEnd"/>
      <w:r w:rsidRPr="00BB489A">
        <w:rPr>
          <w:b/>
          <w:sz w:val="28"/>
          <w:szCs w:val="28"/>
          <w:lang w:val="ru-RU" w:eastAsia="ar-SA"/>
        </w:rPr>
        <w:t xml:space="preserve"> сельском поселении Ейского района</w:t>
      </w:r>
    </w:p>
    <w:p w:rsidR="00BB489A" w:rsidRDefault="00BB489A" w:rsidP="00BB489A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BB489A" w:rsidRDefault="00BB489A" w:rsidP="00BB489A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170169" w:rsidRDefault="006E758E" w:rsidP="001701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>В соответствии с</w:t>
      </w:r>
      <w:r w:rsidRPr="009F4098">
        <w:rPr>
          <w:sz w:val="28"/>
          <w:szCs w:val="28"/>
          <w:lang w:eastAsia="ar-SA"/>
        </w:rPr>
        <w:t xml:space="preserve"> </w:t>
      </w:r>
      <w:r w:rsidRPr="009F409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40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B489A">
        <w:rPr>
          <w:sz w:val="28"/>
          <w:szCs w:val="28"/>
        </w:rPr>
        <w:t xml:space="preserve"> от 6</w:t>
      </w:r>
      <w:r w:rsidR="00BB489A">
        <w:rPr>
          <w:sz w:val="28"/>
          <w:szCs w:val="28"/>
          <w:lang w:val="ru-RU"/>
        </w:rPr>
        <w:t xml:space="preserve"> октября </w:t>
      </w:r>
      <w:r w:rsidRPr="009F4098">
        <w:rPr>
          <w:sz w:val="28"/>
          <w:szCs w:val="28"/>
        </w:rPr>
        <w:t>2003</w:t>
      </w:r>
      <w:r w:rsidR="00BB489A">
        <w:rPr>
          <w:sz w:val="28"/>
          <w:szCs w:val="28"/>
          <w:lang w:val="ru-RU"/>
        </w:rPr>
        <w:t xml:space="preserve"> года</w:t>
      </w:r>
      <w:r w:rsidRPr="009F409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Pr="009F4098">
        <w:rPr>
          <w:sz w:val="28"/>
          <w:szCs w:val="28"/>
          <w:lang w:eastAsia="ar-SA"/>
        </w:rPr>
        <w:t xml:space="preserve"> целях реализации Федерального </w:t>
      </w:r>
      <w:r w:rsidR="002D4927">
        <w:fldChar w:fldCharType="begin"/>
      </w:r>
      <w:r w:rsidR="002D4927">
        <w:instrText>HYPERLINK "consultantplus://offline/ref=5910198A5D4188AC8E4C235806F659FAA2D0F19B91DDECBEA93615727C2FF8F38895E0F2B3A99B14C12DF86FCE62C577EDE974595DF9A1F33CxDO"</w:instrText>
      </w:r>
      <w:r w:rsidR="002D4927">
        <w:fldChar w:fldCharType="separate"/>
      </w:r>
      <w:r w:rsidRPr="009F4098">
        <w:rPr>
          <w:sz w:val="28"/>
          <w:szCs w:val="28"/>
          <w:lang w:eastAsia="ar-SA"/>
        </w:rPr>
        <w:t>закона</w:t>
      </w:r>
      <w:r w:rsidR="002D4927">
        <w:fldChar w:fldCharType="end"/>
      </w:r>
      <w:r w:rsidR="00BB489A">
        <w:rPr>
          <w:sz w:val="28"/>
          <w:szCs w:val="28"/>
          <w:lang w:eastAsia="ar-SA"/>
        </w:rPr>
        <w:t xml:space="preserve"> от 28</w:t>
      </w:r>
      <w:r w:rsidR="00BB489A">
        <w:rPr>
          <w:sz w:val="28"/>
          <w:szCs w:val="28"/>
          <w:lang w:val="ru-RU" w:eastAsia="ar-SA"/>
        </w:rPr>
        <w:t xml:space="preserve"> июня </w:t>
      </w:r>
      <w:r w:rsidRPr="009F4098">
        <w:rPr>
          <w:sz w:val="28"/>
          <w:szCs w:val="28"/>
          <w:lang w:eastAsia="ar-SA"/>
        </w:rPr>
        <w:t>2014</w:t>
      </w:r>
      <w:r w:rsidR="00BB489A">
        <w:rPr>
          <w:sz w:val="28"/>
          <w:szCs w:val="28"/>
          <w:lang w:val="ru-RU" w:eastAsia="ar-SA"/>
        </w:rPr>
        <w:t xml:space="preserve"> года</w:t>
      </w:r>
      <w:r w:rsidRPr="009F4098">
        <w:rPr>
          <w:sz w:val="28"/>
          <w:szCs w:val="28"/>
          <w:lang w:eastAsia="ar-SA"/>
        </w:rPr>
        <w:t xml:space="preserve"> № 172-ФЗ «О стратегическом планировании в Российской Федерации» и формирования системы стратегического планирования </w:t>
      </w:r>
      <w:r w:rsidRPr="00BB489A">
        <w:rPr>
          <w:sz w:val="28"/>
          <w:szCs w:val="28"/>
          <w:lang w:eastAsia="ar-SA"/>
        </w:rPr>
        <w:t xml:space="preserve">в </w:t>
      </w:r>
      <w:r w:rsidR="00BB489A" w:rsidRPr="00BB489A">
        <w:rPr>
          <w:sz w:val="28"/>
          <w:szCs w:val="28"/>
          <w:lang w:val="ru-RU" w:eastAsia="ar-SA"/>
        </w:rPr>
        <w:t>Ейском сельском поселении Ейского района</w:t>
      </w:r>
      <w:r w:rsidR="00170169">
        <w:rPr>
          <w:sz w:val="28"/>
          <w:szCs w:val="28"/>
          <w:lang w:val="ru-RU" w:eastAsia="ar-SA"/>
        </w:rPr>
        <w:t xml:space="preserve"> </w:t>
      </w:r>
      <w:r w:rsidRPr="00BB489A">
        <w:rPr>
          <w:sz w:val="28"/>
          <w:szCs w:val="28"/>
          <w:lang w:eastAsia="ar-SA"/>
        </w:rPr>
        <w:t>постановляю:</w:t>
      </w:r>
    </w:p>
    <w:p w:rsidR="006E758E" w:rsidRPr="00170169" w:rsidRDefault="006E758E" w:rsidP="00170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098">
        <w:rPr>
          <w:sz w:val="28"/>
          <w:szCs w:val="28"/>
          <w:lang w:eastAsia="ar-SA"/>
        </w:rPr>
        <w:t xml:space="preserve">1. Утвердить </w:t>
      </w:r>
      <w:r w:rsidR="002D4927">
        <w:fldChar w:fldCharType="begin"/>
      </w:r>
      <w:r w:rsidR="002D4927">
        <w:instrText>HYPERLINK \l "P32"</w:instrText>
      </w:r>
      <w:r w:rsidR="002D4927">
        <w:fldChar w:fldCharType="separate"/>
      </w:r>
      <w:r w:rsidRPr="009F4098">
        <w:rPr>
          <w:sz w:val="28"/>
          <w:szCs w:val="28"/>
          <w:lang w:eastAsia="ar-SA"/>
        </w:rPr>
        <w:t>Положение</w:t>
      </w:r>
      <w:r w:rsidR="002D4927">
        <w:fldChar w:fldCharType="end"/>
      </w:r>
      <w:r w:rsidRPr="009F4098">
        <w:rPr>
          <w:sz w:val="28"/>
          <w:szCs w:val="28"/>
          <w:lang w:eastAsia="ar-SA"/>
        </w:rPr>
        <w:t xml:space="preserve"> о стратегическом планировании </w:t>
      </w:r>
      <w:r w:rsidR="00170169" w:rsidRPr="00170169">
        <w:rPr>
          <w:sz w:val="28"/>
          <w:szCs w:val="28"/>
          <w:lang w:eastAsia="ar-SA"/>
        </w:rPr>
        <w:t xml:space="preserve">в </w:t>
      </w:r>
      <w:r w:rsidR="00170169" w:rsidRPr="00170169">
        <w:rPr>
          <w:sz w:val="28"/>
          <w:szCs w:val="28"/>
          <w:lang w:val="ru-RU" w:eastAsia="ar-SA"/>
        </w:rPr>
        <w:t>Ейском сельском поселении Ейского района</w:t>
      </w:r>
      <w:r w:rsidRPr="00170169">
        <w:rPr>
          <w:sz w:val="28"/>
          <w:szCs w:val="28"/>
          <w:lang w:eastAsia="ar-SA"/>
        </w:rPr>
        <w:t xml:space="preserve"> (прилагается).</w:t>
      </w:r>
    </w:p>
    <w:p w:rsidR="00125FCC" w:rsidRPr="008F4C04" w:rsidRDefault="0037342F" w:rsidP="00125FCC">
      <w:pPr>
        <w:ind w:firstLine="709"/>
        <w:jc w:val="both"/>
        <w:rPr>
          <w:spacing w:val="55"/>
          <w:sz w:val="28"/>
          <w:szCs w:val="28"/>
        </w:rPr>
      </w:pPr>
      <w:r w:rsidRPr="00170169">
        <w:rPr>
          <w:color w:val="000000"/>
          <w:sz w:val="28"/>
          <w:szCs w:val="28"/>
        </w:rPr>
        <w:t xml:space="preserve">2. </w:t>
      </w:r>
      <w:r w:rsidR="00125FCC" w:rsidRPr="00170169">
        <w:rPr>
          <w:bCs/>
          <w:sz w:val="28"/>
          <w:szCs w:val="28"/>
        </w:rPr>
        <w:t xml:space="preserve">Общему отделу администрации </w:t>
      </w:r>
      <w:r w:rsidR="00125FCC" w:rsidRPr="00170169">
        <w:rPr>
          <w:sz w:val="28"/>
          <w:szCs w:val="28"/>
        </w:rPr>
        <w:t>Ейского</w:t>
      </w:r>
      <w:r w:rsidR="00125FCC" w:rsidRPr="00170169">
        <w:rPr>
          <w:bCs/>
          <w:sz w:val="28"/>
          <w:szCs w:val="28"/>
        </w:rPr>
        <w:t xml:space="preserve"> сельского по</w:t>
      </w:r>
      <w:r w:rsidR="00125FCC" w:rsidRPr="004132F4">
        <w:rPr>
          <w:rFonts w:cs="Arial CYR"/>
          <w:bCs/>
          <w:sz w:val="28"/>
          <w:szCs w:val="28"/>
        </w:rPr>
        <w:t>селения Ейского района (</w:t>
      </w:r>
      <w:r w:rsidR="00125FCC">
        <w:rPr>
          <w:sz w:val="28"/>
          <w:szCs w:val="28"/>
        </w:rPr>
        <w:t>Б</w:t>
      </w:r>
      <w:proofErr w:type="spellStart"/>
      <w:r w:rsidR="00125FCC">
        <w:rPr>
          <w:sz w:val="28"/>
          <w:szCs w:val="28"/>
          <w:lang w:val="ru-RU"/>
        </w:rPr>
        <w:t>утина</w:t>
      </w:r>
      <w:proofErr w:type="spellEnd"/>
      <w:r w:rsidR="00125FCC" w:rsidRPr="004132F4">
        <w:rPr>
          <w:rFonts w:cs="Arial CYR"/>
          <w:bCs/>
          <w:sz w:val="28"/>
          <w:szCs w:val="28"/>
        </w:rPr>
        <w:t>) обнародовать</w:t>
      </w:r>
      <w:r w:rsidR="00125FCC">
        <w:rPr>
          <w:rFonts w:cs="Arial CYR"/>
          <w:bCs/>
          <w:sz w:val="28"/>
          <w:szCs w:val="28"/>
        </w:rPr>
        <w:t xml:space="preserve"> настоящее </w:t>
      </w:r>
      <w:r w:rsidR="00125FCC" w:rsidRPr="004132F4">
        <w:rPr>
          <w:rFonts w:cs="Arial CYR"/>
          <w:bCs/>
          <w:sz w:val="28"/>
          <w:szCs w:val="28"/>
        </w:rPr>
        <w:t xml:space="preserve">постановление в </w:t>
      </w:r>
      <w:r w:rsidR="00125FCC">
        <w:rPr>
          <w:rFonts w:cs="Arial CYR"/>
          <w:bCs/>
          <w:sz w:val="28"/>
          <w:szCs w:val="28"/>
        </w:rPr>
        <w:t xml:space="preserve">специально </w:t>
      </w:r>
      <w:r w:rsidR="00125FCC" w:rsidRPr="004132F4">
        <w:rPr>
          <w:rFonts w:cs="Arial CYR"/>
          <w:bCs/>
          <w:sz w:val="28"/>
          <w:szCs w:val="28"/>
        </w:rPr>
        <w:t>установленных местах в соотве</w:t>
      </w:r>
      <w:r w:rsidR="00125FCC">
        <w:rPr>
          <w:rFonts w:cs="Arial CYR"/>
          <w:bCs/>
          <w:sz w:val="28"/>
          <w:szCs w:val="28"/>
        </w:rPr>
        <w:t xml:space="preserve">тствии с Порядком опубликования </w:t>
      </w:r>
      <w:r w:rsidR="00125FCC" w:rsidRPr="004132F4">
        <w:rPr>
          <w:rFonts w:cs="Arial CYR"/>
          <w:bCs/>
          <w:sz w:val="28"/>
          <w:szCs w:val="28"/>
        </w:rPr>
        <w:t>(обнародования)</w:t>
      </w:r>
      <w:r w:rsidR="00125FCC">
        <w:rPr>
          <w:rFonts w:cs="Arial CYR"/>
          <w:bCs/>
          <w:sz w:val="28"/>
          <w:szCs w:val="28"/>
        </w:rPr>
        <w:t xml:space="preserve"> муниципальных </w:t>
      </w:r>
      <w:r w:rsidR="00125FCC" w:rsidRPr="004132F4">
        <w:rPr>
          <w:rFonts w:cs="Arial CYR"/>
          <w:bCs/>
          <w:sz w:val="28"/>
          <w:szCs w:val="28"/>
        </w:rPr>
        <w:t xml:space="preserve">правовых актов, разместить </w:t>
      </w:r>
      <w:r w:rsidR="00125FCC">
        <w:rPr>
          <w:sz w:val="28"/>
          <w:szCs w:val="28"/>
        </w:rPr>
        <w:t xml:space="preserve">на официальном сайте </w:t>
      </w:r>
      <w:r w:rsidR="00125FCC">
        <w:rPr>
          <w:sz w:val="28"/>
          <w:szCs w:val="28"/>
          <w:lang w:val="ru-RU"/>
        </w:rPr>
        <w:t>администрации Ейского сельского поселения Ейского района в сети Интернет.</w:t>
      </w:r>
    </w:p>
    <w:p w:rsidR="0037342F" w:rsidRPr="0037342F" w:rsidRDefault="0037342F" w:rsidP="00125FCC">
      <w:pPr>
        <w:ind w:firstLine="709"/>
        <w:jc w:val="both"/>
        <w:rPr>
          <w:color w:val="000000"/>
          <w:sz w:val="28"/>
          <w:szCs w:val="28"/>
        </w:rPr>
      </w:pPr>
      <w:r w:rsidRPr="0037342F">
        <w:rPr>
          <w:color w:val="000000"/>
          <w:sz w:val="28"/>
          <w:szCs w:val="28"/>
        </w:rPr>
        <w:t>3. Постановление вступает в силу со дня его официального обнародования.</w:t>
      </w:r>
    </w:p>
    <w:p w:rsidR="0037342F" w:rsidRPr="0037342F" w:rsidRDefault="0037342F" w:rsidP="0037342F">
      <w:pPr>
        <w:jc w:val="both"/>
        <w:rPr>
          <w:color w:val="000000"/>
          <w:sz w:val="28"/>
          <w:szCs w:val="28"/>
        </w:rPr>
      </w:pPr>
    </w:p>
    <w:p w:rsidR="00BD4336" w:rsidRPr="0037342F" w:rsidRDefault="00BD4336" w:rsidP="00BD4336">
      <w:pPr>
        <w:jc w:val="both"/>
        <w:rPr>
          <w:sz w:val="28"/>
          <w:szCs w:val="28"/>
        </w:rPr>
      </w:pPr>
    </w:p>
    <w:p w:rsidR="00BD4336" w:rsidRPr="0037342F" w:rsidRDefault="00BD4336" w:rsidP="00BD4336">
      <w:pPr>
        <w:jc w:val="both"/>
        <w:rPr>
          <w:sz w:val="28"/>
          <w:szCs w:val="28"/>
          <w:lang w:val="ru-RU"/>
        </w:rPr>
      </w:pPr>
    </w:p>
    <w:p w:rsidR="00BD4336" w:rsidRDefault="00104861" w:rsidP="00BD43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</w:t>
      </w:r>
      <w:r w:rsidR="00BD4336">
        <w:rPr>
          <w:sz w:val="28"/>
          <w:szCs w:val="28"/>
        </w:rPr>
        <w:t>ав</w:t>
      </w:r>
      <w:r>
        <w:rPr>
          <w:sz w:val="28"/>
          <w:szCs w:val="28"/>
          <w:lang w:val="ru-RU"/>
        </w:rPr>
        <w:t>а</w:t>
      </w:r>
      <w:r w:rsidR="00BD4336">
        <w:rPr>
          <w:sz w:val="28"/>
          <w:szCs w:val="28"/>
        </w:rPr>
        <w:t xml:space="preserve"> Ейского сельского</w:t>
      </w:r>
      <w:r w:rsidR="00BD4336">
        <w:rPr>
          <w:sz w:val="28"/>
          <w:szCs w:val="28"/>
          <w:lang w:val="ru-RU"/>
        </w:rPr>
        <w:t xml:space="preserve"> </w:t>
      </w:r>
      <w:proofErr w:type="spellStart"/>
      <w:r w:rsidR="00BD4336">
        <w:rPr>
          <w:sz w:val="28"/>
          <w:szCs w:val="28"/>
          <w:lang w:val="ru-RU"/>
        </w:rPr>
        <w:t>п</w:t>
      </w:r>
      <w:proofErr w:type="spellEnd"/>
      <w:r w:rsidR="00BD4336">
        <w:rPr>
          <w:sz w:val="28"/>
          <w:szCs w:val="28"/>
        </w:rPr>
        <w:t>оселения</w:t>
      </w:r>
      <w:r w:rsidR="00BD4336">
        <w:rPr>
          <w:sz w:val="28"/>
          <w:szCs w:val="28"/>
          <w:lang w:val="ru-RU"/>
        </w:rPr>
        <w:t xml:space="preserve"> </w:t>
      </w:r>
    </w:p>
    <w:p w:rsidR="00DF0CB2" w:rsidRPr="00BD4336" w:rsidRDefault="00BD4336" w:rsidP="00BD43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4336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</w:t>
      </w:r>
      <w:r w:rsidR="00323A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4336">
        <w:rPr>
          <w:rFonts w:ascii="Times New Roman" w:hAnsi="Times New Roman" w:cs="Times New Roman"/>
          <w:sz w:val="28"/>
          <w:szCs w:val="28"/>
        </w:rPr>
        <w:t xml:space="preserve"> </w:t>
      </w:r>
      <w:r w:rsidR="00104861">
        <w:rPr>
          <w:rFonts w:ascii="Times New Roman" w:hAnsi="Times New Roman" w:cs="Times New Roman"/>
          <w:sz w:val="28"/>
          <w:szCs w:val="28"/>
        </w:rPr>
        <w:t>А.И. Билецкий</w:t>
      </w:r>
    </w:p>
    <w:p w:rsidR="00DF0CB2" w:rsidRPr="00997650" w:rsidRDefault="00DF0CB2" w:rsidP="00DF0CB2">
      <w:pPr>
        <w:rPr>
          <w:sz w:val="28"/>
          <w:szCs w:val="28"/>
          <w:lang w:val="ru-RU"/>
        </w:rPr>
      </w:pPr>
    </w:p>
    <w:p w:rsidR="00DF0CB2" w:rsidRPr="00DE16D8" w:rsidRDefault="00DF0CB2" w:rsidP="00DF0CB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B7C13" w:rsidRDefault="00DE16D8" w:rsidP="006E08D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</w:p>
    <w:p w:rsidR="0076253B" w:rsidRDefault="0076253B" w:rsidP="006E08D1">
      <w:pPr>
        <w:rPr>
          <w:sz w:val="28"/>
          <w:szCs w:val="28"/>
          <w:lang w:val="ru-RU"/>
        </w:rPr>
      </w:pPr>
    </w:p>
    <w:p w:rsidR="0076253B" w:rsidRDefault="0076253B" w:rsidP="006E08D1">
      <w:pPr>
        <w:rPr>
          <w:sz w:val="28"/>
          <w:szCs w:val="28"/>
          <w:lang w:val="ru-RU"/>
        </w:rPr>
      </w:pPr>
    </w:p>
    <w:p w:rsidR="0076253B" w:rsidRDefault="0076253B" w:rsidP="006E08D1">
      <w:pPr>
        <w:rPr>
          <w:sz w:val="28"/>
          <w:szCs w:val="28"/>
          <w:lang w:val="ru-RU"/>
        </w:rPr>
      </w:pPr>
    </w:p>
    <w:p w:rsidR="0076253B" w:rsidRDefault="0076253B" w:rsidP="006E08D1">
      <w:pPr>
        <w:rPr>
          <w:sz w:val="28"/>
          <w:szCs w:val="28"/>
          <w:lang w:val="ru-RU"/>
        </w:rPr>
      </w:pPr>
    </w:p>
    <w:p w:rsidR="00170169" w:rsidRDefault="00170169" w:rsidP="006E08D1">
      <w:pPr>
        <w:rPr>
          <w:sz w:val="28"/>
          <w:szCs w:val="28"/>
          <w:lang w:val="ru-RU"/>
        </w:rPr>
      </w:pPr>
    </w:p>
    <w:p w:rsidR="00170169" w:rsidRDefault="00170169" w:rsidP="006E08D1">
      <w:pPr>
        <w:rPr>
          <w:sz w:val="28"/>
          <w:szCs w:val="28"/>
          <w:lang w:val="ru-RU"/>
        </w:rPr>
      </w:pPr>
    </w:p>
    <w:p w:rsidR="00170169" w:rsidRDefault="00170169" w:rsidP="006E08D1">
      <w:pPr>
        <w:rPr>
          <w:sz w:val="28"/>
          <w:szCs w:val="28"/>
          <w:lang w:val="ru-RU"/>
        </w:rPr>
      </w:pPr>
    </w:p>
    <w:p w:rsidR="00170169" w:rsidRDefault="00170169" w:rsidP="00104861">
      <w:pPr>
        <w:rPr>
          <w:sz w:val="20"/>
          <w:szCs w:val="20"/>
          <w:lang w:val="ru-RU"/>
        </w:rPr>
      </w:pPr>
    </w:p>
    <w:p w:rsidR="00170169" w:rsidRDefault="00170169" w:rsidP="00104861">
      <w:pPr>
        <w:rPr>
          <w:sz w:val="20"/>
          <w:szCs w:val="20"/>
          <w:lang w:val="ru-RU"/>
        </w:rPr>
      </w:pPr>
    </w:p>
    <w:p w:rsidR="00104861" w:rsidRDefault="00104861" w:rsidP="00104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ПРИЛОЖЕНИЕ </w:t>
      </w:r>
    </w:p>
    <w:p w:rsidR="006C2811" w:rsidRDefault="006C2811" w:rsidP="00104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6C2811" w:rsidRDefault="006C2811" w:rsidP="00104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УТВЕРЖДЕНО</w:t>
      </w:r>
    </w:p>
    <w:p w:rsidR="00104861" w:rsidRDefault="00104861" w:rsidP="00104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6C2811">
        <w:rPr>
          <w:sz w:val="28"/>
          <w:szCs w:val="28"/>
          <w:lang w:val="ru-RU"/>
        </w:rPr>
        <w:t xml:space="preserve">                              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104861" w:rsidRDefault="00104861" w:rsidP="00104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Ейского сельского поселения </w:t>
      </w:r>
    </w:p>
    <w:p w:rsidR="00104861" w:rsidRDefault="00104861" w:rsidP="001048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Ейского района</w:t>
      </w:r>
    </w:p>
    <w:p w:rsidR="00104861" w:rsidRPr="00AE5003" w:rsidRDefault="00104861" w:rsidP="0010486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AE5003">
        <w:rPr>
          <w:sz w:val="28"/>
          <w:szCs w:val="28"/>
        </w:rPr>
        <w:t>От</w:t>
      </w:r>
      <w:r w:rsidR="00AE5003">
        <w:rPr>
          <w:sz w:val="28"/>
          <w:szCs w:val="28"/>
          <w:lang w:val="ru-RU"/>
        </w:rPr>
        <w:t xml:space="preserve"> 14.05.2019 </w:t>
      </w:r>
      <w:r w:rsidR="00AE5003">
        <w:rPr>
          <w:sz w:val="28"/>
          <w:szCs w:val="28"/>
        </w:rPr>
        <w:t xml:space="preserve"> №</w:t>
      </w:r>
      <w:r w:rsidR="00AE5003">
        <w:rPr>
          <w:sz w:val="28"/>
          <w:szCs w:val="28"/>
          <w:lang w:val="ru-RU"/>
        </w:rPr>
        <w:t xml:space="preserve"> 39</w:t>
      </w:r>
    </w:p>
    <w:p w:rsidR="00104861" w:rsidRDefault="00104861" w:rsidP="00924C3D">
      <w:pPr>
        <w:rPr>
          <w:sz w:val="28"/>
          <w:szCs w:val="28"/>
          <w:lang w:val="ru-RU"/>
        </w:rPr>
      </w:pPr>
    </w:p>
    <w:p w:rsidR="00104861" w:rsidRPr="00170169" w:rsidRDefault="00104861" w:rsidP="0076253B">
      <w:pPr>
        <w:ind w:left="4678"/>
        <w:jc w:val="center"/>
        <w:rPr>
          <w:b/>
          <w:sz w:val="28"/>
          <w:szCs w:val="28"/>
          <w:lang w:val="ru-RU"/>
        </w:rPr>
      </w:pPr>
    </w:p>
    <w:p w:rsidR="00170169" w:rsidRPr="00170169" w:rsidRDefault="00170169" w:rsidP="00170169">
      <w:pPr>
        <w:pStyle w:val="ConsPlusTitle"/>
        <w:spacing w:line="240" w:lineRule="exact"/>
        <w:jc w:val="center"/>
        <w:rPr>
          <w:sz w:val="28"/>
          <w:szCs w:val="28"/>
          <w:lang w:eastAsia="ar-SA"/>
        </w:rPr>
      </w:pPr>
      <w:r w:rsidRPr="00170169">
        <w:rPr>
          <w:sz w:val="28"/>
          <w:szCs w:val="28"/>
          <w:lang w:eastAsia="ar-SA"/>
        </w:rPr>
        <w:t>ПОЛОЖЕНИЕ</w:t>
      </w:r>
    </w:p>
    <w:p w:rsidR="00170169" w:rsidRDefault="00170169" w:rsidP="00170169">
      <w:pPr>
        <w:pStyle w:val="ConsPlusTitle"/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стратегическом планировании</w:t>
      </w:r>
      <w:r w:rsidRPr="00170169">
        <w:rPr>
          <w:sz w:val="28"/>
          <w:szCs w:val="28"/>
          <w:lang w:eastAsia="ar-SA"/>
        </w:rPr>
        <w:t xml:space="preserve"> </w:t>
      </w:r>
      <w:proofErr w:type="gramStart"/>
      <w:r w:rsidRPr="00170169">
        <w:rPr>
          <w:sz w:val="28"/>
          <w:szCs w:val="28"/>
          <w:lang w:eastAsia="ar-SA"/>
        </w:rPr>
        <w:t>в</w:t>
      </w:r>
      <w:proofErr w:type="gramEnd"/>
      <w:r w:rsidRPr="00170169">
        <w:rPr>
          <w:sz w:val="28"/>
          <w:szCs w:val="28"/>
          <w:lang w:eastAsia="ar-SA"/>
        </w:rPr>
        <w:t xml:space="preserve"> Ейском сельском </w:t>
      </w:r>
    </w:p>
    <w:p w:rsidR="00170169" w:rsidRPr="00170169" w:rsidRDefault="00170169" w:rsidP="00170169">
      <w:pPr>
        <w:pStyle w:val="ConsPlusTitle"/>
        <w:spacing w:line="240" w:lineRule="exact"/>
        <w:jc w:val="center"/>
        <w:rPr>
          <w:sz w:val="28"/>
          <w:szCs w:val="28"/>
          <w:lang w:eastAsia="ar-SA"/>
        </w:rPr>
      </w:pPr>
      <w:proofErr w:type="gramStart"/>
      <w:r w:rsidRPr="00170169">
        <w:rPr>
          <w:sz w:val="28"/>
          <w:szCs w:val="28"/>
          <w:lang w:eastAsia="ar-SA"/>
        </w:rPr>
        <w:t>поселении</w:t>
      </w:r>
      <w:proofErr w:type="gramEnd"/>
      <w:r w:rsidRPr="00170169">
        <w:rPr>
          <w:sz w:val="28"/>
          <w:szCs w:val="28"/>
          <w:lang w:eastAsia="ar-SA"/>
        </w:rPr>
        <w:t xml:space="preserve"> Ейского района</w:t>
      </w:r>
    </w:p>
    <w:p w:rsidR="00170169" w:rsidRPr="005205F1" w:rsidRDefault="00170169" w:rsidP="00170169">
      <w:pPr>
        <w:spacing w:after="1" w:line="240" w:lineRule="exact"/>
      </w:pPr>
    </w:p>
    <w:p w:rsidR="00170169" w:rsidRPr="00BC278E" w:rsidRDefault="00170169" w:rsidP="00170169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78E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</w:t>
      </w:r>
    </w:p>
    <w:p w:rsidR="00170169" w:rsidRPr="00BC278E" w:rsidRDefault="00170169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BC278E" w:rsidRDefault="0024343E" w:rsidP="00170169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170169" w:rsidRDefault="00170169" w:rsidP="0017016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5C44" w:rsidRDefault="00170169" w:rsidP="00F15C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Pr="00170169">
        <w:rPr>
          <w:rFonts w:ascii="Times New Roman" w:hAnsi="Times New Roman" w:cs="Times New Roman"/>
          <w:sz w:val="28"/>
          <w:szCs w:val="28"/>
          <w:lang w:eastAsia="ar-SA"/>
        </w:rPr>
        <w:t>Ейском сельском поселении Ейского района</w:t>
      </w:r>
      <w:r w:rsidRPr="0017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</w:t>
      </w:r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от 6 октября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28 июня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2014</w:t>
      </w:r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Бюджетным </w:t>
      </w:r>
      <w:hyperlink r:id="rId11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</w:t>
      </w:r>
      <w:r w:rsidR="00F15C4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F15C44" w:rsidRPr="00170169">
        <w:rPr>
          <w:rFonts w:ascii="Times New Roman" w:hAnsi="Times New Roman" w:cs="Times New Roman"/>
          <w:sz w:val="28"/>
          <w:szCs w:val="28"/>
          <w:lang w:eastAsia="ar-SA"/>
        </w:rPr>
        <w:t>Ейском сельском поселении Ейского района</w:t>
      </w:r>
      <w:proofErr w:type="gramEnd"/>
      <w:r w:rsidR="00F15C4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>Ейское</w:t>
      </w:r>
      <w:proofErr w:type="spellEnd"/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F15C44" w:rsidRDefault="00170169" w:rsidP="00F15C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2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</w:t>
      </w:r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0169" w:rsidRPr="009F4098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15C44" w:rsidRPr="00170169">
        <w:rPr>
          <w:rFonts w:ascii="Times New Roman" w:hAnsi="Times New Roman" w:cs="Times New Roman"/>
          <w:sz w:val="28"/>
          <w:szCs w:val="28"/>
          <w:lang w:eastAsia="ar-SA"/>
        </w:rPr>
        <w:t>Ейском</w:t>
      </w:r>
      <w:proofErr w:type="gramEnd"/>
      <w:r w:rsidR="00F15C44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Ейского района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3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 июня 2014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0169" w:rsidRDefault="00170169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E7D" w:rsidRPr="009F4098" w:rsidRDefault="00622E7D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F15C44" w:rsidRDefault="00170169" w:rsidP="00170169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C4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</w:t>
      </w:r>
    </w:p>
    <w:p w:rsidR="00170169" w:rsidRPr="00F15C44" w:rsidRDefault="00170169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F15C44" w:rsidRDefault="00F15C44" w:rsidP="00F15C44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 полномочия участников стратегического планирования</w:t>
      </w:r>
      <w:r w:rsidR="00170169" w:rsidRPr="00F15C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0169" w:rsidRPr="009F4098" w:rsidRDefault="00170169" w:rsidP="0017016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>Ейского сельского</w:t>
      </w:r>
      <w:r w:rsidR="007A1CBA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A1CBA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>Ейского сельского поселения</w:t>
      </w:r>
      <w:r w:rsidR="007A1CBA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A1C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7A1CBA" w:rsidRPr="007A1CBA">
        <w:rPr>
          <w:rFonts w:ascii="Times New Roman" w:eastAsia="Calibri" w:hAnsi="Times New Roman" w:cs="Times New Roman"/>
          <w:sz w:val="28"/>
          <w:szCs w:val="28"/>
          <w:lang w:eastAsia="en-US"/>
        </w:rPr>
        <w:t>Ейский район</w:t>
      </w:r>
      <w:r w:rsidRPr="007A1C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8B1C55" w:rsidRP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1CBA" w:rsidRDefault="00170169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6. К полномочиям органов местного самоуправления</w:t>
      </w:r>
      <w:r w:rsidR="007A1CBA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>Ейского сельского поселения</w:t>
      </w:r>
      <w:r w:rsidR="007A1CBA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</w:t>
      </w:r>
      <w:r w:rsidR="007A1CBA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170169" w:rsidRPr="009F4098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170169" w:rsidRDefault="00170169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E7D" w:rsidRPr="009F4098" w:rsidRDefault="00622E7D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7A1CBA" w:rsidRDefault="00170169" w:rsidP="00170169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1CBA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170169" w:rsidRPr="007A1CBA" w:rsidRDefault="00170169" w:rsidP="0017016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7A1CBA" w:rsidRDefault="00170169" w:rsidP="00170169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1CB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A1CBA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окументы стратегического планирования</w:t>
      </w:r>
    </w:p>
    <w:p w:rsidR="00170169" w:rsidRPr="009F4098" w:rsidRDefault="00170169" w:rsidP="0017016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 xml:space="preserve">28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7A1CBA">
        <w:rPr>
          <w:rFonts w:ascii="Times New Roman" w:hAnsi="Times New Roman" w:cs="Times New Roman"/>
          <w:sz w:val="28"/>
          <w:szCs w:val="28"/>
          <w:lang w:eastAsia="ar-SA"/>
        </w:rPr>
        <w:t xml:space="preserve"> от 28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7A1CBA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7A1CBA" w:rsidRDefault="00170169" w:rsidP="007A1CB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8B1C55" w:rsidRDefault="00170169" w:rsidP="008B1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сроки,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установленные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Правительством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8B1C55" w:rsidRP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E59" w:rsidRDefault="00170169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E50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порядком, установленным Уставом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0E59">
        <w:rPr>
          <w:rFonts w:ascii="Times New Roman" w:hAnsi="Times New Roman" w:cs="Times New Roman"/>
          <w:sz w:val="28"/>
          <w:szCs w:val="28"/>
          <w:lang w:eastAsia="ar-SA"/>
        </w:rPr>
        <w:t>Ейского сельского поселения</w:t>
      </w:r>
      <w:r w:rsidR="00E50E59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</w:t>
      </w:r>
      <w:r w:rsidR="00E50E59" w:rsidRPr="00CD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1456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E50E59">
        <w:rPr>
          <w:rFonts w:ascii="Times New Roman" w:hAnsi="Times New Roman" w:cs="Times New Roman"/>
          <w:sz w:val="28"/>
          <w:szCs w:val="28"/>
          <w:lang w:eastAsia="ar-SA"/>
        </w:rPr>
        <w:t>Ейского сельского поселения</w:t>
      </w:r>
      <w:r w:rsidR="00E50E59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</w:t>
      </w:r>
      <w:r w:rsidR="00E50E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50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0169" w:rsidRPr="009F4098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="Calibr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70169" w:rsidRPr="009F4098" w:rsidRDefault="00170169" w:rsidP="0017016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E50E5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170169" w:rsidRPr="00E50E5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E50E5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50E59">
        <w:rPr>
          <w:rFonts w:ascii="Times New Roman" w:eastAsia="Calibri" w:hAnsi="Times New Roman" w:cs="Times New Roman"/>
          <w:sz w:val="28"/>
          <w:szCs w:val="28"/>
          <w:lang w:eastAsia="en-US"/>
        </w:rPr>
        <w:t>тратегия</w:t>
      </w:r>
      <w:r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0E59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социально-экономического развития</w:t>
      </w:r>
      <w:r w:rsidR="00E50E59"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0E59">
        <w:rPr>
          <w:rFonts w:ascii="Times New Roman" w:hAnsi="Times New Roman" w:cs="Times New Roman"/>
          <w:sz w:val="28"/>
          <w:szCs w:val="28"/>
          <w:lang w:eastAsia="ar-SA"/>
        </w:rPr>
        <w:t>Ейского сельского поселения</w:t>
      </w:r>
      <w:r w:rsidR="00E50E59" w:rsidRPr="00170169">
        <w:rPr>
          <w:rFonts w:ascii="Times New Roman" w:hAnsi="Times New Roman" w:cs="Times New Roman"/>
          <w:sz w:val="28"/>
          <w:szCs w:val="28"/>
          <w:lang w:eastAsia="ar-SA"/>
        </w:rPr>
        <w:t xml:space="preserve"> Ейского района</w:t>
      </w:r>
      <w:r w:rsidR="00E50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0169" w:rsidRPr="00E50E5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утверждении)</w:t>
      </w:r>
    </w:p>
    <w:p w:rsidR="00170169" w:rsidRPr="00E50E59" w:rsidRDefault="00170169" w:rsidP="001701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8B1C55" w:rsidRP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муниципального образования разрабатывается или корректируется на основе решения органа </w:t>
      </w:r>
    </w:p>
    <w:p w:rsidR="00170169" w:rsidRPr="005205F1" w:rsidRDefault="00170169" w:rsidP="00E50E5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170169" w:rsidRPr="005205F1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170169" w:rsidRPr="006E5DEF" w:rsidRDefault="00170169" w:rsidP="00170169">
      <w:pPr>
        <w:pStyle w:val="ConsPlusNormal"/>
        <w:rPr>
          <w:sz w:val="28"/>
          <w:szCs w:val="28"/>
        </w:rPr>
      </w:pPr>
    </w:p>
    <w:p w:rsidR="00170169" w:rsidRPr="00E50E5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170169" w:rsidRPr="00E50E5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E1" w:rsidRDefault="009231E1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</w:t>
      </w:r>
      <w:r w:rsidR="00170169" w:rsidRPr="00E50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Ейского сельского </w:t>
      </w:r>
    </w:p>
    <w:p w:rsidR="00170169" w:rsidRPr="005205F1" w:rsidRDefault="009231E1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Ейского района</w:t>
      </w:r>
    </w:p>
    <w:p w:rsidR="00170169" w:rsidRPr="005205F1" w:rsidRDefault="00170169" w:rsidP="001701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E50E59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8B1C55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достигнутого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уровня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</w:t>
      </w: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P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E59" w:rsidRDefault="00170169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образования;</w:t>
      </w:r>
    </w:p>
    <w:p w:rsidR="003704FE" w:rsidRDefault="00170169" w:rsidP="00E50E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факторов </w:t>
      </w:r>
      <w:r w:rsidR="006E5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E5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ограничений экономического </w:t>
      </w:r>
      <w:r w:rsidR="006E5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роста </w:t>
      </w:r>
      <w:r w:rsidR="006E5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</w:p>
    <w:p w:rsidR="00170169" w:rsidRPr="005205F1" w:rsidRDefault="00170169" w:rsidP="003704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образования;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170169" w:rsidRPr="005205F1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6" w:history="1">
        <w:r w:rsidRPr="005205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70169" w:rsidRPr="005205F1" w:rsidRDefault="00170169" w:rsidP="001701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3704FE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4FE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170169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7D4" w:rsidRPr="00FE77D4" w:rsidRDefault="00FE77D4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мероприятия по реализации стратегии социально-экономического развития </w:t>
      </w:r>
      <w:r w:rsidRPr="00170169">
        <w:rPr>
          <w:rFonts w:ascii="Times New Roman" w:hAnsi="Times New Roman" w:cs="Times New Roman"/>
          <w:sz w:val="28"/>
          <w:szCs w:val="28"/>
        </w:rPr>
        <w:t>Ейского</w:t>
      </w:r>
      <w:r w:rsidRPr="00170169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FE77D4">
        <w:rPr>
          <w:rFonts w:ascii="Times New Roman" w:hAnsi="Times New Roman" w:cs="Times New Roman"/>
          <w:bCs/>
          <w:sz w:val="28"/>
          <w:szCs w:val="28"/>
        </w:rPr>
        <w:t>поселения Ейского района</w:t>
      </w:r>
    </w:p>
    <w:p w:rsidR="00170169" w:rsidRPr="003704FE" w:rsidRDefault="00FE77D4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0169" w:rsidRPr="003704FE">
        <w:rPr>
          <w:rFonts w:ascii="Times New Roman" w:eastAsia="Calibr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170169" w:rsidRPr="005205F1" w:rsidRDefault="00170169" w:rsidP="001701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8B1C55" w:rsidRDefault="00170169" w:rsidP="008B1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комплексы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программ, </w:t>
      </w: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8B1C55" w:rsidRP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4FE" w:rsidRDefault="00170169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обеспечивающие достижение на каждом этапе реализации стратегии долгосрочных целей социально-экономического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развития,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в стратегии;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04FE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170169" w:rsidRPr="005205F1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170169" w:rsidRPr="005205F1" w:rsidRDefault="00170169" w:rsidP="001701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3704FE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4FE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170169" w:rsidRPr="003704FE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Default="00A051D2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</w:t>
      </w:r>
    </w:p>
    <w:p w:rsidR="00A051D2" w:rsidRPr="003704FE" w:rsidRDefault="00A051D2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170169" w:rsidRPr="003704FE" w:rsidRDefault="00170169" w:rsidP="001701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5205F1" w:rsidRDefault="00170169" w:rsidP="003704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8B1C55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результативности и эффективности документов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</w:t>
      </w:r>
      <w:proofErr w:type="gramEnd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Default="008B1C55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</w:p>
    <w:p w:rsidR="008B1C55" w:rsidRPr="008B1C55" w:rsidRDefault="008B1C55" w:rsidP="008B1C55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A051D2" w:rsidRDefault="00170169" w:rsidP="008B1C5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планирования, разрабатываемых в рамках планирования и программирования;</w:t>
      </w:r>
      <w:proofErr w:type="gramEnd"/>
    </w:p>
    <w:p w:rsidR="00A051D2" w:rsidRDefault="00170169" w:rsidP="008B1C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влияния внутренних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 внешних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</w:t>
      </w:r>
      <w:r w:rsidR="008B1C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на плановый и фактический уровни достижения целей социально-экономического развития муниципального образования;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80377D" w:rsidRPr="00170169">
        <w:rPr>
          <w:rFonts w:ascii="Times New Roman" w:hAnsi="Times New Roman" w:cs="Times New Roman"/>
          <w:sz w:val="28"/>
          <w:szCs w:val="28"/>
        </w:rPr>
        <w:t>Ейского</w:t>
      </w:r>
      <w:r w:rsidR="0080377D" w:rsidRPr="00170169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80377D" w:rsidRPr="0080377D">
        <w:rPr>
          <w:rFonts w:ascii="Times New Roman" w:hAnsi="Times New Roman" w:cs="Times New Roman"/>
          <w:bCs/>
          <w:sz w:val="28"/>
          <w:szCs w:val="28"/>
        </w:rPr>
        <w:t>поселения Ейского района</w:t>
      </w:r>
      <w:r w:rsidRPr="0080377D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администрации о результатах своей де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ятельности и деятельности администрации муниципального образования;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программ.</w:t>
      </w:r>
    </w:p>
    <w:p w:rsidR="00A051D2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170169" w:rsidRPr="005205F1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80377D" w:rsidRPr="00170169">
        <w:rPr>
          <w:rFonts w:ascii="Times New Roman" w:hAnsi="Times New Roman" w:cs="Times New Roman"/>
          <w:sz w:val="28"/>
          <w:szCs w:val="28"/>
        </w:rPr>
        <w:t>Ейского</w:t>
      </w:r>
      <w:r w:rsidR="0080377D" w:rsidRPr="00170169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80377D" w:rsidRPr="0080377D">
        <w:rPr>
          <w:rFonts w:ascii="Times New Roman" w:hAnsi="Times New Roman" w:cs="Times New Roman"/>
          <w:bCs/>
          <w:sz w:val="28"/>
          <w:szCs w:val="28"/>
        </w:rPr>
        <w:t>поселения Ейского района</w:t>
      </w:r>
      <w:r w:rsidRPr="00803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170169" w:rsidRPr="005205F1" w:rsidRDefault="00170169" w:rsidP="0017016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A051D2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1D2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170169" w:rsidRPr="00A051D2" w:rsidRDefault="00170169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5DEF" w:rsidRDefault="006E5DEF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нарушение законодательства в сфере </w:t>
      </w:r>
    </w:p>
    <w:p w:rsidR="006E5DEF" w:rsidRDefault="006E5DEF" w:rsidP="0017016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A051D2" w:rsidRDefault="00A051D2" w:rsidP="00A051D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169" w:rsidRPr="005205F1" w:rsidRDefault="00170169" w:rsidP="00A051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A051D2" w:rsidRDefault="00A051D2" w:rsidP="006E08D1">
      <w:pPr>
        <w:rPr>
          <w:sz w:val="28"/>
          <w:szCs w:val="28"/>
          <w:lang w:val="ru-RU"/>
        </w:rPr>
      </w:pPr>
    </w:p>
    <w:p w:rsidR="008B1C55" w:rsidRDefault="008B1C55" w:rsidP="006E08D1">
      <w:pPr>
        <w:rPr>
          <w:sz w:val="28"/>
          <w:szCs w:val="28"/>
          <w:lang w:val="ru-RU"/>
        </w:rPr>
      </w:pPr>
    </w:p>
    <w:p w:rsidR="00A051D2" w:rsidRDefault="00A051D2" w:rsidP="00A051D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</w:t>
      </w:r>
      <w:r>
        <w:rPr>
          <w:sz w:val="28"/>
          <w:szCs w:val="28"/>
        </w:rPr>
        <w:t>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Ейского сельского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оселения</w:t>
      </w:r>
      <w:r>
        <w:rPr>
          <w:sz w:val="28"/>
          <w:szCs w:val="28"/>
          <w:lang w:val="ru-RU"/>
        </w:rPr>
        <w:t xml:space="preserve"> </w:t>
      </w:r>
    </w:p>
    <w:p w:rsidR="00A051D2" w:rsidRPr="0080377D" w:rsidRDefault="00A051D2" w:rsidP="008037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4336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Билецкий</w:t>
      </w:r>
    </w:p>
    <w:sectPr w:rsidR="00A051D2" w:rsidRPr="0080377D" w:rsidSect="007A1CBA">
      <w:headerReference w:type="default" r:id="rId17"/>
      <w:pgSz w:w="11906" w:h="16838"/>
      <w:pgMar w:top="232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64" w:rsidRDefault="00203C64">
      <w:r>
        <w:separator/>
      </w:r>
    </w:p>
  </w:endnote>
  <w:endnote w:type="continuationSeparator" w:id="0">
    <w:p w:rsidR="00203C64" w:rsidRDefault="0020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64" w:rsidRDefault="00203C64">
      <w:r>
        <w:separator/>
      </w:r>
    </w:p>
  </w:footnote>
  <w:footnote w:type="continuationSeparator" w:id="0">
    <w:p w:rsidR="00203C64" w:rsidRDefault="00203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C6" w:rsidRDefault="00D927C6">
    <w:pPr>
      <w:pStyle w:val="aa"/>
      <w:framePr w:h="158" w:wrap="none" w:vAnchor="text" w:hAnchor="page" w:x="6329" w:y="3185"/>
      <w:shd w:val="clear" w:color="auto" w:fill="auto"/>
      <w:jc w:val="both"/>
    </w:pPr>
  </w:p>
  <w:p w:rsidR="00D927C6" w:rsidRPr="00170169" w:rsidRDefault="00D927C6" w:rsidP="00170169">
    <w:pPr>
      <w:rPr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18B2"/>
    <w:rsid w:val="000526DE"/>
    <w:rsid w:val="00052D9B"/>
    <w:rsid w:val="00084B3A"/>
    <w:rsid w:val="00091B05"/>
    <w:rsid w:val="000C468A"/>
    <w:rsid w:val="000C5FAE"/>
    <w:rsid w:val="000D5E9E"/>
    <w:rsid w:val="00104861"/>
    <w:rsid w:val="00110CA2"/>
    <w:rsid w:val="00125FCC"/>
    <w:rsid w:val="001422E5"/>
    <w:rsid w:val="00170169"/>
    <w:rsid w:val="00174941"/>
    <w:rsid w:val="001E5CCF"/>
    <w:rsid w:val="00203C64"/>
    <w:rsid w:val="002309BD"/>
    <w:rsid w:val="0024343E"/>
    <w:rsid w:val="0025604A"/>
    <w:rsid w:val="002A498C"/>
    <w:rsid w:val="002D4927"/>
    <w:rsid w:val="00323A31"/>
    <w:rsid w:val="003704FE"/>
    <w:rsid w:val="0037112D"/>
    <w:rsid w:val="0037342F"/>
    <w:rsid w:val="00384146"/>
    <w:rsid w:val="003B31F4"/>
    <w:rsid w:val="003C6732"/>
    <w:rsid w:val="003D2EAA"/>
    <w:rsid w:val="00407B80"/>
    <w:rsid w:val="00474282"/>
    <w:rsid w:val="00480FDE"/>
    <w:rsid w:val="00487DBB"/>
    <w:rsid w:val="00493D68"/>
    <w:rsid w:val="00507744"/>
    <w:rsid w:val="00551077"/>
    <w:rsid w:val="0056714B"/>
    <w:rsid w:val="00597062"/>
    <w:rsid w:val="005C2BA9"/>
    <w:rsid w:val="00622E7D"/>
    <w:rsid w:val="006473DE"/>
    <w:rsid w:val="006C2811"/>
    <w:rsid w:val="006E08D1"/>
    <w:rsid w:val="006E5DEF"/>
    <w:rsid w:val="006E758E"/>
    <w:rsid w:val="00745796"/>
    <w:rsid w:val="0076253B"/>
    <w:rsid w:val="0079233F"/>
    <w:rsid w:val="007A1CBA"/>
    <w:rsid w:val="00802D36"/>
    <w:rsid w:val="0080377D"/>
    <w:rsid w:val="008118E8"/>
    <w:rsid w:val="00824870"/>
    <w:rsid w:val="00827A29"/>
    <w:rsid w:val="00833D73"/>
    <w:rsid w:val="00871181"/>
    <w:rsid w:val="0088494A"/>
    <w:rsid w:val="008A71E2"/>
    <w:rsid w:val="008B1C55"/>
    <w:rsid w:val="008D0CE9"/>
    <w:rsid w:val="008F1D0B"/>
    <w:rsid w:val="009231E1"/>
    <w:rsid w:val="00924C3D"/>
    <w:rsid w:val="009662E1"/>
    <w:rsid w:val="00997650"/>
    <w:rsid w:val="009E5130"/>
    <w:rsid w:val="009F6592"/>
    <w:rsid w:val="00A051D2"/>
    <w:rsid w:val="00A41CDB"/>
    <w:rsid w:val="00AC18B2"/>
    <w:rsid w:val="00AD2633"/>
    <w:rsid w:val="00AE5003"/>
    <w:rsid w:val="00B00055"/>
    <w:rsid w:val="00B16480"/>
    <w:rsid w:val="00B20C56"/>
    <w:rsid w:val="00B37501"/>
    <w:rsid w:val="00B840CC"/>
    <w:rsid w:val="00BB489A"/>
    <w:rsid w:val="00BC278E"/>
    <w:rsid w:val="00BC5B62"/>
    <w:rsid w:val="00BD4336"/>
    <w:rsid w:val="00C064A3"/>
    <w:rsid w:val="00C72D1F"/>
    <w:rsid w:val="00C81F0D"/>
    <w:rsid w:val="00C91F58"/>
    <w:rsid w:val="00CA39C5"/>
    <w:rsid w:val="00CC132E"/>
    <w:rsid w:val="00CD24A0"/>
    <w:rsid w:val="00D22C87"/>
    <w:rsid w:val="00D67F15"/>
    <w:rsid w:val="00D927C6"/>
    <w:rsid w:val="00DB7C13"/>
    <w:rsid w:val="00DE16D8"/>
    <w:rsid w:val="00DF0CB2"/>
    <w:rsid w:val="00E14F44"/>
    <w:rsid w:val="00E245FB"/>
    <w:rsid w:val="00E50E59"/>
    <w:rsid w:val="00EA0AE9"/>
    <w:rsid w:val="00EE486D"/>
    <w:rsid w:val="00F03EF7"/>
    <w:rsid w:val="00F15C44"/>
    <w:rsid w:val="00F3794C"/>
    <w:rsid w:val="00F76989"/>
    <w:rsid w:val="00F82400"/>
    <w:rsid w:val="00F84158"/>
    <w:rsid w:val="00FA70E7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0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F0C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551077"/>
    <w:pPr>
      <w:spacing w:before="100" w:beforeAutospacing="1" w:after="119"/>
    </w:pPr>
    <w:rPr>
      <w:lang w:val="ru-RU"/>
    </w:rPr>
  </w:style>
  <w:style w:type="paragraph" w:customStyle="1" w:styleId="a6">
    <w:name w:val="Знак Знак Знак Знак Знак Знак"/>
    <w:basedOn w:val="a"/>
    <w:rsid w:val="00084B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8D0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0CE9"/>
    <w:rPr>
      <w:rFonts w:ascii="Tahoma" w:hAnsi="Tahoma" w:cs="Tahoma"/>
      <w:sz w:val="16"/>
      <w:szCs w:val="16"/>
      <w:lang w:val="sr-Cyrl-CS"/>
    </w:rPr>
  </w:style>
  <w:style w:type="character" w:customStyle="1" w:styleId="a9">
    <w:name w:val="Колонтитул_"/>
    <w:basedOn w:val="a0"/>
    <w:link w:val="aa"/>
    <w:rsid w:val="0076253B"/>
    <w:rPr>
      <w:noProof/>
      <w:shd w:val="clear" w:color="auto" w:fill="FFFFFF"/>
    </w:rPr>
  </w:style>
  <w:style w:type="paragraph" w:customStyle="1" w:styleId="aa">
    <w:name w:val="Колонтитул"/>
    <w:basedOn w:val="a"/>
    <w:link w:val="a9"/>
    <w:rsid w:val="0076253B"/>
    <w:pPr>
      <w:shd w:val="clear" w:color="auto" w:fill="FFFFFF"/>
    </w:pPr>
    <w:rPr>
      <w:noProof/>
      <w:sz w:val="20"/>
      <w:szCs w:val="20"/>
      <w:lang w:val="ru-RU"/>
    </w:rPr>
  </w:style>
  <w:style w:type="paragraph" w:styleId="ab">
    <w:name w:val="header"/>
    <w:basedOn w:val="a"/>
    <w:link w:val="ac"/>
    <w:rsid w:val="001701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0169"/>
    <w:rPr>
      <w:sz w:val="24"/>
      <w:szCs w:val="24"/>
      <w:lang w:val="sr-Cyrl-CS"/>
    </w:rPr>
  </w:style>
  <w:style w:type="paragraph" w:styleId="ad">
    <w:name w:val="footer"/>
    <w:basedOn w:val="a"/>
    <w:link w:val="ae"/>
    <w:rsid w:val="001701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0169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3D8F29A9BD7ECBEA93615727C2FF8F39A95B8FEB2AC8514C538AE3E8B33x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0C3BA-585B-4FA7-A8EF-2CD5BFD8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19114</CharactersWithSpaces>
  <SharedDoc>false</SharedDoc>
  <HLinks>
    <vt:vector size="60" baseType="variant"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consultantplus://offline/ref=5910198A5D4188AC8E4C235806F659FAA3D8F29A9BD7ECBEA93615727C2FF8F39A95B8FEB2AC8514C538AE3E8B33xFO</vt:lpwstr>
      </vt:variant>
      <vt:variant>
        <vt:lpwstr/>
      </vt:variant>
      <vt:variant>
        <vt:i4>3473514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3473514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consultantplus://offline/ref=5910198A5D4188AC8E4C235806F659FAA2D0F19B91DDECBEA93615727C2FF8F39A95B8FEB2AC8514C538AE3E8B33xFO</vt:lpwstr>
      </vt:variant>
      <vt:variant>
        <vt:lpwstr/>
      </vt:variant>
      <vt:variant>
        <vt:i4>6160396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consultantplus://offline/ref=5910198A5D4188AC8E4C235806F659FAA2D0F19B91DDECBEA93615727C2FF8F39A95B8FEB2AC8514C538AE3E8B33xFO</vt:lpwstr>
      </vt:variant>
      <vt:variant>
        <vt:lpwstr/>
      </vt:variant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consultantplus://offline/ref=5910198A5D4188AC8E4C235806F659FAA3D8F29A9BD7ECBEA93615727C2FF8F39A95B8FEB2AC8514C538AE3E8B33xFO</vt:lpwstr>
      </vt:variant>
      <vt:variant>
        <vt:lpwstr/>
      </vt:variant>
      <vt:variant>
        <vt:i4>3473514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consultantplus://offline/ref=5910198A5D4188AC8E4C235806F659FAA3D9F69992D1ECBEA93615727C2FF8F39A95B8FEB2AC8514C538AE3E8B33xFO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Андрей</cp:lastModifiedBy>
  <cp:revision>4</cp:revision>
  <cp:lastPrinted>2018-12-10T09:01:00Z</cp:lastPrinted>
  <dcterms:created xsi:type="dcterms:W3CDTF">2019-05-28T11:05:00Z</dcterms:created>
  <dcterms:modified xsi:type="dcterms:W3CDTF">2019-05-28T11:08:00Z</dcterms:modified>
</cp:coreProperties>
</file>