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2514600</wp:posOffset>
            </wp:positionH>
            <wp:positionV relativeFrom="paragraph">
              <wp:posOffset>635</wp:posOffset>
            </wp:positionV>
            <wp:extent cx="476885" cy="58039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АДМИНИСТРАЦИЯ  НОВОМИХАЙЛОВСКОГО СЕЛЬСКОГО ПОСЕЛЕНИЯ КУЩЕВСКОГО РАЙОНА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/>
      </w:pPr>
      <w:r>
        <w:rPr>
          <w:b/>
          <w:bCs/>
        </w:rPr>
        <w:t>ПОСТАНОВЛЕНИЕ</w:t>
      </w:r>
    </w:p>
    <w:p>
      <w:pPr>
        <w:pStyle w:val="Normal"/>
        <w:rPr/>
      </w:pPr>
      <w:r>
        <w:rPr/>
        <w:t>от  2</w:t>
      </w:r>
      <w:r>
        <w:rPr/>
        <w:t>1.09</w:t>
      </w:r>
      <w:r>
        <w:rPr/>
        <w:t xml:space="preserve">.2022 года                                                                                             № </w:t>
      </w:r>
      <w:r>
        <w:rPr/>
        <w:t>65</w:t>
      </w:r>
    </w:p>
    <w:p>
      <w:pPr>
        <w:pStyle w:val="Normal"/>
        <w:jc w:val="center"/>
        <w:rPr/>
      </w:pPr>
      <w:r>
        <w:rPr/>
        <w:t>село Новомихайловское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>
          <w:b/>
          <w:bCs/>
          <w:lang w:eastAsia="ru-RU"/>
        </w:rPr>
        <w:t xml:space="preserve">О внесении изменений в постановление  администрации Новомихайловского сельского поселения Кущевского района                               от 25 ноября 2020 года № 130 </w:t>
      </w:r>
      <w:r>
        <w:rPr>
          <w:b/>
          <w:bCs/>
          <w:color w:val="000000"/>
          <w:sz w:val="28"/>
          <w:szCs w:val="28"/>
          <w:lang w:eastAsia="ru-RU"/>
        </w:rPr>
        <w:t xml:space="preserve">Об утверждении муниципальной программы </w:t>
      </w:r>
      <w:bookmarkStart w:id="0" w:name="__DdeLink__8976_3113845663"/>
      <w:r>
        <w:rPr>
          <w:b/>
          <w:bCs/>
          <w:color w:val="000000"/>
          <w:sz w:val="28"/>
          <w:szCs w:val="28"/>
          <w:lang w:eastAsia="ru-RU"/>
        </w:rPr>
        <w:t>«Развитие культуры в  Новомихайловском сельском поселении Кущевского района на 2021-2023 годы»</w:t>
      </w:r>
      <w:bookmarkEnd w:id="0"/>
    </w:p>
    <w:p>
      <w:pPr>
        <w:pStyle w:val="Normal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</w:r>
    </w:p>
    <w:p>
      <w:pPr>
        <w:pStyle w:val="Style18"/>
        <w:ind w:left="0" w:right="0" w:firstLine="851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8"/>
          <w:highlight w:val="white"/>
        </w:rPr>
        <w:t>В соответствии со статьей 179 Бюджетного кодекса  Российской Федерации</w:t>
      </w:r>
      <w:r>
        <w:rPr>
          <w:rFonts w:cs="Times New Roman" w:ascii="Times New Roman" w:hAnsi="Times New Roman"/>
          <w:sz w:val="28"/>
          <w:szCs w:val="28"/>
        </w:rPr>
        <w:t xml:space="preserve">, в соответствии с </w:t>
      </w:r>
      <w:hyperlink r:id="rId3">
        <w:r>
          <w:rPr>
            <w:rFonts w:cs="Times New Roman" w:ascii="Times New Roman" w:hAnsi="Times New Roman"/>
            <w:color w:val="000000"/>
            <w:sz w:val="28"/>
            <w:szCs w:val="28"/>
            <w:u w:val="none"/>
          </w:rPr>
          <w:t>Федеральным закон</w:t>
        </w:r>
      </w:hyperlink>
      <w:r>
        <w:rPr>
          <w:rFonts w:cs="Times New Roman" w:ascii="Times New Roman" w:hAnsi="Times New Roman"/>
          <w:sz w:val="28"/>
          <w:szCs w:val="28"/>
        </w:rPr>
        <w:t xml:space="preserve">ом от 06.10.2003 года </w:t>
        <w:br/>
        <w:t xml:space="preserve">N 131-ФЗ «Об общих принципах организации местного самоуправления в Российской Федерации», постановлением администрации 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Новомихайловского сельского поселения Кущевского района </w:t>
      </w:r>
      <w:r>
        <w:rPr>
          <w:rFonts w:eastAsia="Calibri" w:cs="Times New Roman" w:ascii="Times New Roman" w:hAnsi="Times New Roman"/>
          <w:b w:val="false"/>
          <w:color w:val="000000"/>
          <w:sz w:val="28"/>
          <w:szCs w:val="28"/>
          <w:lang w:val="ru-RU" w:eastAsia="en-US"/>
        </w:rPr>
        <w:t>от 20 апреля 2020 года № 46 «Об утверждении Перечня муниципальных программ Новомихайловского сельского поселения Кущевского района на 2021-2023 годы»</w:t>
      </w:r>
      <w:r>
        <w:rPr>
          <w:rFonts w:cs="Times New Roman" w:ascii="Times New Roman" w:hAnsi="Times New Roman"/>
          <w:sz w:val="28"/>
          <w:szCs w:val="28"/>
        </w:rPr>
        <w:t>, постановлением администрации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Новомихайловского сельского поселения Кущевского района </w:t>
      </w:r>
      <w:r>
        <w:rPr>
          <w:rFonts w:eastAsia="Calibri" w:cs="Times New Roman" w:ascii="Times New Roman" w:hAnsi="Times New Roman"/>
          <w:b w:val="false"/>
          <w:color w:val="000000"/>
          <w:sz w:val="28"/>
          <w:szCs w:val="28"/>
          <w:lang w:val="ru-RU" w:eastAsia="en-US"/>
        </w:rPr>
        <w:t xml:space="preserve">от </w:t>
      </w:r>
      <w:r>
        <w:rPr>
          <w:rFonts w:eastAsia="Calibri" w:cs="Times New Roman" w:ascii="Times New Roman" w:hAnsi="Times New Roman"/>
          <w:b w:val="false"/>
          <w:bCs w:val="false"/>
          <w:color w:val="000000"/>
          <w:sz w:val="28"/>
          <w:szCs w:val="28"/>
          <w:lang w:val="ru-RU" w:eastAsia="en-US"/>
        </w:rPr>
        <w:t xml:space="preserve">26 июня 2018 года № 49 «Об утверждении Порядка разработки, реализации и оценки эффективности муниципальных программ Новомихайловского сельского поселения Кущевского района» 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п о с т а н о в л я ю: 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</w:p>
    <w:p>
      <w:pPr>
        <w:pStyle w:val="Normal"/>
        <w:widowControl/>
        <w:bidi w:val="0"/>
        <w:ind w:left="0" w:right="0" w:firstLine="850"/>
        <w:jc w:val="both"/>
        <w:rPr/>
      </w:pPr>
      <w:r>
        <w:rPr>
          <w:sz w:val="28"/>
          <w:szCs w:val="28"/>
        </w:rPr>
        <w:t>1. Внести изменения  муниципальную программ</w:t>
      </w:r>
      <w:r>
        <w:rPr>
          <w:sz w:val="28"/>
          <w:szCs w:val="28"/>
          <w:lang w:val="ru-RU"/>
        </w:rPr>
        <w:t xml:space="preserve">у  </w:t>
      </w:r>
      <w:r>
        <w:rPr>
          <w:b w:val="false"/>
          <w:bCs w:val="false"/>
          <w:color w:val="000000"/>
          <w:sz w:val="28"/>
          <w:szCs w:val="28"/>
          <w:lang w:val="ru-RU" w:eastAsia="ru-RU"/>
        </w:rPr>
        <w:t xml:space="preserve">Об утверждении муниципальной программы </w:t>
      </w:r>
      <w:bookmarkStart w:id="1" w:name="__DdeLink__8976_31138456631"/>
      <w:r>
        <w:rPr>
          <w:b w:val="false"/>
          <w:bCs w:val="false"/>
          <w:color w:val="000000"/>
          <w:sz w:val="28"/>
          <w:szCs w:val="28"/>
          <w:lang w:val="ru-RU" w:eastAsia="ru-RU"/>
        </w:rPr>
        <w:t xml:space="preserve">«Развитие культуры в </w:t>
      </w:r>
      <w:r>
        <w:rPr>
          <w:b w:val="false"/>
          <w:bCs w:val="false"/>
          <w:color w:val="000000"/>
          <w:sz w:val="28"/>
          <w:szCs w:val="28"/>
          <w:lang w:eastAsia="ru-RU"/>
        </w:rPr>
        <w:t xml:space="preserve">Новомихайловском сельском поселении Кущевского района </w:t>
      </w:r>
      <w:r>
        <w:rPr>
          <w:b w:val="false"/>
          <w:bCs w:val="false"/>
          <w:color w:val="000000"/>
          <w:sz w:val="28"/>
          <w:szCs w:val="28"/>
          <w:lang w:val="ru-RU" w:eastAsia="ru-RU"/>
        </w:rPr>
        <w:t>на 2021-2023 годы»</w:t>
      </w:r>
      <w:bookmarkEnd w:id="1"/>
      <w:r>
        <w:rPr>
          <w:b w:val="false"/>
          <w:bCs w:val="false"/>
          <w:sz w:val="28"/>
          <w:szCs w:val="28"/>
          <w:lang w:val="ru-RU" w:eastAsia="ru-RU"/>
        </w:rPr>
        <w:t>.</w:t>
      </w:r>
    </w:p>
    <w:p>
      <w:pPr>
        <w:pStyle w:val="Normal"/>
        <w:widowControl/>
        <w:bidi w:val="0"/>
        <w:ind w:left="0" w:right="0" w:firstLine="850"/>
        <w:jc w:val="both"/>
        <w:rPr/>
      </w:pPr>
      <w:r>
        <w:rPr>
          <w:sz w:val="28"/>
          <w:szCs w:val="28"/>
        </w:rPr>
        <w:t xml:space="preserve">1.1. Паспорт муниципальной программы </w:t>
      </w:r>
      <w:r>
        <w:rPr>
          <w:b w:val="false"/>
          <w:bCs w:val="false"/>
          <w:color w:val="000000"/>
          <w:sz w:val="28"/>
          <w:szCs w:val="28"/>
          <w:lang w:eastAsia="ru-RU"/>
        </w:rPr>
        <w:t xml:space="preserve">Об утверждении муниципальной программы </w:t>
      </w:r>
      <w:bookmarkStart w:id="2" w:name="__DdeLink__8976_31138456632"/>
      <w:r>
        <w:rPr>
          <w:b w:val="false"/>
          <w:bCs w:val="false"/>
          <w:color w:val="000000"/>
          <w:sz w:val="28"/>
          <w:szCs w:val="28"/>
          <w:lang w:eastAsia="ru-RU"/>
        </w:rPr>
        <w:t xml:space="preserve">«Развитие культуры в  Новомихайловском сельском поселении Кущевского района </w:t>
      </w:r>
      <w:r>
        <w:rPr>
          <w:b w:val="false"/>
          <w:bCs w:val="false"/>
          <w:color w:val="000000"/>
          <w:sz w:val="28"/>
          <w:szCs w:val="28"/>
          <w:lang w:val="ru-RU" w:eastAsia="ru-RU"/>
        </w:rPr>
        <w:t>на 2021-2023 годы»</w:t>
      </w:r>
      <w:bookmarkEnd w:id="2"/>
      <w:r>
        <w:rPr>
          <w:b w:val="false"/>
          <w:bCs w:val="false"/>
          <w:sz w:val="28"/>
          <w:szCs w:val="28"/>
          <w:lang w:val="ru-RU" w:eastAsia="ru-RU"/>
        </w:rPr>
        <w:t xml:space="preserve">  пункт объем и источники финансирования программы, изложить в новой редакции:</w:t>
      </w:r>
    </w:p>
    <w:p>
      <w:pPr>
        <w:pStyle w:val="Normal"/>
        <w:widowControl/>
        <w:bidi w:val="0"/>
        <w:ind w:left="0" w:right="0" w:firstLine="850"/>
        <w:jc w:val="both"/>
        <w:rPr>
          <w:b w:val="false"/>
          <w:b w:val="false"/>
          <w:bCs w:val="false"/>
          <w:sz w:val="28"/>
          <w:szCs w:val="28"/>
          <w:lang w:val="ru-RU" w:eastAsia="ru-RU"/>
        </w:rPr>
      </w:pPr>
      <w:r>
        <w:rPr>
          <w:b w:val="false"/>
          <w:bCs w:val="false"/>
          <w:sz w:val="28"/>
          <w:szCs w:val="28"/>
          <w:lang w:val="ru-RU" w:eastAsia="ru-RU"/>
        </w:rPr>
      </w:r>
    </w:p>
    <w:tbl>
      <w:tblPr>
        <w:tblW w:w="9684" w:type="dxa"/>
        <w:jc w:val="left"/>
        <w:tblInd w:w="-10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7"/>
        <w:gridCol w:w="7206"/>
      </w:tblGrid>
      <w:tr>
        <w:trPr/>
        <w:tc>
          <w:tcPr>
            <w:tcW w:w="2477" w:type="dxa"/>
            <w:tcBorders/>
            <w:shd w:fill="auto" w:val="clear"/>
          </w:tcPr>
          <w:p>
            <w:pPr>
              <w:pStyle w:val="Style18"/>
              <w:widowControl w:val="false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7206" w:type="dxa"/>
            <w:tcBorders/>
            <w:shd w:fill="auto" w:val="clear"/>
          </w:tcPr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Муниципальная программа «Развитие культуры Новомихайловского сельского поселения Кущевского района на 2021-2023 годы (далее -Программа)</w:t>
            </w:r>
          </w:p>
        </w:tc>
      </w:tr>
      <w:tr>
        <w:trPr/>
        <w:tc>
          <w:tcPr>
            <w:tcW w:w="2477" w:type="dxa"/>
            <w:tcBorders/>
            <w:shd w:fill="auto" w:val="clear"/>
          </w:tcPr>
          <w:p>
            <w:pPr>
              <w:pStyle w:val="Style18"/>
              <w:widowControl w:val="false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Координатор муниципальной программы</w:t>
            </w:r>
          </w:p>
        </w:tc>
        <w:tc>
          <w:tcPr>
            <w:tcW w:w="7206" w:type="dxa"/>
            <w:tcBorders/>
            <w:shd w:fill="auto" w:val="clear"/>
          </w:tcPr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Администрация Новомихайловского сельского поселения Кущевского района</w:t>
            </w:r>
          </w:p>
        </w:tc>
      </w:tr>
      <w:tr>
        <w:trPr>
          <w:trHeight w:val="1650" w:hRule="atLeast"/>
        </w:trPr>
        <w:tc>
          <w:tcPr>
            <w:tcW w:w="2477" w:type="dxa"/>
            <w:tcBorders/>
            <w:shd w:fill="auto" w:val="clear"/>
          </w:tcPr>
          <w:p>
            <w:pPr>
              <w:pStyle w:val="Style18"/>
              <w:widowControl w:val="false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Основание для разработки Программы</w:t>
            </w:r>
          </w:p>
          <w:p>
            <w:pPr>
              <w:pStyle w:val="Style18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Style18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Style18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Style18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Style18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7206" w:type="dxa"/>
            <w:tcBorders/>
            <w:shd w:fill="auto" w:val="clear"/>
          </w:tcPr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Федеральный закон Российской Федерации от  6 октября 2003 года № 131-ФЗ «Об общих принципах организации местного самоуправления в Российской Федерации»;</w:t>
            </w:r>
          </w:p>
          <w:p>
            <w:pPr>
              <w:pStyle w:val="Normal"/>
              <w:widowControl w:val="false"/>
              <w:rPr/>
            </w:pPr>
            <w:r>
              <w:rPr>
                <w:color w:val="000000"/>
                <w:sz w:val="28"/>
                <w:szCs w:val="28"/>
              </w:rPr>
              <w:t xml:space="preserve">Закон Российской Федерации от 9 октября 1992 года  № 3612-1 «Основы законодательства Российской Федерации о культуре»; Закон Краснодарского края от 3 ноября 2000 года № 325-КЗ "О культуре"; </w:t>
            </w:r>
            <w:r>
              <w:rPr>
                <w:sz w:val="28"/>
                <w:szCs w:val="28"/>
                <w:lang w:eastAsia="ru-RU"/>
              </w:rPr>
              <w:t>Устав Новомихайловского сельского поселения Кущевского района</w:t>
            </w:r>
          </w:p>
        </w:tc>
      </w:tr>
      <w:tr>
        <w:trPr/>
        <w:tc>
          <w:tcPr>
            <w:tcW w:w="2477" w:type="dxa"/>
            <w:tcBorders/>
            <w:shd w:fill="auto" w:val="clear"/>
          </w:tcPr>
          <w:p>
            <w:pPr>
              <w:pStyle w:val="Style18"/>
              <w:widowControl w:val="false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Основной разработчик Программы</w:t>
            </w:r>
          </w:p>
        </w:tc>
        <w:tc>
          <w:tcPr>
            <w:tcW w:w="7206" w:type="dxa"/>
            <w:tcBorders/>
            <w:shd w:fill="auto" w:val="clear"/>
          </w:tcPr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Администрация Новомихайловского сельского поселения Кущевского района; МУК «КДЦ Новомихайловского сельского поселения», МУК Новомихайловский музей «Боевой и трудовой славы им.А.П.Глова»</w:t>
            </w:r>
          </w:p>
        </w:tc>
      </w:tr>
      <w:tr>
        <w:trPr/>
        <w:tc>
          <w:tcPr>
            <w:tcW w:w="2477" w:type="dxa"/>
            <w:tcBorders/>
            <w:shd w:fill="auto" w:val="clear"/>
          </w:tcPr>
          <w:p>
            <w:pPr>
              <w:pStyle w:val="Style18"/>
              <w:widowControl w:val="false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Муниципальный заказчик Программы</w:t>
            </w:r>
          </w:p>
        </w:tc>
        <w:tc>
          <w:tcPr>
            <w:tcW w:w="7206" w:type="dxa"/>
            <w:tcBorders/>
            <w:shd w:fill="auto" w:val="clear"/>
          </w:tcPr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Администрация Новомихайловского сельского поселения Кущевского района; МУК «КДЦ Новомихайловского сельского поселения», МУК Новомихайловский музей «Боевой и трудовой славы им.А.П.Глова»</w:t>
            </w:r>
          </w:p>
        </w:tc>
      </w:tr>
      <w:tr>
        <w:trPr/>
        <w:tc>
          <w:tcPr>
            <w:tcW w:w="2477" w:type="dxa"/>
            <w:tcBorders/>
            <w:shd w:fill="auto" w:val="clear"/>
          </w:tcPr>
          <w:p>
            <w:pPr>
              <w:pStyle w:val="Style18"/>
              <w:widowControl w:val="false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7206" w:type="dxa"/>
            <w:tcBorders/>
            <w:shd w:fill="auto" w:val="clear"/>
          </w:tcPr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развитие и реализация культурного и духовного потенциала каждой личности</w:t>
            </w: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повышение эффективности муниципального управления в сфере культуры Новомихайловского  сельского поселения Кущевского района, сохранениеобъектов культурного наследия</w:t>
            </w:r>
          </w:p>
        </w:tc>
      </w:tr>
      <w:tr>
        <w:trPr/>
        <w:tc>
          <w:tcPr>
            <w:tcW w:w="2477" w:type="dxa"/>
            <w:tcBorders/>
            <w:shd w:fill="auto" w:val="clear"/>
          </w:tcPr>
          <w:p>
            <w:pPr>
              <w:pStyle w:val="Style18"/>
              <w:widowControl w:val="false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7206" w:type="dxa"/>
            <w:tcBorders/>
            <w:shd w:fill="auto" w:val="clear"/>
          </w:tcPr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создание условий для свободного и оперативного доступа к информационным ресурсам и знаниям</w:t>
            </w: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сохранение культурного наследия Кубани улучшение качества услуг, предоставляемых учреждениями культуры Новомихайловского  сельского поселения</w:t>
            </w: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сохранение и развитие художественно-эстетического образования, кадрового потенциала, укрепление материально-технической базы учреждений культуры</w:t>
            </w:r>
          </w:p>
        </w:tc>
      </w:tr>
      <w:tr>
        <w:trPr/>
        <w:tc>
          <w:tcPr>
            <w:tcW w:w="2477" w:type="dxa"/>
            <w:tcBorders/>
            <w:shd w:fill="auto" w:val="clear"/>
          </w:tcPr>
          <w:p>
            <w:pPr>
              <w:pStyle w:val="Style18"/>
              <w:widowControl w:val="false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Сроки реализации муниципальной Программы</w:t>
            </w:r>
          </w:p>
        </w:tc>
        <w:tc>
          <w:tcPr>
            <w:tcW w:w="7206" w:type="dxa"/>
            <w:tcBorders/>
            <w:shd w:fill="auto" w:val="clear"/>
          </w:tcPr>
          <w:p>
            <w:pPr>
              <w:pStyle w:val="Style18"/>
              <w:widowControl w:val="false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2021-2023 годы</w:t>
            </w:r>
          </w:p>
        </w:tc>
      </w:tr>
      <w:tr>
        <w:trPr/>
        <w:tc>
          <w:tcPr>
            <w:tcW w:w="2477" w:type="dxa"/>
            <w:tcBorders/>
            <w:shd w:fill="auto" w:val="clear"/>
          </w:tcPr>
          <w:p>
            <w:pPr>
              <w:pStyle w:val="Style18"/>
              <w:widowControl w:val="false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«Объемы бюджетных ассигнований муниципальной Программы</w:t>
            </w:r>
          </w:p>
        </w:tc>
        <w:tc>
          <w:tcPr>
            <w:tcW w:w="7206" w:type="dxa"/>
            <w:tcBorders/>
            <w:shd w:fill="auto" w:val="clear"/>
          </w:tcPr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объем финансовых ресурсов, предусмотренных на реализацию муниципальной программы, составляет 18256 тыс. рублей, в том числе по годам:</w:t>
            </w:r>
          </w:p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2021 год – 3924,4 тыс. рублей;</w:t>
            </w:r>
          </w:p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2022 год – 10940,4 тыс. рублей;</w:t>
            </w:r>
          </w:p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2023 год – 3391,2 тыс. рублей;</w:t>
            </w:r>
          </w:p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том числе по подпрограмме муниципальной программы: объем финансирования подпрограммы "Сохранение объектов культурного наследия на территории Новомихайловского сельского поселения Кущевского района" из средств местного бюджета составит 238,0 тыс. рублей, в том числе по годам:</w:t>
            </w:r>
          </w:p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2021 год – 150,0 тыс. рублей;</w:t>
            </w:r>
          </w:p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2022 год –   88,0 тыс. рублей;</w:t>
            </w:r>
          </w:p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2023 год – 0,0 тыс. рублей;</w:t>
            </w:r>
          </w:p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объем финансирования подпрограммы " Осуществление деятельности муниципальных учреждений Новомихайловского сельского поселения Кущевского района в области культуры по предоставлению муниципальных услуг на 2021-2023 годы " составит  17988,3 тыс. рублей, в том числе:</w:t>
            </w:r>
          </w:p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2021 год – 3774,4 тыс. рублей;</w:t>
            </w:r>
          </w:p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2022 год – 10852,4 тыс. рублей;</w:t>
            </w:r>
          </w:p>
          <w:p>
            <w:pPr>
              <w:pStyle w:val="Style18"/>
              <w:widowControl w:val="false"/>
              <w:rPr/>
            </w:pPr>
            <w:bookmarkStart w:id="3" w:name="__DdeLink__193_1226678334"/>
            <w:bookmarkStart w:id="4" w:name="__DdeLink__203_4053676050"/>
            <w:r>
              <w:rPr>
                <w:rFonts w:cs="Times New Roman" w:ascii="Times New Roman" w:hAnsi="Times New Roman"/>
                <w:sz w:val="28"/>
                <w:szCs w:val="28"/>
              </w:rPr>
              <w:t>2023 год – 3391,2 тыс. рублей»</w:t>
            </w:r>
            <w:bookmarkEnd w:id="3"/>
            <w:bookmarkEnd w:id="4"/>
          </w:p>
        </w:tc>
      </w:tr>
      <w:tr>
        <w:trPr/>
        <w:tc>
          <w:tcPr>
            <w:tcW w:w="2477" w:type="dxa"/>
            <w:tcBorders/>
            <w:shd w:fill="auto" w:val="clear"/>
          </w:tcPr>
          <w:p>
            <w:pPr>
              <w:pStyle w:val="Style18"/>
              <w:widowControl w:val="false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Контроль за выполнением муниципальной</w:t>
            </w:r>
          </w:p>
          <w:p>
            <w:pPr>
              <w:pStyle w:val="Style18"/>
              <w:widowControl w:val="false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7206" w:type="dxa"/>
            <w:tcBorders/>
            <w:shd w:fill="auto" w:val="clear"/>
          </w:tcPr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Администрация Новомихайловского сельского поселения Кущевского района</w:t>
            </w:r>
          </w:p>
        </w:tc>
      </w:tr>
    </w:tbl>
    <w:p>
      <w:pPr>
        <w:pStyle w:val="Normal"/>
        <w:widowControl/>
        <w:bidi w:val="0"/>
        <w:ind w:left="0" w:right="0" w:firstLine="850"/>
        <w:jc w:val="both"/>
        <w:rPr>
          <w:b w:val="false"/>
          <w:b w:val="false"/>
          <w:bCs w:val="false"/>
          <w:sz w:val="28"/>
          <w:szCs w:val="28"/>
          <w:lang w:val="ru-RU" w:eastAsia="ru-RU"/>
        </w:rPr>
      </w:pPr>
      <w:r>
        <w:rPr>
          <w:b w:val="false"/>
          <w:bCs w:val="false"/>
          <w:sz w:val="28"/>
          <w:szCs w:val="28"/>
          <w:lang w:val="ru-RU" w:eastAsia="ru-RU"/>
        </w:rPr>
      </w:r>
    </w:p>
    <w:p>
      <w:pPr>
        <w:pStyle w:val="Normal"/>
        <w:widowControl/>
        <w:bidi w:val="0"/>
        <w:ind w:left="0" w:right="0" w:firstLine="850"/>
        <w:jc w:val="both"/>
        <w:rPr/>
      </w:pPr>
      <w:bookmarkStart w:id="5" w:name="sub_2"/>
      <w:r>
        <w:rPr>
          <w:sz w:val="28"/>
          <w:szCs w:val="28"/>
        </w:rPr>
        <w:t>1</w:t>
      </w:r>
      <w:bookmarkEnd w:id="5"/>
      <w:r>
        <w:rPr>
          <w:sz w:val="28"/>
          <w:szCs w:val="28"/>
        </w:rPr>
        <w:t xml:space="preserve">.2 Раздел № 5 обоснование ресурсного обеспечения муниципальной программы </w:t>
      </w:r>
      <w:r>
        <w:rPr>
          <w:b w:val="false"/>
          <w:bCs w:val="false"/>
          <w:sz w:val="28"/>
          <w:szCs w:val="28"/>
          <w:lang w:val="ru-RU" w:eastAsia="ru-RU"/>
        </w:rPr>
        <w:t>, изложить в новой редакции:</w:t>
      </w:r>
    </w:p>
    <w:p>
      <w:pPr>
        <w:pStyle w:val="Normal"/>
        <w:ind w:left="0" w:right="0" w:firstLine="709"/>
        <w:jc w:val="both"/>
        <w:rPr/>
      </w:pPr>
      <w:r>
        <w:rPr>
          <w:sz w:val="28"/>
          <w:szCs w:val="28"/>
        </w:rPr>
        <w:t>Объем финансирования мероприятий муниципальной программы предусматривается осуществлять за счет средств местного и краевого бюджета.</w:t>
      </w:r>
    </w:p>
    <w:p>
      <w:pPr>
        <w:pStyle w:val="Style18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объем финансовых ресурсов, предусмотренных на реализацию муниципальной программы, составляет 18256 тыс. рублей, в том числе по годам:</w:t>
      </w:r>
    </w:p>
    <w:p>
      <w:pPr>
        <w:pStyle w:val="Style18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2021 год – 3924,4 тыс. рублей;</w:t>
      </w:r>
    </w:p>
    <w:p>
      <w:pPr>
        <w:pStyle w:val="Style18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2022 год – 10940,4 тыс. рублей;</w:t>
      </w:r>
    </w:p>
    <w:p>
      <w:pPr>
        <w:pStyle w:val="Style18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2023 год – 3391,2 тыс. рублей;</w:t>
      </w:r>
    </w:p>
    <w:p>
      <w:pPr>
        <w:pStyle w:val="Style18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в том числе по подпрограмме муниципальной программы:</w:t>
      </w:r>
    </w:p>
    <w:p>
      <w:pPr>
        <w:pStyle w:val="Style18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объем финансирования подпрограммы "Сохранение объектов культурного наследия на территории Новомихайловского сельского поселения" из средств местного бюджета составит 238,0 тыс. рублей, в том числе по годам:</w:t>
      </w:r>
    </w:p>
    <w:p>
      <w:pPr>
        <w:pStyle w:val="Style18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2021 год –  150,0 тыс. рублей;</w:t>
      </w:r>
    </w:p>
    <w:p>
      <w:pPr>
        <w:pStyle w:val="Style18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2022 год -   88,0 тыс. рублей;</w:t>
      </w:r>
    </w:p>
    <w:p>
      <w:pPr>
        <w:pStyle w:val="Style18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2023 год -   0,0 тыс. рублей.</w:t>
      </w:r>
    </w:p>
    <w:p>
      <w:pPr>
        <w:pStyle w:val="Style18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объем финансирования подпрограммы "Осуществление деятельности муниципальных учреждений Новомихайловского сельского поселения в области культуры  по предоставлению муниципальных услуг" из местного бюджета составит 17988 тыс. рублей, в том числе из них по годам:</w:t>
      </w:r>
    </w:p>
    <w:p>
      <w:pPr>
        <w:pStyle w:val="Style18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2021 год – 3774,4 тыс. рублей;</w:t>
      </w:r>
    </w:p>
    <w:p>
      <w:pPr>
        <w:pStyle w:val="Style18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2022 год – 10852,4 тыс. рублей;</w:t>
      </w:r>
    </w:p>
    <w:p>
      <w:pPr>
        <w:pStyle w:val="Style18"/>
        <w:jc w:val="both"/>
        <w:rPr/>
      </w:pPr>
      <w:bookmarkStart w:id="6" w:name="__DdeLink__193_12266783341"/>
      <w:r>
        <w:rPr>
          <w:rFonts w:cs="Times New Roman" w:ascii="Times New Roman" w:hAnsi="Times New Roman"/>
          <w:sz w:val="28"/>
          <w:szCs w:val="28"/>
        </w:rPr>
        <w:t>2023 год – 3391,2 тыс. рублей»</w:t>
      </w:r>
      <w:bookmarkEnd w:id="6"/>
    </w:p>
    <w:p>
      <w:pPr>
        <w:pStyle w:val="Normal"/>
        <w:ind w:left="0" w:right="0" w:firstLine="709"/>
        <w:jc w:val="both"/>
        <w:rPr>
          <w:b w:val="false"/>
          <w:b w:val="false"/>
          <w:bCs w:val="false"/>
        </w:rPr>
      </w:pPr>
      <w:r>
        <w:rPr>
          <w:rFonts w:eastAsia="Calibri"/>
          <w:b w:val="false"/>
          <w:bCs w:val="false"/>
          <w:sz w:val="28"/>
          <w:szCs w:val="28"/>
          <w:lang w:val="ru-RU" w:eastAsia="ar-SA"/>
        </w:rPr>
        <w:t>На реализацию мероприятий  муниципальной программы возможно привлечение средств краевого и федерального бюджета путем вступления в соответствующие программы.</w:t>
      </w:r>
    </w:p>
    <w:p>
      <w:pPr>
        <w:pStyle w:val="Normal"/>
        <w:widowControl/>
        <w:bidi w:val="0"/>
        <w:ind w:left="0" w:right="0" w:firstLine="850"/>
        <w:jc w:val="both"/>
        <w:rPr/>
      </w:pPr>
      <w:r>
        <w:rPr>
          <w:sz w:val="28"/>
          <w:szCs w:val="28"/>
        </w:rPr>
        <w:t>2. Ведущему с</w:t>
      </w:r>
      <w:r>
        <w:rPr>
          <w:sz w:val="28"/>
          <w:szCs w:val="28"/>
          <w:lang w:val="ru-RU"/>
        </w:rPr>
        <w:t xml:space="preserve">пециалисту (финансисту) администрации Новомихайловского сельского </w:t>
      </w:r>
      <w:r>
        <w:rPr>
          <w:sz w:val="28"/>
          <w:szCs w:val="28"/>
        </w:rPr>
        <w:t xml:space="preserve">поселения </w:t>
      </w:r>
      <w:r>
        <w:rPr>
          <w:sz w:val="28"/>
          <w:szCs w:val="28"/>
          <w:lang w:val="ru-RU"/>
        </w:rPr>
        <w:t>Ю.В. Мещаниновой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 предусмотреть финансирование программы на эти цели.</w:t>
      </w:r>
    </w:p>
    <w:p>
      <w:pPr>
        <w:pStyle w:val="Normal"/>
        <w:widowControl/>
        <w:bidi w:val="0"/>
        <w:ind w:left="0" w:right="0" w:firstLine="850"/>
        <w:jc w:val="both"/>
        <w:rPr/>
      </w:pPr>
      <w:r>
        <w:rPr>
          <w:sz w:val="28"/>
          <w:szCs w:val="28"/>
          <w:lang w:eastAsia="ru-RU"/>
        </w:rPr>
        <w:t xml:space="preserve">3. </w:t>
      </w:r>
      <w:r>
        <w:rPr>
          <w:sz w:val="28"/>
          <w:szCs w:val="28"/>
          <w:lang w:val="ru-RU" w:eastAsia="ru-RU"/>
        </w:rPr>
        <w:t xml:space="preserve">МУ «Централизованная бухгалтерия Новомихайловского сельского поселения» Кущевского района </w:t>
      </w:r>
      <w:r>
        <w:rPr>
          <w:sz w:val="28"/>
          <w:szCs w:val="28"/>
          <w:lang w:eastAsia="ru-RU"/>
        </w:rPr>
        <w:t xml:space="preserve">осуществлять финансирование данной Программы в пределах средств, утвержденных в бюджете </w:t>
      </w:r>
      <w:r>
        <w:rPr>
          <w:sz w:val="28"/>
          <w:szCs w:val="28"/>
          <w:lang w:val="ru-RU" w:eastAsia="ru-RU"/>
        </w:rPr>
        <w:t>Новомихайловского</w:t>
      </w:r>
      <w:r>
        <w:rPr>
          <w:sz w:val="28"/>
          <w:szCs w:val="28"/>
          <w:lang w:eastAsia="ru-RU"/>
        </w:rPr>
        <w:t xml:space="preserve"> сельского поселения Кущевского района на эти цели.</w:t>
      </w:r>
    </w:p>
    <w:p>
      <w:pPr>
        <w:pStyle w:val="Normal"/>
        <w:widowControl/>
        <w:bidi w:val="0"/>
        <w:ind w:left="0" w:right="0" w:firstLine="850"/>
        <w:jc w:val="both"/>
        <w:rPr/>
      </w:pPr>
      <w:r>
        <w:rPr>
          <w:sz w:val="28"/>
          <w:szCs w:val="28"/>
        </w:rPr>
        <w:t>4. Н</w:t>
      </w:r>
      <w:r>
        <w:rPr>
          <w:sz w:val="28"/>
        </w:rPr>
        <w:t xml:space="preserve">ачальнику общего отдела </w:t>
      </w:r>
      <w:r>
        <w:rPr>
          <w:sz w:val="28"/>
          <w:lang w:val="ru-RU"/>
        </w:rPr>
        <w:t>Е.А.Поляковой</w:t>
      </w:r>
      <w:r>
        <w:rPr>
          <w:sz w:val="28"/>
        </w:rPr>
        <w:t xml:space="preserve"> обнародовать настоящее постановление и разместить на официальном сайте </w:t>
      </w:r>
      <w:r>
        <w:rPr>
          <w:sz w:val="28"/>
          <w:szCs w:val="28"/>
          <w:lang w:eastAsia="ru-RU"/>
        </w:rPr>
        <w:t>администрации Новомихайловского сельского поселения Кущевского района.</w:t>
      </w:r>
    </w:p>
    <w:p>
      <w:pPr>
        <w:pStyle w:val="Normal"/>
        <w:widowControl/>
        <w:bidi w:val="0"/>
        <w:ind w:left="0" w:right="0" w:firstLine="850"/>
        <w:jc w:val="both"/>
        <w:rPr/>
      </w:pPr>
      <w:r>
        <w:rPr>
          <w:sz w:val="28"/>
        </w:rPr>
        <w:t xml:space="preserve">5. Контроль за выполнением настоящего </w:t>
      </w:r>
      <w:r>
        <w:rPr>
          <w:sz w:val="28"/>
          <w:lang w:val="ru-RU"/>
        </w:rPr>
        <w:t>постановления возложить на ведущего специалиста (финансиста) администрации Новомихайловского сельского поселения Ю.В. Мещанинову.</w:t>
      </w:r>
    </w:p>
    <w:p>
      <w:pPr>
        <w:pStyle w:val="Normal"/>
        <w:widowControl/>
        <w:bidi w:val="0"/>
        <w:ind w:left="0" w:right="0" w:firstLine="850"/>
        <w:jc w:val="both"/>
        <w:rPr/>
      </w:pPr>
      <w:r>
        <w:rPr>
          <w:sz w:val="28"/>
          <w:szCs w:val="28"/>
        </w:rPr>
        <w:t>6. Постановление вступает в силу с момента  обнародования.</w:t>
      </w:r>
    </w:p>
    <w:p>
      <w:pPr>
        <w:pStyle w:val="Normal"/>
        <w:ind w:left="0" w:right="0" w:firstLine="98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ind w:left="0" w:right="0" w:firstLine="98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rPr/>
      </w:pPr>
      <w:r>
        <w:rPr/>
        <w:t>Глава Новомихайловского сельского поселения</w:t>
      </w:r>
    </w:p>
    <w:p>
      <w:pPr>
        <w:pStyle w:val="Normal"/>
        <w:rPr/>
      </w:pPr>
      <w:r>
        <w:rPr/>
        <w:t>Кущевского района                                                                            Ю.И.Николенко</w:t>
      </w:r>
    </w:p>
    <w:sectPr>
      <w:type w:val="nextPage"/>
      <w:pgSz w:w="11906" w:h="16838"/>
      <w:pgMar w:left="1701" w:right="567" w:gutter="0" w:header="0" w:top="1134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SystemFonts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Hyperlink" w:locked="1" w:uiPriority="0" w:semiHidden="0" w:unhideWhenUsed="0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e0aaf"/>
    <w:pPr>
      <w:widowControl/>
      <w:suppressAutoHyphens w:val="true"/>
      <w:bidi w:val="0"/>
      <w:spacing w:before="0" w:after="0"/>
      <w:jc w:val="both"/>
    </w:pPr>
    <w:rPr>
      <w:rFonts w:ascii="Times New Roman" w:hAnsi="Times New Roman" w:eastAsia="Times New Roman" w:cs="Times New Roman"/>
      <w:color w:val="auto"/>
      <w:kern w:val="0"/>
      <w:sz w:val="28"/>
      <w:szCs w:val="28"/>
      <w:lang w:val="ru-RU" w:eastAsia="ar-SA" w:bidi="ar-SA"/>
    </w:rPr>
  </w:style>
  <w:style w:type="paragraph" w:styleId="1">
    <w:name w:val="Heading 1"/>
    <w:basedOn w:val="Normal"/>
    <w:next w:val="Normal"/>
    <w:qFormat/>
    <w:pPr>
      <w:keepNext w:val="true"/>
      <w:numPr>
        <w:ilvl w:val="0"/>
        <w:numId w:val="1"/>
      </w:numPr>
      <w:spacing w:lineRule="auto" w:line="348"/>
      <w:outlineLvl w:val="0"/>
    </w:pPr>
    <w:rPr>
      <w:lang w:val="ru-RU"/>
    </w:rPr>
  </w:style>
  <w:style w:type="paragraph" w:styleId="5">
    <w:name w:val="Heading 5"/>
    <w:basedOn w:val="Normal"/>
    <w:next w:val="Normal"/>
    <w:qFormat/>
    <w:pPr>
      <w:keepNext w:val="true"/>
      <w:widowControl/>
      <w:numPr>
        <w:ilvl w:val="4"/>
        <w:numId w:val="1"/>
      </w:numPr>
      <w:jc w:val="center"/>
      <w:outlineLvl w:val="4"/>
    </w:pPr>
    <w:rPr>
      <w:b/>
    </w:rPr>
  </w:style>
  <w:style w:type="paragraph" w:styleId="6">
    <w:name w:val="Heading 6"/>
    <w:basedOn w:val="Normal"/>
    <w:next w:val="Normal"/>
    <w:qFormat/>
    <w:pPr>
      <w:keepNext w:val="true"/>
      <w:numPr>
        <w:ilvl w:val="5"/>
        <w:numId w:val="1"/>
      </w:numPr>
      <w:spacing w:lineRule="auto" w:line="360"/>
      <w:outlineLvl w:val="5"/>
    </w:pPr>
    <w:rPr>
      <w:b/>
    </w:rPr>
  </w:style>
  <w:style w:type="character" w:styleId="DefaultParagraphFont" w:default="1">
    <w:name w:val="Default Paragraph Font"/>
    <w:uiPriority w:val="99"/>
    <w:semiHidden/>
    <w:qFormat/>
    <w:rPr/>
  </w:style>
  <w:style w:type="character" w:styleId="Style11">
    <w:name w:val="Интернет-ссылка"/>
    <w:basedOn w:val="DefaultParagraphFont"/>
    <w:uiPriority w:val="99"/>
    <w:rsid w:val="00ce0aaf"/>
    <w:rPr>
      <w:color w:val="0000FF"/>
      <w:sz w:val="28"/>
      <w:szCs w:val="28"/>
      <w:u w:val="single"/>
      <w:lang w:val="ru-RU" w:eastAsia="en-US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locked/>
    <w:rsid w:val="00432740"/>
    <w:rPr>
      <w:rFonts w:ascii="Tahoma" w:hAnsi="Tahoma" w:cs="Tahoma"/>
      <w:sz w:val="16"/>
      <w:szCs w:val="16"/>
      <w:lang w:eastAsia="ar-SA" w:bidi="ar-SA"/>
    </w:rPr>
  </w:style>
  <w:style w:type="character" w:styleId="Style12">
    <w:name w:val="Гипертекстовая ссылка"/>
    <w:qFormat/>
    <w:rPr>
      <w:rFonts w:cs="Times New Roman"/>
      <w:b w:val="false"/>
      <w:color w:val="106BBE"/>
    </w:rPr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4">
    <w:name w:val="Body Text"/>
    <w:basedOn w:val="Normal"/>
    <w:pPr>
      <w:spacing w:lineRule="auto" w:line="276" w:before="0" w:after="140"/>
    </w:pPr>
    <w:rPr/>
  </w:style>
  <w:style w:type="paragraph" w:styleId="Style15">
    <w:name w:val="List"/>
    <w:basedOn w:val="Style14"/>
    <w:pPr/>
    <w:rPr>
      <w:rFonts w:cs="Arial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qFormat/>
    <w:rsid w:val="00432740"/>
    <w:pPr/>
    <w:rPr>
      <w:rFonts w:ascii="Tahoma" w:hAnsi="Tahoma" w:cs="Tahoma"/>
      <w:sz w:val="16"/>
      <w:szCs w:val="16"/>
    </w:rPr>
  </w:style>
  <w:style w:type="paragraph" w:styleId="Style18">
    <w:name w:val="Прижатый влево"/>
    <w:basedOn w:val="Normal"/>
    <w:next w:val="Normal"/>
    <w:qFormat/>
    <w:pPr/>
    <w:rPr>
      <w:rFonts w:ascii="Arial" w:hAnsi="Arial" w:eastAsia="Calibri" w:cs="Arial"/>
    </w:rPr>
  </w:style>
  <w:style w:type="paragraph" w:styleId="Style19">
    <w:name w:val="Обычный (веб)"/>
    <w:basedOn w:val="Normal"/>
    <w:qFormat/>
    <w:pPr>
      <w:widowControl/>
      <w:spacing w:before="100" w:after="100"/>
      <w:jc w:val="left"/>
    </w:pPr>
    <w:rPr>
      <w:sz w:val="24"/>
      <w:szCs w:val="24"/>
    </w:rPr>
  </w:style>
  <w:style w:type="paragraph" w:styleId="Style20">
    <w:name w:val="Нормальный (таблица)"/>
    <w:basedOn w:val="Normal"/>
    <w:next w:val="Normal"/>
    <w:qFormat/>
    <w:pPr/>
    <w:rPr>
      <w:rFonts w:ascii="Arial" w:hAnsi="Arial" w:cs="Arial"/>
      <w:sz w:val="24"/>
      <w:szCs w:val="24"/>
    </w:rPr>
  </w:style>
  <w:style w:type="paragraph" w:styleId="Style21">
    <w:name w:val="Содержимое врезки"/>
    <w:basedOn w:val="Normal"/>
    <w:qFormat/>
    <w:pPr/>
    <w:rPr/>
  </w:style>
  <w:style w:type="paragraph" w:styleId="Style22">
    <w:name w:val="Содержимое таблицы"/>
    <w:basedOn w:val="Normal"/>
    <w:qFormat/>
    <w:pPr>
      <w:suppressLineNumbers/>
    </w:pPr>
    <w:rPr/>
  </w:style>
  <w:style w:type="paragraph" w:styleId="Style23">
    <w:name w:val="Заголовок таблицы"/>
    <w:basedOn w:val="Style22"/>
    <w:qFormat/>
    <w:pPr>
      <w:suppressLineNumbers/>
      <w:jc w:val="center"/>
    </w:pPr>
    <w:rPr>
      <w:b/>
      <w:bCs/>
    </w:rPr>
  </w:style>
  <w:style w:type="paragraph" w:styleId="ConsPlusNormal">
    <w:name w:val="ConsPlusNormal"/>
    <w:qFormat/>
    <w:pPr>
      <w:widowControl w:val="false"/>
      <w:suppressAutoHyphens w:val="true"/>
      <w:bidi w:val="0"/>
      <w:spacing w:before="0" w:after="0"/>
      <w:ind w:left="0" w:right="0"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zh-CN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hyperlink" Target="garantf1://86367.0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139</TotalTime>
  <Application>LibreOffice/7.3.5.2$Windows_X86_64 LibreOffice_project/184fe81b8c8c30d8b5082578aee2fed2ea847c01</Application>
  <AppVersion>15.0000</AppVersion>
  <Pages>4</Pages>
  <Words>801</Words>
  <Characters>5967</Characters>
  <CharactersWithSpaces>6946</CharactersWithSpaces>
  <Paragraphs>64</Paragraphs>
  <Company>Org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2014-09-25T04:32:00Z</dcterms:created>
  <dc:creator>User</dc:creator>
  <dc:description/>
  <dc:language>ru-RU</dc:language>
  <cp:lastModifiedBy/>
  <cp:lastPrinted>2022-09-27T14:24:36Z</cp:lastPrinted>
  <dcterms:modified xsi:type="dcterms:W3CDTF">2022-09-27T14:24:40Z</dcterms:modified>
  <cp:revision>40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