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5C" w:rsidRPr="00421C57" w:rsidRDefault="00CD495C" w:rsidP="00CD495C">
      <w:pPr>
        <w:keepNext/>
        <w:tabs>
          <w:tab w:val="left" w:pos="7170"/>
        </w:tabs>
        <w:ind w:left="374" w:hanging="374"/>
        <w:jc w:val="both"/>
        <w:outlineLvl w:val="0"/>
        <w:rPr>
          <w:rFonts w:eastAsia="MS Mincho"/>
          <w:b/>
          <w:bCs/>
        </w:rPr>
      </w:pPr>
      <w:r w:rsidRPr="00421C57"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  <w:t xml:space="preserve"> </w:t>
      </w:r>
      <w:r w:rsidRPr="00421C57">
        <w:rPr>
          <w:rFonts w:eastAsia="MS Mincho"/>
          <w:b/>
          <w:bCs/>
        </w:rPr>
        <w:t xml:space="preserve">                   СОБРАНИЕ    </w:t>
      </w:r>
    </w:p>
    <w:p w:rsidR="00CD495C" w:rsidRPr="00421C57" w:rsidRDefault="00CD495C" w:rsidP="00CD495C">
      <w:pPr>
        <w:keepNext/>
        <w:tabs>
          <w:tab w:val="left" w:pos="7170"/>
        </w:tabs>
        <w:ind w:firstLine="142"/>
        <w:jc w:val="both"/>
        <w:outlineLvl w:val="0"/>
        <w:rPr>
          <w:rFonts w:eastAsia="MS Mincho"/>
          <w:b/>
          <w:bCs/>
        </w:rPr>
      </w:pPr>
      <w:r w:rsidRPr="00421C57">
        <w:rPr>
          <w:rFonts w:eastAsia="MS Mincho"/>
          <w:b/>
          <w:bCs/>
        </w:rPr>
        <w:t xml:space="preserve">             ПРЕДСТАВИТЕЛЕЙ</w:t>
      </w:r>
      <w:r w:rsidRPr="00421C57">
        <w:rPr>
          <w:rFonts w:eastAsia="MS Mincho"/>
          <w:b/>
          <w:bCs/>
        </w:rPr>
        <w:tab/>
      </w:r>
    </w:p>
    <w:p w:rsidR="00CD495C" w:rsidRPr="00421C57" w:rsidRDefault="00CD495C" w:rsidP="00CD495C">
      <w:pPr>
        <w:ind w:firstLine="142"/>
        <w:rPr>
          <w:rFonts w:eastAsia="MS Mincho"/>
          <w:b/>
          <w:bCs/>
        </w:rPr>
      </w:pPr>
      <w:r w:rsidRPr="00421C57">
        <w:rPr>
          <w:rFonts w:eastAsia="MS Mincho"/>
          <w:b/>
          <w:bCs/>
        </w:rPr>
        <w:t xml:space="preserve">       СЕЛЬСКОГО ПОСЕЛЕНИЯ</w:t>
      </w:r>
    </w:p>
    <w:p w:rsidR="00CD495C" w:rsidRPr="00421C57" w:rsidRDefault="00CD495C" w:rsidP="00CD495C">
      <w:pPr>
        <w:ind w:firstLine="142"/>
        <w:rPr>
          <w:rFonts w:eastAsia="MS Mincho"/>
          <w:b/>
          <w:bCs/>
        </w:rPr>
      </w:pPr>
      <w:r w:rsidRPr="00421C57">
        <w:rPr>
          <w:rFonts w:eastAsia="MS Mincho"/>
          <w:b/>
          <w:bCs/>
        </w:rPr>
        <w:t xml:space="preserve">             СТАРОГАНЬКИНО</w:t>
      </w:r>
    </w:p>
    <w:p w:rsidR="00CD495C" w:rsidRPr="00421C57" w:rsidRDefault="00CD495C" w:rsidP="00CD495C">
      <w:pPr>
        <w:ind w:firstLine="142"/>
        <w:rPr>
          <w:rFonts w:eastAsia="MS Mincho"/>
          <w:b/>
          <w:bCs/>
        </w:rPr>
      </w:pPr>
      <w:r w:rsidRPr="00421C57">
        <w:rPr>
          <w:rFonts w:eastAsia="MS Mincho"/>
          <w:b/>
          <w:bCs/>
        </w:rPr>
        <w:t xml:space="preserve">    МУНИЦИПАЛЬНОГО РАЙОНА</w:t>
      </w:r>
    </w:p>
    <w:p w:rsidR="00CD495C" w:rsidRPr="00421C57" w:rsidRDefault="00CD495C" w:rsidP="00CD495C">
      <w:pPr>
        <w:ind w:firstLine="142"/>
        <w:rPr>
          <w:rFonts w:eastAsia="MS Mincho"/>
          <w:b/>
          <w:bCs/>
        </w:rPr>
      </w:pPr>
      <w:r w:rsidRPr="00421C57">
        <w:rPr>
          <w:rFonts w:eastAsia="MS Mincho"/>
          <w:b/>
          <w:bCs/>
        </w:rPr>
        <w:t xml:space="preserve">           ПОХВИСТНЕВСКИЙ</w:t>
      </w:r>
    </w:p>
    <w:p w:rsidR="00CD495C" w:rsidRPr="00421C57" w:rsidRDefault="00CD495C" w:rsidP="00CD495C">
      <w:pPr>
        <w:ind w:firstLine="142"/>
        <w:rPr>
          <w:rFonts w:eastAsia="MS Mincho"/>
          <w:b/>
          <w:bCs/>
        </w:rPr>
      </w:pPr>
      <w:r w:rsidRPr="00421C57">
        <w:rPr>
          <w:rFonts w:eastAsia="MS Mincho"/>
          <w:b/>
          <w:bCs/>
        </w:rPr>
        <w:t xml:space="preserve">        САМАРСКОЙ ОБЛАСТИ </w:t>
      </w:r>
    </w:p>
    <w:p w:rsidR="00421C57" w:rsidRDefault="00CD495C" w:rsidP="00CD495C">
      <w:pPr>
        <w:tabs>
          <w:tab w:val="left" w:pos="6975"/>
        </w:tabs>
        <w:ind w:firstLine="142"/>
        <w:rPr>
          <w:rFonts w:eastAsia="MS Mincho"/>
          <w:b/>
          <w:bCs/>
        </w:rPr>
      </w:pPr>
      <w:r w:rsidRPr="00421C57">
        <w:rPr>
          <w:rFonts w:eastAsia="MS Mincho"/>
          <w:b/>
          <w:bCs/>
        </w:rPr>
        <w:t xml:space="preserve">                 третьего созыва</w:t>
      </w:r>
    </w:p>
    <w:p w:rsidR="00CD495C" w:rsidRPr="00421C57" w:rsidRDefault="00CD495C" w:rsidP="00CD495C">
      <w:pPr>
        <w:tabs>
          <w:tab w:val="left" w:pos="6975"/>
        </w:tabs>
        <w:ind w:firstLine="142"/>
        <w:rPr>
          <w:rFonts w:eastAsia="MS Mincho"/>
          <w:b/>
          <w:bCs/>
        </w:rPr>
      </w:pPr>
      <w:r w:rsidRPr="00421C57">
        <w:rPr>
          <w:rFonts w:eastAsia="MS Mincho"/>
          <w:b/>
          <w:bCs/>
        </w:rPr>
        <w:tab/>
      </w:r>
    </w:p>
    <w:p w:rsidR="00CD495C" w:rsidRPr="00421C57" w:rsidRDefault="00CD495C" w:rsidP="00CD495C">
      <w:pPr>
        <w:ind w:firstLine="142"/>
        <w:rPr>
          <w:rFonts w:eastAsia="MS Mincho"/>
          <w:b/>
          <w:bCs/>
        </w:rPr>
      </w:pPr>
      <w:r w:rsidRPr="00421C57">
        <w:rPr>
          <w:rFonts w:eastAsia="MS Mincho"/>
          <w:b/>
          <w:bCs/>
        </w:rPr>
        <w:t xml:space="preserve">                    РЕШЕНИЕ</w:t>
      </w:r>
    </w:p>
    <w:p w:rsidR="00CD495C" w:rsidRPr="00CD495C" w:rsidRDefault="00CD495C" w:rsidP="00CD495C">
      <w:pPr>
        <w:ind w:firstLine="142"/>
        <w:rPr>
          <w:rFonts w:eastAsia="MS Mincho"/>
        </w:rPr>
      </w:pPr>
      <w:r w:rsidRPr="00627525">
        <w:rPr>
          <w:rFonts w:ascii="Cambria" w:eastAsia="MS Mincho" w:hAnsi="Cambria"/>
        </w:rPr>
        <w:t xml:space="preserve">          </w:t>
      </w:r>
      <w:r w:rsidR="00421C57">
        <w:rPr>
          <w:rFonts w:ascii="Cambria" w:eastAsia="MS Mincho" w:hAnsi="Cambria"/>
        </w:rPr>
        <w:t xml:space="preserve">       </w:t>
      </w:r>
      <w:r w:rsidRPr="00627525">
        <w:rPr>
          <w:rFonts w:ascii="Cambria" w:eastAsia="MS Mincho" w:hAnsi="Cambria"/>
        </w:rPr>
        <w:t xml:space="preserve">  </w:t>
      </w:r>
      <w:r w:rsidRPr="00CD495C">
        <w:rPr>
          <w:rFonts w:eastAsia="MS Mincho"/>
        </w:rPr>
        <w:t>01.12.2017г.  № 96</w:t>
      </w:r>
    </w:p>
    <w:p w:rsidR="00CD495C" w:rsidRDefault="00CD495C" w:rsidP="00CD495C"/>
    <w:p w:rsidR="00CD495C" w:rsidRDefault="00CD495C" w:rsidP="00421C57">
      <w:r>
        <w:t>О внесении изменений в Решение Собрания</w:t>
      </w:r>
    </w:p>
    <w:p w:rsidR="00CD495C" w:rsidRDefault="00CD495C" w:rsidP="00421C57">
      <w:r>
        <w:t xml:space="preserve">Представителей сельского поселения Староганькино </w:t>
      </w:r>
    </w:p>
    <w:p w:rsidR="00CD495C" w:rsidRDefault="00CD495C" w:rsidP="00421C57">
      <w:r>
        <w:t xml:space="preserve">от 29.01.2016г.№ 34 «О налоге на имущество </w:t>
      </w:r>
    </w:p>
    <w:p w:rsidR="00CD495C" w:rsidRDefault="00CD495C" w:rsidP="00421C57">
      <w:r>
        <w:t xml:space="preserve">физических лиц на территории </w:t>
      </w:r>
      <w:proofErr w:type="gramStart"/>
      <w:r>
        <w:t>сельского</w:t>
      </w:r>
      <w:proofErr w:type="gramEnd"/>
      <w:r>
        <w:t xml:space="preserve"> </w:t>
      </w:r>
    </w:p>
    <w:p w:rsidR="00CD495C" w:rsidRDefault="00CD495C" w:rsidP="00421C57">
      <w:r>
        <w:t>поселения Староганькино  муниципального</w:t>
      </w:r>
    </w:p>
    <w:p w:rsidR="00CD495C" w:rsidRPr="008864A5" w:rsidRDefault="00CD495C" w:rsidP="00421C57">
      <w:r>
        <w:t xml:space="preserve">района </w:t>
      </w:r>
      <w:proofErr w:type="spellStart"/>
      <w:r>
        <w:t>Похвистневский</w:t>
      </w:r>
      <w:proofErr w:type="spellEnd"/>
      <w:r>
        <w:t xml:space="preserve"> Самарской области» </w:t>
      </w:r>
    </w:p>
    <w:p w:rsidR="00CD495C" w:rsidRPr="008864A5" w:rsidRDefault="00CD495C" w:rsidP="00421C57"/>
    <w:p w:rsidR="00CD495C" w:rsidRPr="008864A5" w:rsidRDefault="00CD495C" w:rsidP="00CD495C"/>
    <w:p w:rsidR="00CD495C" w:rsidRDefault="00CD495C" w:rsidP="00CD495C">
      <w:pPr>
        <w:ind w:firstLine="426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соответствии с Федеральным законом от 30.09.2017 № 286-ФЗ «О внесении изменений в часть вторую Налогового кодекса Российской Федерации и отдельные законодательные акты Российской Федерации», внесшим изменения в подпункт 1 пункта 2 статьи 406 Налогового кодекса Российской Федерации, Собрание Представителей сельского поселения Староганькино </w:t>
      </w:r>
    </w:p>
    <w:p w:rsidR="00CD495C" w:rsidRDefault="00CD495C" w:rsidP="00CD495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D495C" w:rsidRDefault="00CD495C" w:rsidP="00CD495C">
      <w:pPr>
        <w:ind w:firstLine="426"/>
        <w:jc w:val="center"/>
        <w:rPr>
          <w:sz w:val="28"/>
          <w:szCs w:val="28"/>
        </w:rPr>
      </w:pPr>
    </w:p>
    <w:p w:rsidR="00CD495C" w:rsidRDefault="00CD495C" w:rsidP="00CD4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представителей сельского поселения Староганькино 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от 29.01.2016г. «О налоге на имущество физических лиц на территории сельского поселения Староганькино 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области» следующие изменения:</w:t>
      </w:r>
    </w:p>
    <w:p w:rsidR="00CD495C" w:rsidRDefault="00CD495C" w:rsidP="00CD4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1 в разделе «Вид объекта налогообложения»:</w:t>
      </w:r>
    </w:p>
    <w:p w:rsidR="00CD495C" w:rsidRDefault="00CD495C" w:rsidP="00CD4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Слово «жилые помещения» заменить словами «квартиры, комнаты»;</w:t>
      </w:r>
    </w:p>
    <w:p w:rsidR="00CD495C" w:rsidRDefault="00CD495C" w:rsidP="00CD4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Слово «одно жилое помещение (жилой дом) заменить словами «один жилой дом»;</w:t>
      </w:r>
    </w:p>
    <w:p w:rsidR="00CD495C" w:rsidRDefault="00CD495C" w:rsidP="00CD4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Слово «предназначенных» заменить словами «предоставленных».</w:t>
      </w:r>
    </w:p>
    <w:p w:rsidR="00CD495C" w:rsidRDefault="00CD495C" w:rsidP="00CD4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«Информационный  вестник сельского поселения Староганькино».</w:t>
      </w:r>
    </w:p>
    <w:p w:rsidR="00CD495C" w:rsidRDefault="00CD495C" w:rsidP="00CD4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2018 года, но не ранее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лиц.</w:t>
      </w:r>
    </w:p>
    <w:p w:rsidR="00CD495C" w:rsidRDefault="00CD495C" w:rsidP="00CD495C">
      <w:pPr>
        <w:ind w:firstLine="708"/>
        <w:jc w:val="both"/>
        <w:rPr>
          <w:sz w:val="28"/>
          <w:szCs w:val="28"/>
        </w:rPr>
      </w:pPr>
    </w:p>
    <w:p w:rsidR="00421C57" w:rsidRDefault="00421C57" w:rsidP="00CD495C">
      <w:pPr>
        <w:ind w:firstLine="708"/>
        <w:jc w:val="both"/>
        <w:rPr>
          <w:sz w:val="28"/>
          <w:szCs w:val="28"/>
        </w:rPr>
      </w:pPr>
    </w:p>
    <w:p w:rsidR="00CD495C" w:rsidRPr="008A4015" w:rsidRDefault="00CD495C" w:rsidP="00CD495C">
      <w:pPr>
        <w:widowControl w:val="0"/>
        <w:suppressAutoHyphens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        </w:t>
      </w:r>
      <w:r w:rsidRPr="008A4015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Председатель </w:t>
      </w:r>
    </w:p>
    <w:p w:rsidR="00CD495C" w:rsidRPr="008A4015" w:rsidRDefault="00CD495C" w:rsidP="00CD495C">
      <w:pPr>
        <w:widowControl w:val="0"/>
        <w:suppressAutoHyphens/>
        <w:ind w:firstLine="565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8A4015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Собрания представителей</w:t>
      </w:r>
      <w:r w:rsidRPr="008A4015">
        <w:rPr>
          <w:rFonts w:eastAsia="Lucida Sans Unicode" w:cs="Tahoma"/>
          <w:color w:val="000000"/>
          <w:sz w:val="28"/>
          <w:szCs w:val="28"/>
          <w:lang w:eastAsia="en-US" w:bidi="en-US"/>
        </w:rPr>
        <w:tab/>
      </w:r>
      <w:r w:rsidRPr="008A4015">
        <w:rPr>
          <w:rFonts w:eastAsia="Lucida Sans Unicode" w:cs="Tahoma"/>
          <w:color w:val="000000"/>
          <w:sz w:val="28"/>
          <w:szCs w:val="28"/>
          <w:lang w:eastAsia="en-US" w:bidi="en-US"/>
        </w:rPr>
        <w:tab/>
      </w:r>
      <w:r w:rsidRPr="008A4015">
        <w:rPr>
          <w:rFonts w:eastAsia="Lucida Sans Unicode" w:cs="Tahoma"/>
          <w:color w:val="000000"/>
          <w:sz w:val="28"/>
          <w:szCs w:val="28"/>
          <w:lang w:eastAsia="en-US" w:bidi="en-US"/>
        </w:rPr>
        <w:tab/>
      </w:r>
      <w:r w:rsidRPr="008A4015">
        <w:rPr>
          <w:rFonts w:eastAsia="Lucida Sans Unicode" w:cs="Tahoma"/>
          <w:color w:val="000000"/>
          <w:sz w:val="28"/>
          <w:szCs w:val="28"/>
          <w:lang w:eastAsia="en-US" w:bidi="en-US"/>
        </w:rPr>
        <w:tab/>
      </w:r>
      <w:r w:rsidRPr="008A4015">
        <w:rPr>
          <w:rFonts w:eastAsia="Lucida Sans Unicode" w:cs="Tahoma"/>
          <w:color w:val="000000"/>
          <w:sz w:val="28"/>
          <w:szCs w:val="28"/>
          <w:lang w:eastAsia="en-US" w:bidi="en-US"/>
        </w:rPr>
        <w:tab/>
      </w:r>
      <w:proofErr w:type="spellStart"/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Езипов</w:t>
      </w:r>
      <w:proofErr w:type="spellEnd"/>
      <w:r w:rsidRPr="008A4015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Ф.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А</w:t>
      </w:r>
      <w:r w:rsidRPr="008A4015">
        <w:rPr>
          <w:rFonts w:eastAsia="Lucida Sans Unicode" w:cs="Tahoma"/>
          <w:color w:val="000000"/>
          <w:sz w:val="28"/>
          <w:szCs w:val="28"/>
          <w:lang w:eastAsia="en-US" w:bidi="en-US"/>
        </w:rPr>
        <w:t>.</w:t>
      </w:r>
    </w:p>
    <w:p w:rsidR="00CD495C" w:rsidRPr="008A4015" w:rsidRDefault="00CD495C" w:rsidP="00CD495C">
      <w:pPr>
        <w:widowControl w:val="0"/>
        <w:suppressAutoHyphens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CD495C" w:rsidRPr="008864A5" w:rsidRDefault="00CD495C" w:rsidP="00A83C81">
      <w:pPr>
        <w:widowControl w:val="0"/>
        <w:suppressAutoHyphens/>
        <w:jc w:val="both"/>
        <w:rPr>
          <w:sz w:val="28"/>
          <w:szCs w:val="28"/>
        </w:rPr>
      </w:pPr>
      <w:r w:rsidRPr="008A4015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       Глава сельского поселения</w:t>
      </w:r>
      <w:r w:rsidRPr="008A4015">
        <w:rPr>
          <w:rFonts w:eastAsia="Lucida Sans Unicode" w:cs="Tahoma"/>
          <w:color w:val="000000"/>
          <w:sz w:val="28"/>
          <w:szCs w:val="28"/>
          <w:lang w:eastAsia="en-US" w:bidi="en-US"/>
        </w:rPr>
        <w:tab/>
      </w:r>
      <w:r w:rsidRPr="008A4015">
        <w:rPr>
          <w:rFonts w:eastAsia="Lucida Sans Unicode" w:cs="Tahoma"/>
          <w:color w:val="000000"/>
          <w:sz w:val="28"/>
          <w:szCs w:val="28"/>
          <w:lang w:eastAsia="en-US" w:bidi="en-US"/>
        </w:rPr>
        <w:tab/>
      </w:r>
      <w:r w:rsidRPr="008A4015">
        <w:rPr>
          <w:rFonts w:eastAsia="Lucida Sans Unicode" w:cs="Tahoma"/>
          <w:color w:val="000000"/>
          <w:sz w:val="28"/>
          <w:szCs w:val="28"/>
          <w:lang w:eastAsia="en-US" w:bidi="en-US"/>
        </w:rPr>
        <w:tab/>
      </w:r>
      <w:r w:rsidRPr="008A4015">
        <w:rPr>
          <w:rFonts w:eastAsia="Lucida Sans Unicode" w:cs="Tahoma"/>
          <w:color w:val="000000"/>
          <w:sz w:val="28"/>
          <w:szCs w:val="28"/>
          <w:lang w:eastAsia="en-US" w:bidi="en-US"/>
        </w:rPr>
        <w:tab/>
      </w:r>
      <w:r w:rsidRPr="008A4015">
        <w:rPr>
          <w:rFonts w:eastAsia="Lucida Sans Unicode" w:cs="Tahoma"/>
          <w:color w:val="000000"/>
          <w:sz w:val="28"/>
          <w:szCs w:val="28"/>
          <w:lang w:eastAsia="en-US" w:bidi="en-US"/>
        </w:rPr>
        <w:tab/>
        <w:t>М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аксимов</w:t>
      </w:r>
      <w:r w:rsidRPr="008A4015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Л.А</w:t>
      </w:r>
      <w:r w:rsidRPr="008A4015">
        <w:rPr>
          <w:rFonts w:eastAsia="Lucida Sans Unicode" w:cs="Tahoma"/>
          <w:color w:val="000000"/>
          <w:sz w:val="28"/>
          <w:szCs w:val="28"/>
          <w:lang w:eastAsia="en-US" w:bidi="en-US"/>
        </w:rPr>
        <w:t>.</w:t>
      </w:r>
      <w:bookmarkStart w:id="0" w:name="_GoBack"/>
      <w:bookmarkEnd w:id="0"/>
    </w:p>
    <w:p w:rsidR="00095390" w:rsidRDefault="00A83C81"/>
    <w:sectPr w:rsidR="00095390" w:rsidSect="00AA47BB">
      <w:pgSz w:w="11906" w:h="16838"/>
      <w:pgMar w:top="53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28"/>
    <w:rsid w:val="002D7AA8"/>
    <w:rsid w:val="00421C57"/>
    <w:rsid w:val="007F0728"/>
    <w:rsid w:val="00A83C81"/>
    <w:rsid w:val="00CD495C"/>
    <w:rsid w:val="00E360DA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4</cp:revision>
  <cp:lastPrinted>2017-12-11T10:52:00Z</cp:lastPrinted>
  <dcterms:created xsi:type="dcterms:W3CDTF">2017-12-06T06:08:00Z</dcterms:created>
  <dcterms:modified xsi:type="dcterms:W3CDTF">2017-12-11T10:53:00Z</dcterms:modified>
</cp:coreProperties>
</file>