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57" w:rsidRDefault="008C2857" w:rsidP="008C28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ДАЛЬНЕПОЛУБЯНСКОГО СЕЛЬСКОГО ПОСЕЛЕНИЯ</w:t>
      </w:r>
    </w:p>
    <w:p w:rsidR="008C2857" w:rsidRDefault="008C2857" w:rsidP="008C28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C2857" w:rsidRDefault="008C2857" w:rsidP="008C28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8C2857" w:rsidRDefault="008C2857" w:rsidP="008C28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8C2857" w:rsidRDefault="008C2857" w:rsidP="008C2857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29.12.2022 года № 72</w:t>
      </w:r>
    </w:p>
    <w:p w:rsidR="008C2857" w:rsidRDefault="008C2857" w:rsidP="008C2857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с.Дальняя Полубянка</w:t>
      </w:r>
    </w:p>
    <w:p w:rsidR="00795720" w:rsidRPr="008C2857" w:rsidRDefault="00497F61" w:rsidP="008C285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 внесении изменений </w:t>
      </w:r>
      <w:r w:rsidR="00B54295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в постановление администрации Дальнеполубянского сельского поселения № 37 от 23.11.2015 г. об утверждении муниципальной программы</w:t>
      </w:r>
      <w:r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95720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«Обеспечение решения вопросов местного значения Дальнеполубянского сельского поселения» (в ред пост. от 25.01.2017г. №2, от 16.02.2018г. №17, от 18.03.2019г. №10, от 24.01.2020</w:t>
      </w:r>
      <w:r w:rsidR="00C4415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795720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 №2</w:t>
      </w:r>
      <w:r w:rsidR="00B54295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 27.07.202</w:t>
      </w:r>
      <w:r w:rsidR="0031466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bookmarkStart w:id="0" w:name="_GoBack"/>
      <w:bookmarkEnd w:id="0"/>
      <w:r w:rsidR="00C4415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54295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 №</w:t>
      </w:r>
      <w:r w:rsidR="00C4415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54295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20, </w:t>
      </w:r>
      <w:r w:rsidR="00E66B29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01.02.2021</w:t>
      </w:r>
      <w:r w:rsidR="00C4415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E66B29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г. №2, </w:t>
      </w:r>
      <w:r w:rsidR="00B54295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от 28.12.2021</w:t>
      </w:r>
      <w:r w:rsidR="00C4415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B54295" w:rsidRPr="008C285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г. №53, от 20.06.2022 г. №30</w:t>
      </w:r>
      <w:r w:rsidR="00795720" w:rsidRPr="008C285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) </w:t>
      </w:r>
    </w:p>
    <w:p w:rsidR="00795720" w:rsidRPr="00795720" w:rsidRDefault="00795720" w:rsidP="0079572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эффективности бюджетных расходов, в соответствии со ст. 179 Бюджетного кодекса Российской Федерации, постановлением администрации Дальнеполубянского сельского поселения от 11.11.2013г. № 44 «Об утверждении порядка принятия решений о разработке муниципальных программ Дальнеполубянского сельского поселения, их формирования и реализации» администрация Дальнеполубянского сельского поселения </w:t>
      </w:r>
      <w:r w:rsidR="008C2857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930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30D81" w:rsidRPr="005366DC" w:rsidRDefault="00930D81" w:rsidP="00930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1. Изложить муниципальную программу «Обеспечение решения вопросов местного </w:t>
      </w:r>
    </w:p>
    <w:p w:rsidR="00930D81" w:rsidRDefault="00930D81" w:rsidP="00930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Дальнеполубянского сельского поселения» в новой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огласно приложению.</w:t>
      </w:r>
    </w:p>
    <w:p w:rsidR="00930D81" w:rsidRPr="005366DC" w:rsidRDefault="00930D81" w:rsidP="00930D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2. Постановление вступает в силу с момента его обнародования.</w:t>
      </w:r>
    </w:p>
    <w:p w:rsidR="00930D81" w:rsidRPr="005366DC" w:rsidRDefault="00930D81" w:rsidP="00930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930D81" w:rsidRDefault="00930D81" w:rsidP="00930D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66DC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66DC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С.Н.Нагорный</w:t>
      </w:r>
    </w:p>
    <w:p w:rsidR="00795720" w:rsidRPr="00795720" w:rsidRDefault="00795720" w:rsidP="00930D81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930D81" w:rsidRPr="00D94A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930D81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риложение к постановлению администрации </w:t>
      </w:r>
      <w:r w:rsidR="00930D81" w:rsidRPr="00D94A0B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</w:t>
      </w:r>
      <w:r w:rsidR="00930D8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930D81" w:rsidRPr="00D94A0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30D81">
        <w:rPr>
          <w:rFonts w:ascii="Arial" w:eastAsia="Times New Roman" w:hAnsi="Arial" w:cs="Arial"/>
          <w:sz w:val="24"/>
          <w:szCs w:val="24"/>
          <w:lang w:eastAsia="ru-RU"/>
        </w:rPr>
        <w:t xml:space="preserve"> 29.12.</w:t>
      </w:r>
      <w:r w:rsidR="00930D81" w:rsidRPr="007874BC">
        <w:rPr>
          <w:rFonts w:ascii="Arial" w:eastAsia="Times New Roman" w:hAnsi="Arial" w:cs="Arial"/>
          <w:sz w:val="24"/>
          <w:szCs w:val="24"/>
          <w:lang w:eastAsia="ru-RU"/>
        </w:rPr>
        <w:t>2022 г.№</w:t>
      </w:r>
      <w:r w:rsidR="00930D81">
        <w:rPr>
          <w:rFonts w:ascii="Arial" w:eastAsia="Times New Roman" w:hAnsi="Arial" w:cs="Arial"/>
          <w:sz w:val="24"/>
          <w:szCs w:val="24"/>
          <w:lang w:eastAsia="ru-RU"/>
        </w:rPr>
        <w:t>72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 сельского поселения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«Обеспечение решения вопросов мест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 xml:space="preserve">ного значения Дальнеполубянского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1712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Дальняя Полубянка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C34A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ОГЛАВЛЕНИЕ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5545"/>
        <w:gridCol w:w="1896"/>
      </w:tblGrid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Страница 4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1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2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4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6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7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8 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администрации Дальнеполубянского сельского поселения по решению вопросов местного значения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795720" w:rsidRPr="00795720" w:rsidTr="001712A3">
        <w:tc>
          <w:tcPr>
            <w:tcW w:w="24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54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«Дальнеполубянский сельский культурно-досуговый центр»</w:t>
            </w:r>
          </w:p>
        </w:tc>
        <w:tc>
          <w:tcPr>
            <w:tcW w:w="18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</w:tbl>
    <w:p w:rsidR="00247997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47997" w:rsidSect="00171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54" w:tblpY="18"/>
        <w:tblW w:w="15701" w:type="dxa"/>
        <w:tblLayout w:type="fixed"/>
        <w:tblLook w:val="00A0" w:firstRow="1" w:lastRow="0" w:firstColumn="1" w:lastColumn="0" w:noHBand="0" w:noVBand="0"/>
      </w:tblPr>
      <w:tblGrid>
        <w:gridCol w:w="739"/>
        <w:gridCol w:w="1776"/>
        <w:gridCol w:w="458"/>
        <w:gridCol w:w="1954"/>
        <w:gridCol w:w="851"/>
        <w:gridCol w:w="851"/>
        <w:gridCol w:w="850"/>
        <w:gridCol w:w="993"/>
        <w:gridCol w:w="992"/>
        <w:gridCol w:w="850"/>
        <w:gridCol w:w="1134"/>
        <w:gridCol w:w="850"/>
        <w:gridCol w:w="143"/>
        <w:gridCol w:w="850"/>
        <w:gridCol w:w="851"/>
        <w:gridCol w:w="708"/>
        <w:gridCol w:w="851"/>
      </w:tblGrid>
      <w:tr w:rsidR="00071B45" w:rsidRPr="00795720" w:rsidTr="00C331EA">
        <w:trPr>
          <w:gridAfter w:val="5"/>
          <w:wAfter w:w="3403" w:type="dxa"/>
          <w:trHeight w:val="1500"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B45" w:rsidRPr="00795720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9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1B45" w:rsidRPr="00795720" w:rsidRDefault="00071B45" w:rsidP="0007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071B45" w:rsidRPr="00795720" w:rsidRDefault="00071B45" w:rsidP="0007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Дальнеполубянского сельского поселения Острогожского муниципального района Воронежской области «Обеспечение решения вопросов местного значения Дальнеполубянского сельского поселения»</w:t>
            </w:r>
          </w:p>
        </w:tc>
      </w:tr>
      <w:tr w:rsidR="00071B45" w:rsidRPr="00CD7F04" w:rsidTr="00C331EA">
        <w:trPr>
          <w:trHeight w:val="1440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Администрация Дальнеполубянского сельского поселения Острогожского муниципального района Воронежской области</w:t>
            </w:r>
            <w:r w:rsidRPr="00CD7F04">
              <w:rPr>
                <w:rFonts w:ascii="Arial" w:eastAsia="Times New Roman" w:hAnsi="Arial" w:cs="Arial"/>
                <w:lang w:eastAsia="ru-RU"/>
              </w:rPr>
              <w:br/>
            </w:r>
          </w:p>
        </w:tc>
      </w:tr>
      <w:tr w:rsidR="00071B45" w:rsidRPr="00CD7F04" w:rsidTr="00C331EA">
        <w:trPr>
          <w:trHeight w:val="868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Исполнители муниципальной программы</w:t>
            </w: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МКУК «Дальнеполубянский сельский культурно-досуговый центр» </w:t>
            </w:r>
          </w:p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Администрация Дальнеполубянского сельского поселения Острогожского муниципального района Воронежской области</w:t>
            </w:r>
          </w:p>
        </w:tc>
      </w:tr>
      <w:tr w:rsidR="00071B45" w:rsidRPr="00CD7F04" w:rsidTr="00C331EA">
        <w:trPr>
          <w:trHeight w:val="982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Подпрограммы муниципальной программы</w:t>
            </w: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71B45" w:rsidRPr="00CD7F04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7F04">
              <w:rPr>
                <w:rFonts w:ascii="Arial" w:eastAsia="Times New Roman" w:hAnsi="Arial" w:cs="Arial"/>
                <w:bCs/>
                <w:lang w:eastAsia="ru-RU"/>
              </w:rPr>
              <w:t>-Обеспечение деятельности администрации Дальнеполубянского сельского поселения по решению вопросов местного значения</w:t>
            </w:r>
          </w:p>
          <w:p w:rsidR="00071B45" w:rsidRPr="00CD7F04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7F04">
              <w:rPr>
                <w:rFonts w:ascii="Arial" w:eastAsia="Times New Roman" w:hAnsi="Arial" w:cs="Arial"/>
                <w:bCs/>
                <w:lang w:eastAsia="ru-RU"/>
              </w:rPr>
              <w:t>-Обеспечение деятельности муниципального казённого учреждения «Дальнеполубянский сельский культурно-досуговый центр»</w:t>
            </w:r>
          </w:p>
        </w:tc>
      </w:tr>
      <w:tr w:rsidR="00071B45" w:rsidRPr="00CD7F04" w:rsidTr="00C331EA">
        <w:trPr>
          <w:trHeight w:val="37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Цель муниципальной программы</w:t>
            </w: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B45" w:rsidRPr="00CD7F04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7F04">
              <w:rPr>
                <w:rFonts w:ascii="Arial" w:eastAsia="Times New Roman" w:hAnsi="Arial" w:cs="Arial"/>
                <w:bCs/>
                <w:lang w:eastAsia="ru-RU"/>
              </w:rPr>
              <w:t>Цель программы –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071B45" w:rsidRPr="00CD7F04" w:rsidTr="00C331EA">
        <w:trPr>
          <w:trHeight w:val="55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Задачи муниципальной программы</w:t>
            </w: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1.Создание механизмов постоянного совершенствования деятельности органов местного самоуправления</w:t>
            </w:r>
            <w:r w:rsidRPr="00CD7F04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  <w:p w:rsidR="00071B45" w:rsidRPr="00CD7F04" w:rsidRDefault="00071B45" w:rsidP="00247997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071B45" w:rsidRPr="00CD7F04" w:rsidRDefault="00071B45" w:rsidP="00247997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071B45" w:rsidRPr="00CD7F04" w:rsidTr="00C331EA">
        <w:trPr>
          <w:trHeight w:val="55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Целевые индикаторы </w:t>
            </w:r>
          </w:p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и показатели муниципальной программы</w:t>
            </w: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 -</w:t>
            </w:r>
            <w:r w:rsidRPr="00CD7F04">
              <w:rPr>
                <w:rFonts w:ascii="Arial" w:eastAsia="Times New Roman" w:hAnsi="Arial" w:cs="Arial"/>
                <w:bCs/>
                <w:lang w:eastAsia="ru-RU"/>
              </w:rPr>
              <w:t xml:space="preserve">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</w:tr>
      <w:tr w:rsidR="00071B45" w:rsidRPr="00CD7F04" w:rsidTr="00C331EA">
        <w:trPr>
          <w:trHeight w:val="983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Этапы и сроки реализации муниципальной программы</w:t>
            </w:r>
          </w:p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C44156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2014-202</w:t>
            </w:r>
            <w:r w:rsidR="003C34A3" w:rsidRPr="00CD7F04">
              <w:rPr>
                <w:rFonts w:ascii="Arial" w:eastAsia="Times New Roman" w:hAnsi="Arial" w:cs="Arial"/>
                <w:lang w:eastAsia="ru-RU"/>
              </w:rPr>
              <w:t>5</w:t>
            </w:r>
            <w:r w:rsidRPr="00CD7F04">
              <w:rPr>
                <w:rFonts w:ascii="Arial" w:eastAsia="Times New Roman" w:hAnsi="Arial" w:cs="Arial"/>
                <w:lang w:eastAsia="ru-RU"/>
              </w:rPr>
              <w:t xml:space="preserve"> годы</w:t>
            </w:r>
          </w:p>
        </w:tc>
      </w:tr>
      <w:tr w:rsidR="00071B45" w:rsidRPr="00CD7F04" w:rsidTr="00C331EA">
        <w:trPr>
          <w:trHeight w:val="249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Объемы и источники финансирования </w:t>
            </w:r>
            <w:r w:rsidRPr="00CD7F04">
              <w:rPr>
                <w:rFonts w:ascii="Arial" w:eastAsia="Times New Roman" w:hAnsi="Arial" w:cs="Arial"/>
                <w:lang w:eastAsia="ru-RU"/>
              </w:rPr>
              <w:lastRenderedPageBreak/>
              <w:t>муниципальной программы за счёт средств бюджета поселения и прогнозная оценка расходов из бюджетов вышестоящих уровней, внебюджетных источников</w:t>
            </w:r>
            <w:r w:rsidRPr="00CD7F04">
              <w:rPr>
                <w:rFonts w:ascii="Arial" w:eastAsia="Times New Roman" w:hAnsi="Arial" w:cs="Arial"/>
                <w:vertAlign w:val="superscript"/>
                <w:lang w:eastAsia="ru-RU"/>
              </w:rPr>
              <w:footnoteReference w:id="1"/>
            </w:r>
          </w:p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1B45" w:rsidRPr="00CD7F04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Общий объем финансирования – </w:t>
            </w:r>
            <w:r w:rsidR="00341810" w:rsidRPr="00CD7F04">
              <w:rPr>
                <w:rFonts w:ascii="Arial" w:eastAsia="Times New Roman" w:hAnsi="Arial" w:cs="Arial"/>
                <w:lang w:eastAsia="ru-RU"/>
              </w:rPr>
              <w:t>41439,7</w:t>
            </w:r>
            <w:r w:rsidRPr="00CD7F04">
              <w:rPr>
                <w:rFonts w:ascii="Arial" w:eastAsia="Times New Roman" w:hAnsi="Arial" w:cs="Arial"/>
                <w:lang w:eastAsia="ru-RU"/>
              </w:rPr>
              <w:t xml:space="preserve"> тыс.руб.</w:t>
            </w:r>
          </w:p>
          <w:p w:rsidR="00071B45" w:rsidRPr="00CD7F04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в т.ч. за счет средств бюджета поселения- </w:t>
            </w:r>
            <w:r w:rsidR="00341810" w:rsidRPr="00CD7F04">
              <w:rPr>
                <w:rFonts w:ascii="Arial" w:eastAsia="Times New Roman" w:hAnsi="Arial" w:cs="Arial"/>
                <w:lang w:eastAsia="ru-RU"/>
              </w:rPr>
              <w:t>37542,7</w:t>
            </w:r>
            <w:r w:rsidRPr="00CD7F04">
              <w:rPr>
                <w:rFonts w:ascii="Arial" w:eastAsia="Times New Roman" w:hAnsi="Arial" w:cs="Arial"/>
                <w:lang w:eastAsia="ru-RU"/>
              </w:rPr>
              <w:t xml:space="preserve"> тыс.руб.</w:t>
            </w:r>
          </w:p>
          <w:p w:rsidR="00071B45" w:rsidRPr="00CD7F04" w:rsidRDefault="00071B45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lastRenderedPageBreak/>
              <w:t>Финансирование по годам реализации:</w:t>
            </w: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Источник</w:t>
            </w:r>
          </w:p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A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</w:t>
            </w: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федеральный </w:t>
            </w:r>
          </w:p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071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D7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071B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1979,8</w:t>
            </w: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 Внебюджетные источники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44156" w:rsidRPr="00CD7F04" w:rsidTr="00CD7F04">
        <w:trPr>
          <w:trHeight w:val="983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- привлечённые средства.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44156" w:rsidRPr="00CD7F04" w:rsidTr="00CD7F04">
        <w:trPr>
          <w:trHeight w:val="243"/>
        </w:trPr>
        <w:tc>
          <w:tcPr>
            <w:tcW w:w="25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4156" w:rsidRPr="00CD7F04" w:rsidRDefault="00C44156" w:rsidP="00C331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7F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2130,9</w:t>
            </w:r>
          </w:p>
        </w:tc>
      </w:tr>
      <w:tr w:rsidR="00071B45" w:rsidRPr="00CD7F04" w:rsidTr="00C331EA">
        <w:trPr>
          <w:gridAfter w:val="14"/>
          <w:wAfter w:w="12728" w:type="dxa"/>
          <w:trHeight w:val="112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D7F04">
              <w:rPr>
                <w:rFonts w:ascii="Arial" w:eastAsia="Times New Roman" w:hAnsi="Arial" w:cs="Arial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71B45" w:rsidRPr="00CD7F04" w:rsidRDefault="00071B45" w:rsidP="0024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CD7F04" w:rsidRDefault="00CD7F04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F04" w:rsidRDefault="00CD7F04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1. «Общая характеристика сферы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Дальнеполубянском сельском поселении три населенных пункта с населением 4</w:t>
      </w:r>
      <w:r w:rsidR="00B6036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:rsidR="00B60367" w:rsidRPr="00795720" w:rsidRDefault="00795720" w:rsidP="00B60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сельского поселения действуют: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Дальнеполубянский ФАП, Владимировский ФАП, 1 магазин Райпо.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настоящее время администрация Дальнеполубянского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высокий уровень изношенности муниципального имущества;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ненадлежащее состояние объектов благоустройства, уличного освещения, недостаточное озеленение улиц в сельском поселении;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высокая доля муниципальных дорог, находящихся в аварийном состоянии;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4) несоответствии муниципальных учреждений современным санитарно-эпидемиологическим и противопожарным требованиям.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Ряд этих проблем носят системный характер. На 01.01.202</w:t>
      </w:r>
      <w:r w:rsidR="00B6036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г. в сельском поселении доля общей протяженности освещенных частей улиц, проездов, к общей протяженности улиц, проездов составила </w:t>
      </w:r>
      <w:r w:rsidR="00B60367">
        <w:rPr>
          <w:rFonts w:ascii="Arial" w:eastAsia="Times New Roman" w:hAnsi="Arial" w:cs="Arial"/>
          <w:sz w:val="24"/>
          <w:szCs w:val="24"/>
          <w:lang w:eastAsia="ru-RU"/>
        </w:rPr>
        <w:t>60,8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Жилищно-коммунальная, дорожная отрасль в течение многих лет финансировалось по остаточному принципу, что сделало её убыточной и 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 пунктов находятся в неудовлетворительном состоянии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Протяженность автомобильных дорог общего пользования местного значения, не отвечающи</w:t>
      </w:r>
      <w:r w:rsidR="00B60367">
        <w:rPr>
          <w:rFonts w:ascii="Arial" w:eastAsia="Times New Roman" w:hAnsi="Arial" w:cs="Arial"/>
          <w:sz w:val="24"/>
          <w:szCs w:val="24"/>
          <w:lang w:eastAsia="ru-RU"/>
        </w:rPr>
        <w:t>х нормативным требованиям, в 2022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году составила 4% от общей протяженности автомобильных дорог общего пользования местного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значения, находящихся в собственности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Не менее важным является обеспечение условий для развития физической культуры и массового спорта, культурного отдыха и досуга граждан, содержание 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площадок как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2.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 части содействия повышению эффективности деятельности администрации Дальнеполубянского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вовлечению жителей в благоустройство населенных пунктов;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уровня транспортно-эксплуатационного состояния автомобильных дорог общего пользования местного значении сельского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реализуется в период с </w:t>
      </w:r>
      <w:r w:rsidRPr="009C4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2014 </w:t>
      </w:r>
      <w:r w:rsidR="00027111" w:rsidRPr="009C4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202</w:t>
      </w:r>
      <w:r w:rsidR="009C4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9C48D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год,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один этап.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59"/>
        <w:gridCol w:w="10773"/>
      </w:tblGrid>
      <w:tr w:rsidR="00795720" w:rsidRPr="00795720" w:rsidTr="00247997">
        <w:tc>
          <w:tcPr>
            <w:tcW w:w="290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7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247997">
        <w:tc>
          <w:tcPr>
            <w:tcW w:w="290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 (без учета безвозмездных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поступлений, имеющих целевой характер)</w:t>
            </w:r>
          </w:p>
        </w:tc>
        <w:tc>
          <w:tcPr>
            <w:tcW w:w="1559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Рассчитывается для бюджета поселения по следующей формуле: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 ___  ___Дн_________* 100%, где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– Св – Сс – И - Спг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 – налоговые и неналоговые доходы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 – общий объем доходов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 – общий объем субвенций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Сс – общий объем субсидий бюджету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– общий объем иных межбюджетных трансфертов бюджету поселения, имеющих целевой характер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Спг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Значения целевых индикаторов приведены в таблице 1, Приложения к муниципальной программе «Обеспечение решения вопросов местного значения Дальнеполубянского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3. «Обоснование выделения подпрограмм»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«Дальнеполубянский сельский культурно-досуговый центр»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2. Обеспечение деятельности администрации Дальнеполубянского сельского поселения по решению вопросов местного значения.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муниципального казённого учреждения «Дальнеполубянский сельский культурно-досуговый центр»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Обеспечение деятельности администрации Дальнеполубянского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сельского поселения по решению вопросов местного значения».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4.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В реализации программы, в том числе в разработке и обсуждении разрабатываемых вопросов по развитию культуры и досуга в поселении, наряду с органами местного самоуправления, будет принимать участие муниципальное казённое учреждение «Дальнеполубянский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основе сторонние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5. «Финансовое обеспечение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202</w:t>
      </w:r>
      <w:r w:rsidR="0002711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02711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02711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годов. Обеспечение программы в более поздний период времени приводится в сравнительной прогнозной оценке.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6. «Анализ рисков и описание мер по управлению рисками при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финансово-экономические риски - недофинансирование мероприятий программы, в том числе не 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софинансирования;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Дальнеполубянского сельского поселения за реализацией программы и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сопротивлением населения, профессиональной общественности и различных движений целям и реализации 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Раздела 7. «Оценка эффективности реализации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Сд = Зф/Зп*100 %,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 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реализация муниципальной 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Раздел 8. «Подпрограммы муниципальной 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8.1.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администрации Дальнеполубянского сельского поселения по решению вопросов местного значения»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tbl>
      <w:tblPr>
        <w:tblW w:w="1545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985"/>
        <w:gridCol w:w="1276"/>
        <w:gridCol w:w="851"/>
        <w:gridCol w:w="850"/>
        <w:gridCol w:w="851"/>
        <w:gridCol w:w="992"/>
        <w:gridCol w:w="850"/>
        <w:gridCol w:w="993"/>
        <w:gridCol w:w="992"/>
        <w:gridCol w:w="992"/>
        <w:gridCol w:w="1134"/>
        <w:gridCol w:w="1134"/>
        <w:gridCol w:w="1134"/>
        <w:gridCol w:w="1418"/>
      </w:tblGrid>
      <w:tr w:rsidR="00247997" w:rsidRPr="00795720" w:rsidTr="00247997">
        <w:trPr>
          <w:trHeight w:val="1875"/>
        </w:trPr>
        <w:tc>
          <w:tcPr>
            <w:tcW w:w="1545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997" w:rsidRPr="00795720" w:rsidRDefault="00247997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ПАСПОРТ</w:t>
            </w:r>
          </w:p>
          <w:p w:rsidR="00247997" w:rsidRPr="00795720" w:rsidRDefault="00247997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администрации Дальнеполубянского сельского поселения по решению вопросов местного значения»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Дальнеполубянского сельского поселения «Обеспечение решения вопросов местного значения Дальнеполубянского сельского поселения»</w:t>
            </w:r>
          </w:p>
          <w:p w:rsidR="00247997" w:rsidRPr="00795720" w:rsidRDefault="00247997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 программы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Дальнеполубянского сельского поселения </w:t>
            </w:r>
          </w:p>
        </w:tc>
      </w:tr>
      <w:tr w:rsidR="007D3583" w:rsidRPr="00795720" w:rsidTr="00247997">
        <w:trPr>
          <w:trHeight w:val="7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 программы</w:t>
            </w:r>
          </w:p>
        </w:tc>
        <w:tc>
          <w:tcPr>
            <w:tcW w:w="134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1: Осуществление первичного воинского учета на территориях,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где отсутствуют военные комиссариаты.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3: Благоустройство территории сельского поселения.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4: Содержание и ремонт автомобильных дорог общего пользования местного значения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Деятельность органов местного самоуправления по реализации муниципальной программы.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8:Деятельность главы сельского поселения.</w:t>
            </w: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  <w:r w:rsidRPr="00795720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1.Обеспечение исполнения гражданами воинской обязанности, установленной законодательством РФ.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3. Организация системного сбора и вывоза твердых бытовых отходов. Улучшение санитарно-экологической обстановки, внешнего и архитектурного облика населенных пунктов, содействие вовлечению жителей в благоустройство населенных пунктов.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5.Обеспечение энергосбережения, надежной и бесперебойной работы систем жизнеобеспечения населения сельского поселения.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12. Совершенствования системы управления и деятельности подведомственных бюджетных учреждений.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14. Повышение уровня открытости и осведомленности о деятельности органов местного самоуправления.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15.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16.Проведение муниципальных выборов, местных референдумов.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17. Другие общегосударственные вопросы.</w:t>
            </w:r>
          </w:p>
        </w:tc>
      </w:tr>
      <w:tr w:rsidR="007D3583" w:rsidRPr="00795720" w:rsidTr="00247997">
        <w:trPr>
          <w:trHeight w:val="7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-Готовность к выполнению задач по защите населения и территории от ЧС природного и техногенного характера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протяженности освещенных частей улиц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оборудованных спортивных и детских площадок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-Количество обустроенных мест массового отдыха населения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автомобильных дорог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-Доля протяженности отремонтированных водопроводных сетей к их общей протяженности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утвержденных административных регламентов по предоставлению муниципальных услуг в соответствии с утвержденным перечнем муниципальных услуг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-Экономия средств на оплату коммунальных услуг 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-Доля утвержденных административных регламентов по предоставлению муниципальных услуг в соответствии с утвержденным перечнем муниципальных услуг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-Количество жалоб от населения на исполнение полномочий главы поселения, нашедших свое подтверждение.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подготовки и проведения муниципальных выборов, местных референдумов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Освещение в СМИ нормативно-правовой информации</w:t>
            </w:r>
          </w:p>
        </w:tc>
      </w:tr>
      <w:tr w:rsidR="007D3583" w:rsidRPr="00795720" w:rsidTr="00247997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134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027111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2014-2025</w:t>
            </w:r>
            <w:r w:rsidR="007D3583"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D3583" w:rsidRPr="00795720" w:rsidTr="00E86C7F">
        <w:trPr>
          <w:trHeight w:val="39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341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34025,7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тыс.руб.,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за счет средств бюджета поселения –</w:t>
            </w:r>
            <w:r w:rsidR="00341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30378,7</w:t>
            </w:r>
            <w:r w:rsidR="00563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</w:p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</w:t>
            </w:r>
          </w:p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</w:t>
            </w:r>
          </w:p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122,7</w:t>
            </w: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457B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457B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E86C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28,4</w:t>
            </w: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1879,8</w:t>
            </w: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привлечённые средства.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C314E" w:rsidRPr="00795720" w:rsidTr="00E86C7F">
        <w:trPr>
          <w:trHeight w:val="3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4E" w:rsidRPr="00795720" w:rsidRDefault="00FC314E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4E" w:rsidRPr="00795720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4E" w:rsidRPr="00E86C7F" w:rsidRDefault="00FC314E" w:rsidP="0024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2030,9</w:t>
            </w:r>
          </w:p>
        </w:tc>
      </w:tr>
      <w:tr w:rsidR="007D3583" w:rsidRPr="00795720" w:rsidTr="00247997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4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мероприятию1: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2: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-привлечение и материальное стимулирование добровольных пожарных за участие в профилактике и тушении пожаров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-устройство защитных противопожарных полос (ежегодно).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3: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-косметический ремонт военно-мемориальных объектов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-приведение в надлежащее состояние скверов и парков (4200кв.м);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-организация сбора и вывоза твердых бытовых отходов.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4: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-приведение в нормативное состояние ежегодно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9572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 км</w:t>
              </w:r>
            </w:smartTag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 общего пользования.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5: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-подготовка межевого плана в связи с образованием земельного участка под детскую площадку, поставка образуемого земельного участка на государственный  кадастровый учет.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6: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-реконструкция системы водоснабжения.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мероприятию 7: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- расширение сферы и повышение качества оказания муниципальных услуг.</w:t>
            </w: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По мероприятию 8: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>- содержание и обеспечение деятельности главы поселения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 Раздел. «Характеристика сферы реализации подпрограммы, описание основных проблем в указанной сфере и прогноз ее развития»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эффективности и качества муниципального управления является одним из базовых условий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профессиональном уровне не реализуются в полной мере, что снижает их мотивацию.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объем работ предстоит по организации предоставления муниципальных услуг юридическим лицам и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Дальнеполубянском сельском поселении в подпрограмму включены восемь мероприятий. Срок реализации основных</w:t>
      </w:r>
      <w:r w:rsidR="00F759D7">
        <w:rPr>
          <w:rFonts w:ascii="Arial" w:eastAsia="Times New Roman" w:hAnsi="Arial" w:cs="Arial"/>
          <w:sz w:val="24"/>
          <w:szCs w:val="24"/>
          <w:lang w:eastAsia="ru-RU"/>
        </w:rPr>
        <w:t xml:space="preserve"> меропр</w:t>
      </w:r>
      <w:r w:rsidR="00CD06FD">
        <w:rPr>
          <w:rFonts w:ascii="Arial" w:eastAsia="Times New Roman" w:hAnsi="Arial" w:cs="Arial"/>
          <w:sz w:val="24"/>
          <w:szCs w:val="24"/>
          <w:lang w:eastAsia="ru-RU"/>
        </w:rPr>
        <w:t>иятий программы 2014-2025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годы. Реализация мероприятий програ</w:t>
      </w:r>
      <w:r w:rsidR="00B7022F">
        <w:rPr>
          <w:rFonts w:ascii="Arial" w:eastAsia="Times New Roman" w:hAnsi="Arial" w:cs="Arial"/>
          <w:sz w:val="24"/>
          <w:szCs w:val="24"/>
          <w:lang w:eastAsia="ru-RU"/>
        </w:rPr>
        <w:t>ммы позволит дости</w:t>
      </w:r>
      <w:r w:rsidR="00247997">
        <w:rPr>
          <w:rFonts w:ascii="Arial" w:eastAsia="Times New Roman" w:hAnsi="Arial" w:cs="Arial"/>
          <w:sz w:val="24"/>
          <w:szCs w:val="24"/>
          <w:lang w:eastAsia="ru-RU"/>
        </w:rPr>
        <w:t>чь в 2014-202</w:t>
      </w:r>
      <w:r w:rsidR="00CD06F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годах следующих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-обеспечение исполнения гражданами воинской обязанности, установленной законодательством РВ;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1701"/>
        <w:gridCol w:w="8505"/>
      </w:tblGrid>
      <w:tr w:rsidR="00795720" w:rsidRPr="00795720" w:rsidTr="00B85011">
        <w:tc>
          <w:tcPr>
            <w:tcW w:w="446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4467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2) По мероприятию 2: «Защита населения и территории от чрезвычайных ситуаций природного и техногенного характера»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привлечение и материальное стимулирование добровольных пожарных за участие в профилактике и тушении пожаров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795720" w:rsidRPr="00795720" w:rsidRDefault="00795720" w:rsidP="00B850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795720" w:rsidRPr="00795720" w:rsidRDefault="00795720" w:rsidP="00B850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1275"/>
        <w:gridCol w:w="9923"/>
      </w:tblGrid>
      <w:tr w:rsidR="00795720" w:rsidRPr="00795720" w:rsidTr="00B85011">
        <w:tc>
          <w:tcPr>
            <w:tcW w:w="3970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970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КУВО «Гражданская оборона, защита населения и пожарная безопасность Воронежской области»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косметический ремонт военно-мемориальных объектов 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энергосберегающие лампы(ежегодно);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приведение в надлежащее состояние скверов и парков(4200кв.м);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организация сбора и вывоза твердых бытовых отходов.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показателями мероприятия являются: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5"/>
        <w:gridCol w:w="1312"/>
        <w:gridCol w:w="9923"/>
      </w:tblGrid>
      <w:tr w:rsidR="00795720" w:rsidRPr="00795720" w:rsidTr="00B85011">
        <w:tc>
          <w:tcPr>
            <w:tcW w:w="400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информации: органы местного самоуправления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Дп =  Поч/ Оп*100,  где: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Дп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 – протяженность освещенных частей улиц, проездов, набережных;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 – общая протяженность улиц, проездов, набережных.</w:t>
            </w: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 за счет бюджета поселения в расчёте на 1000 человек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отношение количества суммы оборудованных в отчётном периоде спортивных и детских площадок и имеющихся на начало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400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31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 на 1000 чел. населения</w:t>
            </w:r>
          </w:p>
        </w:tc>
        <w:tc>
          <w:tcPr>
            <w:tcW w:w="992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духа населенных мест", утв. Главным государственным санитарным врачом РФ 17.05.2001,</w:t>
            </w:r>
            <w:r w:rsidRPr="00795720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 местам массового отдыха населения следует относить "территории, выделен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  <w:t>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приведение в нормативное состояние ежегодно </w:t>
      </w:r>
      <w:smartTag w:uri="urn:schemas-microsoft-com:office:smarttags" w:element="metricconverter">
        <w:smartTagPr>
          <w:attr w:name="ProductID" w:val="0,156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0,156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общего пользования.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276"/>
        <w:gridCol w:w="10631"/>
      </w:tblGrid>
      <w:tr w:rsidR="00795720" w:rsidRPr="00795720" w:rsidTr="00B85011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31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1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= Пр/По*100,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 - протяженность отремонтированных автомобильных дорог общего пользования местного значения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– общая протяженность автомобильных дорог общего пользования местного значения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-подготовка межевого плана в связи с образованием земельного участка под детскую площадку, постановка образуемого земельного участка на государственный кадастровый учет.</w:t>
      </w:r>
    </w:p>
    <w:p w:rsidR="00795720" w:rsidRPr="00795720" w:rsidRDefault="00795720" w:rsidP="00B8501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206"/>
      </w:tblGrid>
      <w:tr w:rsidR="00795720" w:rsidRPr="00795720" w:rsidTr="00B85011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20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самоуправления.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-реконструкция системы водоснабжения (ежегодно до </w:t>
      </w:r>
      <w:smartTag w:uri="urn:schemas-microsoft-com:office:smarttags" w:element="metricconverter">
        <w:smartTagPr>
          <w:attr w:name="ProductID" w:val="0,1 км"/>
        </w:smartTagPr>
        <w:r w:rsidRPr="00795720">
          <w:rPr>
            <w:rFonts w:ascii="Arial" w:eastAsia="Times New Roman" w:hAnsi="Arial" w:cs="Arial"/>
            <w:sz w:val="24"/>
            <w:szCs w:val="24"/>
            <w:lang w:eastAsia="ru-RU"/>
          </w:rPr>
          <w:t>0,1 км</w:t>
        </w:r>
      </w:smartTag>
      <w:r w:rsidRPr="00795720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96"/>
        <w:gridCol w:w="1196"/>
        <w:gridCol w:w="10206"/>
      </w:tblGrid>
      <w:tr w:rsidR="00795720" w:rsidRPr="00795720" w:rsidTr="00B85011">
        <w:tc>
          <w:tcPr>
            <w:tcW w:w="36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696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в их общей протяжённости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6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о= Дов/Опв*100,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– фактическое количество отремонтированных водопроводных сетей в отчётном году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Опв – общая протяжённость водопроводных сетей поселения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275"/>
        <w:gridCol w:w="10348"/>
      </w:tblGrid>
      <w:tr w:rsidR="00795720" w:rsidRPr="00795720" w:rsidTr="00B85011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= Фр/Ор*100,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Фр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 поселения.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= Ур/Кр*100, где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Дур - доля утвержденных административных регламентов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 - общее количество муниципальных услуг в соответствии с утвержденным перечнем муниципальных услуг поселения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бюджет  поселения от земельного налога за отчетный период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= 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-го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общей объема поступления доходов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го поселения от земельного налога за отчетный период;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2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 показателя: 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 = 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*100%, где: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поселения;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общий объем поступления доходов в местный бюджет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показателем мероприятия является: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417"/>
        <w:gridCol w:w="10348"/>
      </w:tblGrid>
      <w:tr w:rsidR="00795720" w:rsidRPr="00795720" w:rsidTr="00B85011">
        <w:tc>
          <w:tcPr>
            <w:tcW w:w="347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475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417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0348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информации: органы местного самоуправления, журнал учета обращений граждан.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 показателя: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1, Приложения к муниципальной программе «Обеспечение решения вопросов местного значения Дальнеполубянского сельского поселения»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-соблюдение органами местного самоуправления бюджетного законодательства РФ и законодательства РФ о налогах и сборах.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 Раздел. «Характеристика мероприятий подпрограммы»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Дальнеполубянского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бюджета Дальнеполубянского сельского поселения в сумме </w:t>
      </w:r>
      <w:r w:rsidR="00341810">
        <w:rPr>
          <w:rFonts w:ascii="Arial" w:eastAsia="Times New Roman" w:hAnsi="Arial" w:cs="Arial"/>
          <w:sz w:val="24"/>
          <w:szCs w:val="24"/>
          <w:lang w:eastAsia="ru-RU"/>
        </w:rPr>
        <w:t>30378,7</w:t>
      </w:r>
      <w:r w:rsidR="00563C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тыс. рублей.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Дальнеполубянского сельского поселения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Дальнеполубянского сельского поселения Острогожского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на соответствующий период. Объём средств выделяемый из местного бюджета на осуществление мероприятий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Дальнеполубянского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E86C7F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8.2 Подпрограмма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>«Обеспечение деятельности муниципального казённого учреждения культуры «Дальнеполубянский сельский культурно-досуговый центр»</w:t>
      </w:r>
    </w:p>
    <w:p w:rsidR="00E86C7F" w:rsidRDefault="00E86C7F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634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71"/>
        <w:gridCol w:w="1982"/>
        <w:gridCol w:w="1134"/>
        <w:gridCol w:w="850"/>
        <w:gridCol w:w="851"/>
        <w:gridCol w:w="850"/>
        <w:gridCol w:w="992"/>
        <w:gridCol w:w="993"/>
        <w:gridCol w:w="992"/>
        <w:gridCol w:w="1134"/>
        <w:gridCol w:w="850"/>
        <w:gridCol w:w="284"/>
        <w:gridCol w:w="992"/>
        <w:gridCol w:w="1276"/>
        <w:gridCol w:w="1134"/>
        <w:gridCol w:w="1459"/>
      </w:tblGrid>
      <w:tr w:rsidR="00B85011" w:rsidRPr="00795720" w:rsidTr="00F759D7">
        <w:trPr>
          <w:gridAfter w:val="5"/>
          <w:wAfter w:w="5145" w:type="dxa"/>
          <w:trHeight w:val="1875"/>
        </w:trPr>
        <w:tc>
          <w:tcPr>
            <w:tcW w:w="571" w:type="dxa"/>
            <w:tcBorders>
              <w:top w:val="nil"/>
              <w:left w:val="nil"/>
              <w:bottom w:val="nil"/>
            </w:tcBorders>
          </w:tcPr>
          <w:p w:rsidR="00B85011" w:rsidRPr="00795720" w:rsidRDefault="00B85011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B85011" w:rsidRPr="00795720" w:rsidRDefault="00B85011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B85011" w:rsidRPr="00795720" w:rsidRDefault="00B85011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«Обеспечение деятельности муниципального казённого учреждения «Дальнеполубянский сельский культурно-досуговый центр»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Дальнеполубянского сельского поселения «Обеспечение решения вопросов местного значения Дальнеполубянского сельского поселения»</w:t>
            </w:r>
          </w:p>
          <w:p w:rsidR="00B85011" w:rsidRPr="00795720" w:rsidRDefault="00B85011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МКУК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«Дальнеполубянский сельский культурно-досуговый центр»</w:t>
            </w:r>
          </w:p>
        </w:tc>
      </w:tr>
      <w:tr w:rsidR="007D3583" w:rsidRPr="00795720" w:rsidTr="00F759D7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137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 Деятельность (оказание услуг) муниципального учреждения.</w:t>
            </w: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эффективной работы муниципального казённого учреждения культуры Дальнеполубянского сельского поселения.</w:t>
            </w:r>
            <w:r w:rsidRPr="00795720"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платы. 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2.Организация предоставления услуг муниципальным учреждением культуры, в формах доступных населению Дальнеполубянского сельского поселения в соответствии с экономическими и отраслевыми нормативно-правовыми актами.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pacing w:val="-5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3.Повышение качества предоставляемых услуг учреждением культуры.</w:t>
            </w:r>
          </w:p>
          <w:p w:rsidR="007D3583" w:rsidRPr="00795720" w:rsidRDefault="007D3583" w:rsidP="0079572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средств бюджетов разных  уровней.</w:t>
            </w:r>
          </w:p>
        </w:tc>
      </w:tr>
      <w:tr w:rsidR="007D3583" w:rsidRPr="00795720" w:rsidTr="00F759D7">
        <w:trPr>
          <w:trHeight w:val="1125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F759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целевые показатели и индикаторы подпрограммы муниципальной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1.Охват населения культурно-досуговыми мероприятиями.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7D3583" w:rsidRPr="00795720" w:rsidTr="00F759D7">
        <w:trPr>
          <w:trHeight w:val="7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подпрограммы муниципальной  программы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D35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2014-202</w:t>
            </w:r>
            <w:r w:rsidR="00CD0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 </w:t>
            </w:r>
          </w:p>
        </w:tc>
      </w:tr>
      <w:tr w:rsidR="007D3583" w:rsidRPr="00795720" w:rsidTr="00F759D7">
        <w:trPr>
          <w:trHeight w:val="396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муниципальной </w:t>
            </w:r>
          </w:p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программы)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–</w:t>
            </w:r>
            <w:r w:rsidR="00A9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8404,4</w:t>
            </w:r>
            <w:r w:rsidR="00563C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тыс.руб.,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т.ч. за счет средств бюджета поселения</w:t>
            </w:r>
            <w:r w:rsidR="00A90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437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8134,4</w:t>
            </w:r>
            <w:r w:rsidR="00F759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по годам реализации:</w:t>
            </w: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</w:p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CD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</w:p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-привлечё</w:t>
            </w:r>
          </w:p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6C7F" w:rsidRPr="00795720" w:rsidTr="00E86C7F">
        <w:trPr>
          <w:trHeight w:val="393"/>
        </w:trPr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795720" w:rsidRDefault="00E86C7F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7F" w:rsidRPr="00795720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7E7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F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F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5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F" w:rsidRPr="00E86C7F" w:rsidRDefault="00E86C7F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6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7D3583" w:rsidRPr="00795720" w:rsidTr="00F759D7">
        <w:trPr>
          <w:trHeight w:val="150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137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Расширение досугово-просветительской работы среди различных социально-возрастных групп населения 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D3583" w:rsidRPr="00795720" w:rsidRDefault="007D3583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материально-технической базы. </w:t>
            </w: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территории Дальнеполубянского сельского поселения осуществляет свою деятельность «Дальнеполубянский сельский культурно-досуговый центр» который действует в поселении с 1958 года.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кружок «Вокальный»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«Бильярдный»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кружок «Художественное слово»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шахматно-шашечный кружок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Остаётся острой проблема технического состояния здания культурно-досугового центра, требует ремонта системы отопления, замена окон, дверей.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Важная проблема – дефицит молодых кадров. Низкая заработная плата мешает притоку молодых специалистов владеющих современными методами работы и организации культурного досуга населения.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Дальнеполубянского сельского поселения.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Дальнеполубянского сельского поселения.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Дальнеполубянского сельского поселения в соответствии с экономическими и отраслевыми нормативно-правовыми актами.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795720" w:rsidRPr="00795720" w:rsidRDefault="00795720" w:rsidP="0079572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-потребности населения муниципального образования Дальнеполубянского сельского поселения в муниципальных услугах в области культуры и досуга;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-степени удовлетворения потребителей качеством предоставляемых на территории муниципального образования Дальнеполубянское сельское поселение муниципальных культурно-досуговых услуг;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795720" w:rsidRPr="00795720" w:rsidRDefault="00795720" w:rsidP="00795720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Результатом реализации подпрограммы должно стать повышение доступности и качества муниципальных услуг в области культуры и досуга в муниципальном образовании Дальнеполубянское сельское поселение. Достижение цели и выполнения задач подпрограммы характеризуется достижением следующих показателей: 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355"/>
        <w:gridCol w:w="10552"/>
      </w:tblGrid>
      <w:tr w:rsidR="00795720" w:rsidRPr="00795720" w:rsidTr="00B85011">
        <w:tc>
          <w:tcPr>
            <w:tcW w:w="3333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52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95720" w:rsidRPr="00795720" w:rsidTr="00B85011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Эс = (Зф - Зпл) : 100% - 100%,где Эс – экономия средств на оплату коммунальных услуг; Зф – фактические затраты на оплату коммунальных услуг;Зпл – плановые затраты на оплату коммунальных услуг.</w:t>
            </w:r>
          </w:p>
        </w:tc>
      </w:tr>
      <w:tr w:rsidR="00795720" w:rsidRPr="00795720" w:rsidTr="00B85011">
        <w:tc>
          <w:tcPr>
            <w:tcW w:w="3333" w:type="dxa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355" w:type="dxa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52" w:type="dxa"/>
          </w:tcPr>
          <w:p w:rsidR="00795720" w:rsidRPr="00795720" w:rsidRDefault="00795720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 = (Ку*100%)/Чн, где  Уо -  уровень охвата населения культурно-досуговыми мероприятиями;Ку – количество участников культурно-досуговых мероприятий в отчётном периоде;Чн – численность населения в сельском поселении.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3 Раздел. «Характеристика мероприятий подпрограммы» </w:t>
      </w:r>
    </w:p>
    <w:p w:rsidR="00795720" w:rsidRPr="00795720" w:rsidRDefault="00795720" w:rsidP="007957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>Программные мероприятия приведены в таблице 1.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4 Раздел. «Финансовое обеспечение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учреждения культуры Дальнеполубянского сельского поселения, </w:t>
      </w:r>
      <w:r w:rsidRPr="00795720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85D6C">
        <w:rPr>
          <w:rFonts w:ascii="Arial" w:eastAsia="Times New Roman" w:hAnsi="Arial" w:cs="Arial"/>
          <w:bCs/>
          <w:sz w:val="24"/>
          <w:szCs w:val="24"/>
          <w:lang w:eastAsia="ru-RU"/>
        </w:rPr>
        <w:t>Расходные обязательства</w:t>
      </w:r>
      <w:r w:rsidRPr="00985D6C">
        <w:rPr>
          <w:rFonts w:ascii="Arial" w:eastAsia="Times New Roman" w:hAnsi="Arial" w:cs="Arial"/>
          <w:sz w:val="24"/>
          <w:szCs w:val="24"/>
          <w:lang w:eastAsia="ru-RU"/>
        </w:rPr>
        <w:t xml:space="preserve"> Дальнеполубянского сельского поселения</w:t>
      </w:r>
      <w:r w:rsidRPr="00985D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реализацию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подпрограммы включаются в реестр расходных обязательств, подлежащих исполнению за счёт бюджетных ассигнований, предусмотренных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муниципальному казённому учреждению культуры «Дальнеполубянский сельский культурно-досуговый центр» 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решением Совета народных депутатов Дальнеполубянского сельского поселения Острогожского муниципального района Воронежской области о бюджете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на соответствующий период. Объём средств выделяемый из местного бюджета на осуществление мероприятий программы</w:t>
      </w: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подлежит уточнению при формировании бюджета на очередной финансовый год.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Объем финансирования подпрограммы представлен в таблице 2 и 3 приложения муниципальной программы «Обеспечение решения вопросов местного значения Дальнеполубянского сельского поселения».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5 Раздел. «Анализ рисков и описание мер управления рисками при реализации подпрограммы»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-организационные риски, связанные с возможной неэффективной организацией выполнения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-возникновение новых расходных обязательств без источника финансирования;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Сд = Зф/Зп*100 %, где: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Сд - степень достижения целей (решения задач);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Зф - фактическое значение индикатора (показателя)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Зп - плановое значение индикатора (показателя) подпрограммы (для индикаторов (показателей), желаемой тенденцией развития которых является рост значений);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= Фф/Фп*100 %, где: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Фф – фактический объем финансовых ресурсов, направленный на реализацию мероприятий подпрограммы;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Фп – плановый объем финансовых ресурсов на соответствующий отчетный период.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подпрограммы проводится ответственным исполнителем ежегодно до 1 марта </w:t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года, следующего за отчетным.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95720" w:rsidRPr="00795720" w:rsidRDefault="00795720" w:rsidP="00795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5720" w:rsidRPr="00795720" w:rsidSect="00247997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795720" w:rsidRPr="00CA6BB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6B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95720" w:rsidRPr="00CA6BB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6BB0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795720" w:rsidRPr="00CA6BB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6BB0">
        <w:rPr>
          <w:rFonts w:ascii="Arial" w:eastAsia="Times New Roman" w:hAnsi="Arial" w:cs="Arial"/>
          <w:sz w:val="24"/>
          <w:szCs w:val="24"/>
          <w:lang w:eastAsia="ru-RU"/>
        </w:rPr>
        <w:t xml:space="preserve">«Обеспечение решения вопросов местного значения </w:t>
      </w:r>
    </w:p>
    <w:p w:rsidR="00795720" w:rsidRPr="00CA6BB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6BB0">
        <w:rPr>
          <w:rFonts w:ascii="Arial" w:eastAsia="Times New Roman" w:hAnsi="Arial" w:cs="Arial"/>
          <w:sz w:val="24"/>
          <w:szCs w:val="24"/>
          <w:lang w:eastAsia="ru-RU"/>
        </w:rPr>
        <w:t>Дальнеполубянского сельского поселения»</w:t>
      </w:r>
    </w:p>
    <w:p w:rsidR="00795720" w:rsidRPr="00CA6BB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6BB0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169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988"/>
        <w:gridCol w:w="2407"/>
        <w:gridCol w:w="708"/>
        <w:gridCol w:w="851"/>
        <w:gridCol w:w="850"/>
        <w:gridCol w:w="851"/>
        <w:gridCol w:w="1000"/>
        <w:gridCol w:w="851"/>
        <w:gridCol w:w="992"/>
        <w:gridCol w:w="992"/>
        <w:gridCol w:w="851"/>
        <w:gridCol w:w="850"/>
        <w:gridCol w:w="992"/>
        <w:gridCol w:w="993"/>
        <w:gridCol w:w="283"/>
        <w:gridCol w:w="236"/>
        <w:gridCol w:w="236"/>
        <w:gridCol w:w="238"/>
      </w:tblGrid>
      <w:tr w:rsidR="007D3583" w:rsidRPr="00795720" w:rsidTr="006E6456">
        <w:trPr>
          <w:trHeight w:val="1082"/>
        </w:trPr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показателях (индикаторах) муниципальной программы Дальнеполубянского сельского поселения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«Обеспечение решения вопросов местного значения Дальнеполубянского сельского поселения» и их значениях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F706D">
        <w:trPr>
          <w:trHeight w:val="61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06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E6456" w:rsidRPr="00795720" w:rsidTr="006E6456">
        <w:trPr>
          <w:trHeight w:val="5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151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6E6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B85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6E6456" w:rsidRDefault="006E6456" w:rsidP="00B85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  <w:p w:rsidR="006E6456" w:rsidRPr="006E6456" w:rsidRDefault="006E6456" w:rsidP="00B8501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456" w:rsidRPr="00795720" w:rsidTr="006E6456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02112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02112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02112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02112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</w:tr>
      <w:tr w:rsidR="006E6456" w:rsidRPr="00795720" w:rsidTr="006E6456">
        <w:trPr>
          <w:trHeight w:val="9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администрации Дальнеполубянского сельского поселения по решению вопросов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2566,9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3479,4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5943,2</w:t>
            </w:r>
          </w:p>
        </w:tc>
      </w:tr>
      <w:tr w:rsidR="006E6456" w:rsidRPr="00795720" w:rsidTr="006E6456">
        <w:trPr>
          <w:trHeight w:val="39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B85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122,7</w:t>
            </w:r>
          </w:p>
        </w:tc>
      </w:tr>
      <w:tr w:rsidR="006E6456" w:rsidRPr="00795720" w:rsidTr="006E6456">
        <w:trPr>
          <w:trHeight w:val="94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6E6456" w:rsidRPr="00795720" w:rsidTr="006E6456">
        <w:trPr>
          <w:trHeight w:val="4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rPr>
          <w:trHeight w:val="52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A62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A62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Готовность к выполнению задач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защите населения и территории от ЧС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A62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6E6456" w:rsidRPr="00795720" w:rsidTr="006E6456">
        <w:trPr>
          <w:trHeight w:val="70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A62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A62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A62CC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A62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80,0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21.3.4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Ед/тыс.чел.населения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6E64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E6456" w:rsidRPr="00795720" w:rsidTr="006E6456">
        <w:trPr>
          <w:trHeight w:val="96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общего пользования местного значения к их общей протяженности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456" w:rsidRPr="00795720" w:rsidTr="006E6456">
        <w:trPr>
          <w:trHeight w:val="69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отремонтированных автомобильных дорог к их общей протяженности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5 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56" w:rsidRPr="00795720" w:rsidRDefault="006E645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Формирование и постановка на государственный кадастровый учёт земельных участков под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объекты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МЕРОПРИЯТИЕ 6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6E6456" w:rsidRPr="00795720" w:rsidTr="006E6456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E6456" w:rsidRPr="00795720" w:rsidTr="006E6456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</w:tr>
      <w:tr w:rsidR="006E6456" w:rsidRPr="00795720" w:rsidTr="006E6456">
        <w:trPr>
          <w:trHeight w:val="6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утвержденных административных  регламентов по предоставлению муниципальных услуг в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соответствии с утвержденным перечнем 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Удельный вес недоимки по земельному налогу на 1 января, следующего за отчетным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Удельный вес недоимки по налогу на имущество на 1 января, следующего за отчетным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68,0</w:t>
            </w:r>
          </w:p>
        </w:tc>
      </w:tr>
      <w:tr w:rsidR="006E6456" w:rsidRPr="00795720" w:rsidTr="006E6456">
        <w:trPr>
          <w:trHeight w:val="11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6E64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  <w:p w:rsidR="006E6456" w:rsidRPr="00795720" w:rsidRDefault="006E6456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1 тыс.чел.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E6456" w:rsidRPr="00795720" w:rsidTr="006E6456">
        <w:trPr>
          <w:trHeight w:val="14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деятельности муниципального казённого учреждения культуры «Дальнеполубянский сельский культурно-досуговый центр»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456" w:rsidRPr="00795720" w:rsidTr="006E6456">
        <w:trPr>
          <w:trHeight w:val="6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Деятельность (оказание услуг) муниципального учреждения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B85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390,7</w:t>
            </w:r>
          </w:p>
        </w:tc>
      </w:tr>
      <w:tr w:rsidR="006E6456" w:rsidRPr="00795720" w:rsidTr="006E6456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6E6456" w:rsidRDefault="006E6456" w:rsidP="00E16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4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16587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1417"/>
        <w:gridCol w:w="1120"/>
        <w:gridCol w:w="264"/>
        <w:gridCol w:w="601"/>
        <w:gridCol w:w="673"/>
        <w:gridCol w:w="284"/>
        <w:gridCol w:w="744"/>
        <w:gridCol w:w="249"/>
        <w:gridCol w:w="461"/>
        <w:gridCol w:w="992"/>
        <w:gridCol w:w="851"/>
        <w:gridCol w:w="1275"/>
        <w:gridCol w:w="993"/>
        <w:gridCol w:w="850"/>
        <w:gridCol w:w="709"/>
        <w:gridCol w:w="992"/>
        <w:gridCol w:w="851"/>
        <w:gridCol w:w="850"/>
        <w:gridCol w:w="709"/>
        <w:gridCol w:w="709"/>
        <w:gridCol w:w="142"/>
        <w:gridCol w:w="851"/>
      </w:tblGrid>
      <w:tr w:rsidR="006E6456" w:rsidRPr="00CA6BB0" w:rsidTr="00157EDE">
        <w:trPr>
          <w:gridAfter w:val="1"/>
          <w:wAfter w:w="851" w:type="dxa"/>
          <w:trHeight w:val="702"/>
        </w:trPr>
        <w:tc>
          <w:tcPr>
            <w:tcW w:w="2537" w:type="dxa"/>
            <w:gridSpan w:val="2"/>
            <w:tcBorders>
              <w:top w:val="nil"/>
              <w:left w:val="nil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99" w:type="dxa"/>
            <w:gridSpan w:val="19"/>
            <w:tcBorders>
              <w:top w:val="nil"/>
              <w:left w:val="nil"/>
              <w:right w:val="nil"/>
            </w:tcBorders>
          </w:tcPr>
          <w:p w:rsidR="007D3583" w:rsidRPr="00CA6BB0" w:rsidRDefault="007D3583" w:rsidP="00795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6B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Таблица 2</w:t>
            </w:r>
          </w:p>
        </w:tc>
      </w:tr>
      <w:tr w:rsidR="007D3583" w:rsidRPr="00795720" w:rsidTr="00157EDE">
        <w:trPr>
          <w:gridAfter w:val="1"/>
          <w:wAfter w:w="851" w:type="dxa"/>
          <w:trHeight w:val="569"/>
        </w:trPr>
        <w:tc>
          <w:tcPr>
            <w:tcW w:w="28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8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D3583" w:rsidRPr="00795720" w:rsidRDefault="007D3583" w:rsidP="007957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на реализацию муниципальной программы Дальнеполубянского сельского поселения</w:t>
            </w:r>
          </w:p>
        </w:tc>
      </w:tr>
      <w:tr w:rsidR="007D3583" w:rsidRPr="00795720" w:rsidTr="00157EDE">
        <w:trPr>
          <w:gridAfter w:val="2"/>
          <w:wAfter w:w="993" w:type="dxa"/>
          <w:trHeight w:val="30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3583" w:rsidRPr="003F0BF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3F0BF7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3F0BF7" w:rsidRDefault="007D3583" w:rsidP="00DC6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104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83" w:rsidRPr="00795720" w:rsidRDefault="007D3583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3F0BF7" w:rsidRPr="00795720" w:rsidTr="003F0BF7">
        <w:trPr>
          <w:gridAfter w:val="2"/>
          <w:wAfter w:w="993" w:type="dxa"/>
          <w:trHeight w:val="559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3F0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B70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456" w:rsidRPr="003F0BF7" w:rsidRDefault="006E6456" w:rsidP="003F0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</w:p>
        </w:tc>
      </w:tr>
      <w:tr w:rsidR="003F0BF7" w:rsidRPr="00795720" w:rsidTr="003F0BF7">
        <w:trPr>
          <w:gridAfter w:val="2"/>
          <w:wAfter w:w="993" w:type="dxa"/>
          <w:trHeight w:val="27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 w:rsidP="007F70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 w:rsidP="003F0BF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решения вопросов местного значения Дальнеполубянского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3403,9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4626,5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4907,9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3079,2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2130,9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3043,9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4626,5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4907,9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2130,9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Дальнеполубянского сельского поселения по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решению вопросов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2030,9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2188,0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2078,6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2751,4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4148,7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1922,5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2030,9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</w:tr>
      <w:tr w:rsidR="003F0BF7" w:rsidRPr="00795720" w:rsidTr="003F0BF7">
        <w:trPr>
          <w:gridAfter w:val="2"/>
          <w:wAfter w:w="993" w:type="dxa"/>
          <w:trHeight w:val="23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  <w:tc>
          <w:tcPr>
            <w:tcW w:w="993" w:type="dxa"/>
            <w:gridSpan w:val="2"/>
            <w:vAlign w:val="center"/>
          </w:tcPr>
          <w:p w:rsidR="006E6456" w:rsidRPr="00795720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3F0B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3F0BF7" w:rsidRPr="00795720" w:rsidTr="003F0BF7">
        <w:trPr>
          <w:gridAfter w:val="2"/>
          <w:wAfter w:w="993" w:type="dxa"/>
          <w:trHeight w:val="5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ОЕ МЕРОПРИЯТИЕ 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Содержание и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F06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градостроителбной деятельности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3F0BF7">
        <w:trPr>
          <w:gridAfter w:val="2"/>
          <w:wAfter w:w="993" w:type="dxa"/>
          <w:trHeight w:val="66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56" w:rsidRPr="003F0BF7" w:rsidRDefault="006E6456">
            <w:pPr>
              <w:rPr>
                <w:sz w:val="16"/>
                <w:szCs w:val="16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89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F70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3F0BF7">
        <w:trPr>
          <w:gridAfter w:val="2"/>
          <w:wAfter w:w="993" w:type="dxa"/>
          <w:trHeight w:val="707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Деятельность органов местного самоуправления по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231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ция Дальнеполубянского сельского</w:t>
            </w:r>
          </w:p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909,8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ИЯТИЕ 8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37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3F0BF7" w:rsidRPr="00795720" w:rsidTr="003F0BF7">
        <w:trPr>
          <w:gridAfter w:val="2"/>
          <w:wAfter w:w="993" w:type="dxa"/>
          <w:trHeight w:val="301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«Дальнеполубянский сельский культурно-досуговый центр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3F0BF7">
        <w:trPr>
          <w:gridAfter w:val="2"/>
          <w:wAfter w:w="993" w:type="dxa"/>
          <w:trHeight w:val="42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412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795720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3F0BF7">
        <w:trPr>
          <w:gridAfter w:val="2"/>
          <w:wAfter w:w="993" w:type="dxa"/>
          <w:trHeight w:val="41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3F0BF7">
        <w:trPr>
          <w:gridAfter w:val="2"/>
          <w:wAfter w:w="993" w:type="dxa"/>
          <w:trHeight w:val="41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3F0BF7" w:rsidRPr="00795720" w:rsidTr="003F0BF7">
        <w:trPr>
          <w:gridAfter w:val="2"/>
          <w:wAfter w:w="993" w:type="dxa"/>
          <w:trHeight w:val="412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6456" w:rsidRPr="003F0BF7" w:rsidRDefault="006E6456" w:rsidP="007957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0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Дальнеполубянского сельского поселения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3F0B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759,2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B542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56" w:rsidRPr="003F0BF7" w:rsidRDefault="006E6456" w:rsidP="00E11F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3F0BF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795720" w:rsidRPr="00795720" w:rsidRDefault="00795720" w:rsidP="007957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266"/>
        <w:tblW w:w="15342" w:type="dxa"/>
        <w:tblLayout w:type="fixed"/>
        <w:tblLook w:val="00A0" w:firstRow="1" w:lastRow="0" w:firstColumn="1" w:lastColumn="0" w:noHBand="0" w:noVBand="0"/>
      </w:tblPr>
      <w:tblGrid>
        <w:gridCol w:w="1089"/>
        <w:gridCol w:w="2250"/>
        <w:gridCol w:w="1407"/>
        <w:gridCol w:w="891"/>
        <w:gridCol w:w="708"/>
        <w:gridCol w:w="709"/>
        <w:gridCol w:w="709"/>
        <w:gridCol w:w="992"/>
        <w:gridCol w:w="851"/>
        <w:gridCol w:w="850"/>
        <w:gridCol w:w="992"/>
        <w:gridCol w:w="993"/>
        <w:gridCol w:w="183"/>
        <w:gridCol w:w="809"/>
        <w:gridCol w:w="402"/>
        <w:gridCol w:w="307"/>
        <w:gridCol w:w="591"/>
        <w:gridCol w:w="259"/>
        <w:gridCol w:w="70"/>
        <w:gridCol w:w="280"/>
      </w:tblGrid>
      <w:tr w:rsidR="007D3583" w:rsidRPr="00795720" w:rsidTr="007725A2">
        <w:trPr>
          <w:trHeight w:val="2153"/>
        </w:trPr>
        <w:tc>
          <w:tcPr>
            <w:tcW w:w="126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583" w:rsidRPr="003F0BF7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7D3583" w:rsidRPr="00CA6BB0" w:rsidRDefault="007D3583" w:rsidP="00B2087B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6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Таблица 3</w:t>
            </w:r>
          </w:p>
          <w:p w:rsidR="007D3583" w:rsidRPr="00CA6BB0" w:rsidRDefault="007D3583" w:rsidP="00B2087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CA6B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Дальнеполубянского сельского поселения</w:t>
            </w:r>
          </w:p>
          <w:p w:rsidR="007D3583" w:rsidRPr="003F0BF7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3F0BF7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D3583" w:rsidRPr="00795720" w:rsidRDefault="007D3583" w:rsidP="00B2087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583" w:rsidRPr="00795720" w:rsidTr="007725A2">
        <w:trPr>
          <w:gridAfter w:val="2"/>
          <w:wAfter w:w="350" w:type="dxa"/>
          <w:trHeight w:val="581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725A2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</w:t>
            </w:r>
            <w:r w:rsidR="007D3583"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83" w:rsidRPr="00795720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102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583" w:rsidRPr="00795720" w:rsidRDefault="007D3583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3F0BF7" w:rsidRPr="00795720" w:rsidTr="00C719E5">
        <w:trPr>
          <w:gridAfter w:val="2"/>
          <w:wAfter w:w="350" w:type="dxa"/>
          <w:trHeight w:val="547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7D1179">
            <w:pPr>
              <w:tabs>
                <w:tab w:val="left" w:pos="30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C71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C71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2130,9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3381,2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2965,9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1979,8</w:t>
            </w:r>
          </w:p>
        </w:tc>
      </w:tr>
      <w:tr w:rsidR="003F0BF7" w:rsidRPr="00795720" w:rsidTr="00C719E5">
        <w:trPr>
          <w:gridAfter w:val="2"/>
          <w:wAfter w:w="350" w:type="dxa"/>
          <w:trHeight w:val="330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юридические лица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451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Дальнеполубянского сельского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поселения по решению вопросов местного значения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2030,9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C31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C3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2199,5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1879,8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Осуществление первичного воинского учета на территориях, где отсутствуют военные комиссариаты </w:t>
            </w:r>
          </w:p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2A6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2A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2A6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2A6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122,7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Защита населения и территории от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531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28,4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541,6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4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и ремонт автомобильных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дорог общего пользования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местного значения</w:t>
            </w:r>
          </w:p>
          <w:p w:rsidR="003F0BF7" w:rsidRPr="00795720" w:rsidRDefault="003F0BF7" w:rsidP="004F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C719E5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F0BF7"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C71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555,2</w:t>
            </w:r>
            <w:r w:rsid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648,8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04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6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Реконструкция и капитальный ремонт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водопроводных сетей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46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909,8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2704,3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3B04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1083,8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681,0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909,8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1574,3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1083,8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681,0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8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Деятельность главы сельского поселения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4F6D8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574,7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550,0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«Дальнеполубянский сельский культурно-досуговый центр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56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A82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ПРИЯТИЕ 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Деятельность (оказание услуг) муниципального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C719E5" w:rsidRDefault="003F0BF7" w:rsidP="007725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19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0BF7" w:rsidRPr="00795720" w:rsidTr="00C719E5">
        <w:trPr>
          <w:gridAfter w:val="2"/>
          <w:wAfter w:w="350" w:type="dxa"/>
          <w:trHeight w:val="315"/>
        </w:trPr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BF7" w:rsidRPr="00795720" w:rsidRDefault="003F0BF7" w:rsidP="00B208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79572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5720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7957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4.</w:t>
      </w:r>
    </w:p>
    <w:tbl>
      <w:tblPr>
        <w:tblW w:w="14295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1560"/>
        <w:gridCol w:w="1984"/>
        <w:gridCol w:w="2126"/>
        <w:gridCol w:w="1276"/>
        <w:gridCol w:w="1276"/>
        <w:gridCol w:w="2126"/>
        <w:gridCol w:w="1701"/>
        <w:gridCol w:w="1533"/>
      </w:tblGrid>
      <w:tr w:rsidR="00795720" w:rsidRPr="00795720" w:rsidTr="001712A3">
        <w:trPr>
          <w:trHeight w:val="1305"/>
          <w:jc w:val="center"/>
        </w:trPr>
        <w:tc>
          <w:tcPr>
            <w:tcW w:w="14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5720" w:rsidRPr="00795720" w:rsidRDefault="00795720" w:rsidP="000F4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 реализации муниципальной программы Дальнеполубянского сельского поселения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Дальнеполубянского сельского поселения»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202</w:t>
            </w:r>
            <w:r w:rsidR="00BC4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F41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795720" w:rsidRPr="00795720" w:rsidTr="00B2087B">
        <w:trPr>
          <w:trHeight w:val="459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мероприятия</w:t>
            </w:r>
          </w:p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(Ф.И.О.), должность исполнителя)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КБК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(местный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предусмотренные Решением Совета народных депутатов Дальнеполубянского сельского поселения о местном бюджете, на год (тыс.руб)</w:t>
            </w:r>
          </w:p>
        </w:tc>
      </w:tr>
      <w:tr w:rsidR="00795720" w:rsidRPr="00795720" w:rsidTr="00B2087B">
        <w:trPr>
          <w:trHeight w:val="1934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начала реализации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 в очередном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окончания реализации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мероприятия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очередном финансовом году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79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95720" w:rsidRPr="00795720" w:rsidTr="00B2087B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«Обеспечение решения вопросов местного значения Дальнеполубянского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4907,9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администрации Дальнеполубянского сельского поселения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(НагорныйС.Н. глава 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</w:p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C4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BC46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 xml:space="preserve">Расширение сферы и </w:t>
            </w:r>
            <w:r w:rsidRPr="00795720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lastRenderedPageBreak/>
              <w:t>повышение качества оказания муниципальных услуг.</w:t>
            </w:r>
            <w:r w:rsidRPr="00795720">
              <w:rPr>
                <w:rFonts w:ascii="Arial" w:eastAsia="Times New Roman" w:hAnsi="Arial" w:cs="Arial"/>
                <w:spacing w:val="1"/>
                <w:sz w:val="24"/>
                <w:szCs w:val="24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4148,7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(Калашникова Г.И., ведущий специалист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91402030110151180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МЕРОПРИЯТИЕ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Защита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населения и территории от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от чрезвычайных ситуаций и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91403090110291430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 населения и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Обработка мест отдыха от личинок комаров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91403140110291430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F70E4B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(Нагорный С.Н.,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электроэнергии сетей наружного освещения,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скверов и парков (4200кв.м);организация сбора и вывоза твердых бытовых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E10489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</w:tr>
      <w:tr w:rsidR="00E10489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489" w:rsidRPr="00795720" w:rsidRDefault="00E10489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военно-мемориальных объектов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E10489" w:rsidRPr="00E10489" w:rsidRDefault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E10489" w:rsidRPr="00E10489" w:rsidRDefault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 обеспечению сохранности и ремонту военно-мемориальных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E10489" w:rsidRDefault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0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91405030110398530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489" w:rsidRPr="00795720" w:rsidRDefault="00E10489" w:rsidP="00E104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F8185E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  <w:r w:rsidR="00010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CA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</w:t>
            </w:r>
          </w:p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автомобильной дороги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91404090110498650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F8185E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</w:t>
            </w:r>
            <w:r w:rsidR="00010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МЕРОПРИЯТИЕ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градостроительной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Формирование границ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работ по межеванию границ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91404120110598460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010275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0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186,9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Ремонт водопроводных сетей на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79572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0,1 км</w:t>
              </w:r>
            </w:smartTag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водопроводных сетей, улучшение качества водоснабжения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91405020110698600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010275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0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186,9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2704,3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CA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сельского поселения (Нагорный С.Н.,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Расширение сферы и повышение качества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91401040110792010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1153,7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Внутренний и внешний финансово-бюджетный контроль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другим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91401040110798050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337192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92" w:rsidRPr="00795720" w:rsidRDefault="0033719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91401130110790200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</w:tr>
      <w:tr w:rsidR="00337192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192" w:rsidRPr="00795720" w:rsidRDefault="00337192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автотранспорта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приобретение автотранспорта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914011301107</w:t>
            </w:r>
            <w:r w:rsidRPr="003371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33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192" w:rsidRPr="00337192" w:rsidRDefault="00337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1270,0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337192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91410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010275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250,1</w:t>
            </w:r>
          </w:p>
        </w:tc>
      </w:tr>
      <w:tr w:rsidR="00795720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565D26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453,3</w:t>
            </w:r>
          </w:p>
        </w:tc>
      </w:tr>
      <w:tr w:rsidR="00BC462A" w:rsidRPr="00795720" w:rsidTr="00B2087B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Содержание главы </w:t>
            </w: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 (Нагорный С.Н., глава администрации)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главы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91401020110892020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565D26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453,3</w:t>
            </w:r>
          </w:p>
        </w:tc>
      </w:tr>
      <w:tr w:rsidR="00BC462A" w:rsidRPr="00795720" w:rsidTr="00B2087B">
        <w:trPr>
          <w:trHeight w:val="7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культуры «Дальнеполубянский сельский культурно-досуговый центр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«Дальнеполубянский сельский культурно-досуговый центр» (Болдырева В.И.,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досугово-просветительской работы среди различных социально-возрастных групп населения.</w:t>
            </w:r>
          </w:p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565D26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759,2</w:t>
            </w:r>
          </w:p>
        </w:tc>
      </w:tr>
      <w:tr w:rsidR="00795720" w:rsidRPr="00795720" w:rsidTr="00B2087B">
        <w:trPr>
          <w:trHeight w:val="7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461184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 (оказание услуг)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795720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20" w:rsidRPr="00795720" w:rsidRDefault="00565D26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759,2</w:t>
            </w:r>
          </w:p>
        </w:tc>
      </w:tr>
      <w:tr w:rsidR="00BC462A" w:rsidRPr="00795720" w:rsidTr="00B2087B">
        <w:trPr>
          <w:trHeight w:val="71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МКУК «Дальнеполубянский сельский культурно-досуговый центр» (Болдырева В.И.,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</w:t>
            </w:r>
          </w:p>
          <w:p w:rsidR="00BC462A" w:rsidRPr="00795720" w:rsidRDefault="00BC462A" w:rsidP="00BC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доли населения участвующего в культурно-досуговых мероприятиях организуемых и проводимых учреждением культуры до 70 % от общей </w:t>
            </w: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BC462A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91408010120100590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2A" w:rsidRPr="00795720" w:rsidRDefault="00565D26" w:rsidP="00B2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759,2</w:t>
            </w:r>
          </w:p>
        </w:tc>
      </w:tr>
    </w:tbl>
    <w:p w:rsidR="00795720" w:rsidRPr="00795720" w:rsidRDefault="00795720" w:rsidP="00B2087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B2087B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720" w:rsidRPr="00795720" w:rsidRDefault="00795720" w:rsidP="00B2087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3B" w:rsidRDefault="00A2713B" w:rsidP="00B2087B">
      <w:pPr>
        <w:jc w:val="center"/>
      </w:pPr>
    </w:p>
    <w:sectPr w:rsidR="00A2713B" w:rsidSect="001712A3">
      <w:footerReference w:type="even" r:id="rId14"/>
      <w:footerReference w:type="default" r:id="rId15"/>
      <w:pgSz w:w="16838" w:h="11906" w:orient="landscape"/>
      <w:pgMar w:top="567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E6" w:rsidRDefault="001162E6" w:rsidP="00795720">
      <w:pPr>
        <w:spacing w:after="0" w:line="240" w:lineRule="auto"/>
      </w:pPr>
      <w:r>
        <w:separator/>
      </w:r>
    </w:p>
  </w:endnote>
  <w:endnote w:type="continuationSeparator" w:id="0">
    <w:p w:rsidR="001162E6" w:rsidRDefault="001162E6" w:rsidP="007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4667" w:rsidRDefault="00314667" w:rsidP="001712A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53CD7">
      <w:rPr>
        <w:rStyle w:val="af3"/>
        <w:noProof/>
      </w:rPr>
      <w:t>20</w:t>
    </w:r>
    <w:r>
      <w:rPr>
        <w:rStyle w:val="af3"/>
      </w:rPr>
      <w:fldChar w:fldCharType="end"/>
    </w:r>
  </w:p>
  <w:p w:rsidR="00314667" w:rsidRDefault="00314667" w:rsidP="001712A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 w:rsidP="001712A3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4667" w:rsidRDefault="00314667" w:rsidP="001712A3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 w:rsidP="001712A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E6" w:rsidRDefault="001162E6" w:rsidP="00795720">
      <w:pPr>
        <w:spacing w:after="0" w:line="240" w:lineRule="auto"/>
      </w:pPr>
      <w:r>
        <w:separator/>
      </w:r>
    </w:p>
  </w:footnote>
  <w:footnote w:type="continuationSeparator" w:id="0">
    <w:p w:rsidR="001162E6" w:rsidRDefault="001162E6" w:rsidP="00795720">
      <w:pPr>
        <w:spacing w:after="0" w:line="240" w:lineRule="auto"/>
      </w:pPr>
      <w:r>
        <w:continuationSeparator/>
      </w:r>
    </w:p>
  </w:footnote>
  <w:footnote w:id="1">
    <w:p w:rsidR="00314667" w:rsidRDefault="00314667" w:rsidP="00795720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67" w:rsidRDefault="003146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8E0E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72"/>
    <w:rsid w:val="00002A16"/>
    <w:rsid w:val="00010275"/>
    <w:rsid w:val="000124F5"/>
    <w:rsid w:val="0001509E"/>
    <w:rsid w:val="00027111"/>
    <w:rsid w:val="000300F6"/>
    <w:rsid w:val="000348E4"/>
    <w:rsid w:val="00035253"/>
    <w:rsid w:val="00057A51"/>
    <w:rsid w:val="000626FE"/>
    <w:rsid w:val="00071B45"/>
    <w:rsid w:val="0008646C"/>
    <w:rsid w:val="00092BC6"/>
    <w:rsid w:val="000A3AAE"/>
    <w:rsid w:val="000F4125"/>
    <w:rsid w:val="000F4719"/>
    <w:rsid w:val="001027ED"/>
    <w:rsid w:val="001162E6"/>
    <w:rsid w:val="00123B7A"/>
    <w:rsid w:val="00151CEF"/>
    <w:rsid w:val="00157EDE"/>
    <w:rsid w:val="001664BD"/>
    <w:rsid w:val="001712A3"/>
    <w:rsid w:val="00186C7C"/>
    <w:rsid w:val="00191337"/>
    <w:rsid w:val="0019577F"/>
    <w:rsid w:val="001A0CAD"/>
    <w:rsid w:val="001C76C8"/>
    <w:rsid w:val="001D0779"/>
    <w:rsid w:val="001D6588"/>
    <w:rsid w:val="00245BEA"/>
    <w:rsid w:val="00247997"/>
    <w:rsid w:val="00255F4A"/>
    <w:rsid w:val="00256820"/>
    <w:rsid w:val="00260B70"/>
    <w:rsid w:val="00260BB4"/>
    <w:rsid w:val="00292AA3"/>
    <w:rsid w:val="002A66DE"/>
    <w:rsid w:val="00302112"/>
    <w:rsid w:val="0030512D"/>
    <w:rsid w:val="0031122F"/>
    <w:rsid w:val="00314667"/>
    <w:rsid w:val="003225C4"/>
    <w:rsid w:val="003359E9"/>
    <w:rsid w:val="00337192"/>
    <w:rsid w:val="00341111"/>
    <w:rsid w:val="00341810"/>
    <w:rsid w:val="003464C0"/>
    <w:rsid w:val="003511AC"/>
    <w:rsid w:val="003559AA"/>
    <w:rsid w:val="003B0468"/>
    <w:rsid w:val="003C2B0B"/>
    <w:rsid w:val="003C34A3"/>
    <w:rsid w:val="003D238B"/>
    <w:rsid w:val="003D5562"/>
    <w:rsid w:val="003E6A21"/>
    <w:rsid w:val="003F0BF7"/>
    <w:rsid w:val="003F1E94"/>
    <w:rsid w:val="0040600A"/>
    <w:rsid w:val="004061FF"/>
    <w:rsid w:val="004162D9"/>
    <w:rsid w:val="0043009F"/>
    <w:rsid w:val="0043794A"/>
    <w:rsid w:val="00453CD7"/>
    <w:rsid w:val="00457B85"/>
    <w:rsid w:val="00461184"/>
    <w:rsid w:val="00497F61"/>
    <w:rsid w:val="004B66E6"/>
    <w:rsid w:val="004C31F9"/>
    <w:rsid w:val="004D6C8E"/>
    <w:rsid w:val="004F6D86"/>
    <w:rsid w:val="00526E1C"/>
    <w:rsid w:val="005276EC"/>
    <w:rsid w:val="00562FF0"/>
    <w:rsid w:val="00563CAC"/>
    <w:rsid w:val="00565D26"/>
    <w:rsid w:val="005709F7"/>
    <w:rsid w:val="00576504"/>
    <w:rsid w:val="00595A6D"/>
    <w:rsid w:val="005A0D10"/>
    <w:rsid w:val="005A2D06"/>
    <w:rsid w:val="005A5E14"/>
    <w:rsid w:val="005B3534"/>
    <w:rsid w:val="005E1296"/>
    <w:rsid w:val="005E2756"/>
    <w:rsid w:val="005E437B"/>
    <w:rsid w:val="005F2808"/>
    <w:rsid w:val="00614E1D"/>
    <w:rsid w:val="0064375C"/>
    <w:rsid w:val="00644289"/>
    <w:rsid w:val="00645E4F"/>
    <w:rsid w:val="00657E9E"/>
    <w:rsid w:val="00671908"/>
    <w:rsid w:val="006A5314"/>
    <w:rsid w:val="006A7A1D"/>
    <w:rsid w:val="006B64C8"/>
    <w:rsid w:val="006D1ACE"/>
    <w:rsid w:val="006E6456"/>
    <w:rsid w:val="00701F4E"/>
    <w:rsid w:val="007107AB"/>
    <w:rsid w:val="00711578"/>
    <w:rsid w:val="00735F91"/>
    <w:rsid w:val="00736465"/>
    <w:rsid w:val="00752B27"/>
    <w:rsid w:val="00756BC7"/>
    <w:rsid w:val="007725A2"/>
    <w:rsid w:val="00795720"/>
    <w:rsid w:val="007979AE"/>
    <w:rsid w:val="007D1179"/>
    <w:rsid w:val="007D3583"/>
    <w:rsid w:val="007E0535"/>
    <w:rsid w:val="007E753C"/>
    <w:rsid w:val="007F706D"/>
    <w:rsid w:val="00807E61"/>
    <w:rsid w:val="008138CE"/>
    <w:rsid w:val="0083397F"/>
    <w:rsid w:val="00840799"/>
    <w:rsid w:val="00847639"/>
    <w:rsid w:val="00872038"/>
    <w:rsid w:val="00875EB2"/>
    <w:rsid w:val="00896666"/>
    <w:rsid w:val="008A7B27"/>
    <w:rsid w:val="008C2857"/>
    <w:rsid w:val="00906590"/>
    <w:rsid w:val="00921788"/>
    <w:rsid w:val="00930D81"/>
    <w:rsid w:val="00945784"/>
    <w:rsid w:val="00950965"/>
    <w:rsid w:val="00985D6C"/>
    <w:rsid w:val="00997E27"/>
    <w:rsid w:val="009A144B"/>
    <w:rsid w:val="009B1D2D"/>
    <w:rsid w:val="009C48D9"/>
    <w:rsid w:val="009C6998"/>
    <w:rsid w:val="00A2713B"/>
    <w:rsid w:val="00A36699"/>
    <w:rsid w:val="00A60711"/>
    <w:rsid w:val="00A62CC9"/>
    <w:rsid w:val="00A658DE"/>
    <w:rsid w:val="00A77C7F"/>
    <w:rsid w:val="00A82991"/>
    <w:rsid w:val="00A909B4"/>
    <w:rsid w:val="00AA54D1"/>
    <w:rsid w:val="00AF3CE7"/>
    <w:rsid w:val="00B11D32"/>
    <w:rsid w:val="00B2087B"/>
    <w:rsid w:val="00B2284E"/>
    <w:rsid w:val="00B30860"/>
    <w:rsid w:val="00B32F91"/>
    <w:rsid w:val="00B332DA"/>
    <w:rsid w:val="00B54295"/>
    <w:rsid w:val="00B57DC2"/>
    <w:rsid w:val="00B60367"/>
    <w:rsid w:val="00B7022F"/>
    <w:rsid w:val="00B82BA6"/>
    <w:rsid w:val="00B85011"/>
    <w:rsid w:val="00BB37F5"/>
    <w:rsid w:val="00BC3D52"/>
    <w:rsid w:val="00BC462A"/>
    <w:rsid w:val="00BD5AF4"/>
    <w:rsid w:val="00C04692"/>
    <w:rsid w:val="00C100BC"/>
    <w:rsid w:val="00C331EA"/>
    <w:rsid w:val="00C33A72"/>
    <w:rsid w:val="00C44156"/>
    <w:rsid w:val="00C51BB8"/>
    <w:rsid w:val="00C53FA0"/>
    <w:rsid w:val="00C54ED6"/>
    <w:rsid w:val="00C61B48"/>
    <w:rsid w:val="00C719E5"/>
    <w:rsid w:val="00C85DD0"/>
    <w:rsid w:val="00CA6BB0"/>
    <w:rsid w:val="00CD06FD"/>
    <w:rsid w:val="00CD3A68"/>
    <w:rsid w:val="00CD7F04"/>
    <w:rsid w:val="00CE78A3"/>
    <w:rsid w:val="00D003C7"/>
    <w:rsid w:val="00D0133D"/>
    <w:rsid w:val="00D07F7B"/>
    <w:rsid w:val="00D31C9A"/>
    <w:rsid w:val="00D34E07"/>
    <w:rsid w:val="00D771D6"/>
    <w:rsid w:val="00D77422"/>
    <w:rsid w:val="00D81E58"/>
    <w:rsid w:val="00DA7996"/>
    <w:rsid w:val="00DC3E51"/>
    <w:rsid w:val="00DC6717"/>
    <w:rsid w:val="00DE5C24"/>
    <w:rsid w:val="00DE7850"/>
    <w:rsid w:val="00E04B4F"/>
    <w:rsid w:val="00E10489"/>
    <w:rsid w:val="00E11FF8"/>
    <w:rsid w:val="00E16A2F"/>
    <w:rsid w:val="00E662BE"/>
    <w:rsid w:val="00E66B29"/>
    <w:rsid w:val="00E753C6"/>
    <w:rsid w:val="00E8025E"/>
    <w:rsid w:val="00E86C7F"/>
    <w:rsid w:val="00E86C87"/>
    <w:rsid w:val="00EA65B4"/>
    <w:rsid w:val="00EB15F7"/>
    <w:rsid w:val="00EC68E5"/>
    <w:rsid w:val="00EF1F26"/>
    <w:rsid w:val="00F06CAD"/>
    <w:rsid w:val="00F13CAA"/>
    <w:rsid w:val="00F227AC"/>
    <w:rsid w:val="00F2551A"/>
    <w:rsid w:val="00F3051C"/>
    <w:rsid w:val="00F437F8"/>
    <w:rsid w:val="00F50591"/>
    <w:rsid w:val="00F62FED"/>
    <w:rsid w:val="00F70E4B"/>
    <w:rsid w:val="00F759D7"/>
    <w:rsid w:val="00F80077"/>
    <w:rsid w:val="00F8185E"/>
    <w:rsid w:val="00F82D2A"/>
    <w:rsid w:val="00F9257E"/>
    <w:rsid w:val="00F97D2F"/>
    <w:rsid w:val="00FB7CF1"/>
    <w:rsid w:val="00FC149D"/>
    <w:rsid w:val="00FC1C77"/>
    <w:rsid w:val="00FC314E"/>
    <w:rsid w:val="00FC6A59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453B52-E025-4DC9-90F6-16015E76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!Части документа"/>
    <w:basedOn w:val="a0"/>
    <w:next w:val="a0"/>
    <w:link w:val="10"/>
    <w:qFormat/>
    <w:rsid w:val="0079572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0"/>
    <w:link w:val="20"/>
    <w:qFormat/>
    <w:rsid w:val="0079572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0"/>
    <w:link w:val="30"/>
    <w:qFormat/>
    <w:rsid w:val="0079572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qFormat/>
    <w:rsid w:val="0079572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1"/>
    <w:link w:val="1"/>
    <w:rsid w:val="007957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1"/>
    <w:link w:val="2"/>
    <w:rsid w:val="0079572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1"/>
    <w:link w:val="3"/>
    <w:rsid w:val="0079572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1"/>
    <w:link w:val="4"/>
    <w:rsid w:val="00795720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3"/>
    <w:semiHidden/>
    <w:rsid w:val="00795720"/>
  </w:style>
  <w:style w:type="paragraph" w:styleId="a4">
    <w:name w:val="footnote text"/>
    <w:basedOn w:val="a0"/>
    <w:link w:val="a5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795720"/>
    <w:rPr>
      <w:rFonts w:cs="Times New Roman"/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795720"/>
  </w:style>
  <w:style w:type="paragraph" w:styleId="a7">
    <w:name w:val="List Paragraph"/>
    <w:basedOn w:val="a0"/>
    <w:uiPriority w:val="99"/>
    <w:qFormat/>
    <w:rsid w:val="00795720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rsid w:val="007957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2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endnote text"/>
    <w:basedOn w:val="a0"/>
    <w:link w:val="ae"/>
    <w:uiPriority w:val="99"/>
    <w:semiHidden/>
    <w:rsid w:val="0079572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795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semiHidden/>
    <w:rsid w:val="00795720"/>
    <w:rPr>
      <w:rFonts w:cs="Times New Roman"/>
      <w:vertAlign w:val="superscript"/>
    </w:rPr>
  </w:style>
  <w:style w:type="character" w:styleId="af0">
    <w:name w:val="Hyperlink"/>
    <w:basedOn w:val="a1"/>
    <w:rsid w:val="00795720"/>
    <w:rPr>
      <w:color w:val="0000FF"/>
      <w:u w:val="none"/>
    </w:rPr>
  </w:style>
  <w:style w:type="paragraph" w:customStyle="1" w:styleId="ConsPlusNormal">
    <w:name w:val="ConsPlusNormal"/>
    <w:uiPriority w:val="99"/>
    <w:rsid w:val="00795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paragraph" w:styleId="af1">
    <w:name w:val="Balloon Text"/>
    <w:basedOn w:val="a0"/>
    <w:link w:val="af2"/>
    <w:semiHidden/>
    <w:rsid w:val="0079572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semiHidden/>
    <w:rsid w:val="0079572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page number"/>
    <w:basedOn w:val="a1"/>
    <w:rsid w:val="00795720"/>
  </w:style>
  <w:style w:type="paragraph" w:styleId="a">
    <w:name w:val="List Bullet"/>
    <w:basedOn w:val="a0"/>
    <w:rsid w:val="00795720"/>
    <w:pPr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1"/>
    <w:rsid w:val="0079572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0"/>
    <w:link w:val="af5"/>
    <w:semiHidden/>
    <w:rsid w:val="0079572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5">
    <w:name w:val="Текст примечания Знак"/>
    <w:aliases w:val="!Равноширинный текст документа Знак1"/>
    <w:basedOn w:val="a1"/>
    <w:link w:val="af4"/>
    <w:semiHidden/>
    <w:rsid w:val="0079572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0"/>
    <w:rsid w:val="0079572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795720"/>
  </w:style>
  <w:style w:type="character" w:customStyle="1" w:styleId="12">
    <w:name w:val="Просмотренная гиперссылка1"/>
    <w:uiPriority w:val="99"/>
    <w:semiHidden/>
    <w:unhideWhenUsed/>
    <w:rsid w:val="00795720"/>
    <w:rPr>
      <w:color w:val="954F72"/>
      <w:u w:val="single"/>
    </w:rPr>
  </w:style>
  <w:style w:type="table" w:customStyle="1" w:styleId="13">
    <w:name w:val="Сетка таблицы1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uiPriority w:val="99"/>
    <w:semiHidden/>
    <w:unhideWhenUsed/>
    <w:rsid w:val="00795720"/>
    <w:rPr>
      <w:color w:val="954F72"/>
      <w:u w:val="single"/>
    </w:rPr>
  </w:style>
  <w:style w:type="numbering" w:customStyle="1" w:styleId="31">
    <w:name w:val="Нет списка3"/>
    <w:next w:val="a3"/>
    <w:uiPriority w:val="99"/>
    <w:semiHidden/>
    <w:unhideWhenUsed/>
    <w:rsid w:val="00795720"/>
  </w:style>
  <w:style w:type="character" w:customStyle="1" w:styleId="111">
    <w:name w:val="Заголовок 1 Знак1"/>
    <w:aliases w:val="!Части документа Знак"/>
    <w:rsid w:val="007957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957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9572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4">
    <w:name w:val="Текст примечания Знак1"/>
    <w:aliases w:val="!Равноширинный текст документа Знак"/>
    <w:semiHidden/>
    <w:rsid w:val="00795720"/>
    <w:rPr>
      <w:rFonts w:ascii="Arial" w:eastAsia="Times New Roman" w:hAnsi="Arial"/>
    </w:rPr>
  </w:style>
  <w:style w:type="table" w:customStyle="1" w:styleId="22">
    <w:name w:val="Сетка таблицы2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3"/>
    <w:uiPriority w:val="99"/>
    <w:semiHidden/>
    <w:unhideWhenUsed/>
    <w:rsid w:val="00795720"/>
  </w:style>
  <w:style w:type="table" w:customStyle="1" w:styleId="32">
    <w:name w:val="Сетка таблицы3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95720"/>
  </w:style>
  <w:style w:type="table" w:customStyle="1" w:styleId="43">
    <w:name w:val="Сетка таблицы4"/>
    <w:basedOn w:val="a2"/>
    <w:next w:val="ac"/>
    <w:uiPriority w:val="99"/>
    <w:rsid w:val="007957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9572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9572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9572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E870-C5D8-488A-A4CE-E6CE2C04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12542</Words>
  <Characters>71494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ret</cp:lastModifiedBy>
  <cp:revision>94</cp:revision>
  <cp:lastPrinted>2021-03-30T08:41:00Z</cp:lastPrinted>
  <dcterms:created xsi:type="dcterms:W3CDTF">2021-01-26T04:57:00Z</dcterms:created>
  <dcterms:modified xsi:type="dcterms:W3CDTF">2023-02-18T08:59:00Z</dcterms:modified>
</cp:coreProperties>
</file>