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C7" w:rsidRPr="002B3DE8" w:rsidRDefault="002B3DE8" w:rsidP="00755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Извещение о проведении </w:t>
      </w:r>
      <w:r w:rsidR="00E931F3" w:rsidRPr="002B3DE8">
        <w:rPr>
          <w:b/>
          <w:color w:val="333333"/>
          <w:sz w:val="28"/>
          <w:szCs w:val="28"/>
        </w:rPr>
        <w:t xml:space="preserve">государственной кадастровой оценки </w:t>
      </w:r>
    </w:p>
    <w:p w:rsidR="00E931F3" w:rsidRPr="002B3DE8" w:rsidRDefault="00E931F3" w:rsidP="00755A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B3DE8">
        <w:rPr>
          <w:b/>
          <w:sz w:val="28"/>
          <w:szCs w:val="28"/>
        </w:rPr>
        <w:t>на территории Воронежской области</w:t>
      </w:r>
    </w:p>
    <w:p w:rsidR="00E931F3" w:rsidRDefault="00E931F3" w:rsidP="00747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2247C1" w:rsidRDefault="002C3B0A" w:rsidP="0000352D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2C3B0A">
        <w:rPr>
          <w:sz w:val="28"/>
          <w:szCs w:val="28"/>
        </w:rPr>
        <w:t xml:space="preserve">Департамент экономического развития Воронежской </w:t>
      </w:r>
      <w:r w:rsidR="00E931F3" w:rsidRPr="002C3B0A">
        <w:rPr>
          <w:sz w:val="28"/>
          <w:szCs w:val="28"/>
        </w:rPr>
        <w:t>области информирует о проведении в 20</w:t>
      </w:r>
      <w:r w:rsidR="00BE45D5">
        <w:rPr>
          <w:sz w:val="28"/>
          <w:szCs w:val="28"/>
        </w:rPr>
        <w:t>20</w:t>
      </w:r>
      <w:r w:rsidR="00E931F3" w:rsidRPr="002C3B0A">
        <w:rPr>
          <w:sz w:val="28"/>
          <w:szCs w:val="28"/>
        </w:rPr>
        <w:t xml:space="preserve"> году на территории </w:t>
      </w:r>
      <w:r w:rsidRPr="002C3B0A">
        <w:rPr>
          <w:sz w:val="28"/>
          <w:szCs w:val="28"/>
        </w:rPr>
        <w:t xml:space="preserve">Воронежской </w:t>
      </w:r>
      <w:r w:rsidR="00E931F3" w:rsidRPr="002C3B0A">
        <w:rPr>
          <w:sz w:val="28"/>
          <w:szCs w:val="28"/>
        </w:rPr>
        <w:t xml:space="preserve">области государственной кадастровой оценки земельных участков категории </w:t>
      </w:r>
      <w:r w:rsidR="002247C1">
        <w:rPr>
          <w:sz w:val="28"/>
          <w:szCs w:val="28"/>
        </w:rPr>
        <w:t>земель населенных пунктов, земель водного фонда и земель лесного фонда</w:t>
      </w:r>
      <w:r w:rsidR="00D24B32">
        <w:rPr>
          <w:sz w:val="28"/>
          <w:szCs w:val="28"/>
        </w:rPr>
        <w:t xml:space="preserve"> по состоянию на 01.01.2020 года</w:t>
      </w:r>
      <w:r w:rsidR="002247C1">
        <w:rPr>
          <w:sz w:val="28"/>
          <w:szCs w:val="28"/>
        </w:rPr>
        <w:t>.</w:t>
      </w:r>
    </w:p>
    <w:p w:rsidR="00747BC7" w:rsidRDefault="00747BC7" w:rsidP="0000352D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C3B0A">
        <w:rPr>
          <w:sz w:val="28"/>
          <w:szCs w:val="28"/>
        </w:rPr>
        <w:t>осударственн</w:t>
      </w:r>
      <w:r>
        <w:rPr>
          <w:sz w:val="28"/>
          <w:szCs w:val="28"/>
        </w:rPr>
        <w:t>ая</w:t>
      </w:r>
      <w:r w:rsidRPr="002C3B0A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ая</w:t>
      </w:r>
      <w:r w:rsidRPr="002C3B0A">
        <w:rPr>
          <w:sz w:val="28"/>
          <w:szCs w:val="28"/>
        </w:rPr>
        <w:t xml:space="preserve"> оценк</w:t>
      </w:r>
      <w:r>
        <w:rPr>
          <w:sz w:val="28"/>
          <w:szCs w:val="28"/>
        </w:rPr>
        <w:t xml:space="preserve">а проводится на основании </w:t>
      </w:r>
      <w:r w:rsidRPr="0044691B">
        <w:rPr>
          <w:sz w:val="28"/>
          <w:szCs w:val="28"/>
        </w:rPr>
        <w:t xml:space="preserve">приказа </w:t>
      </w:r>
      <w:r w:rsidR="002247C1">
        <w:rPr>
          <w:sz w:val="28"/>
          <w:szCs w:val="28"/>
        </w:rPr>
        <w:t xml:space="preserve">департамента экономического развития Воронежской области от </w:t>
      </w:r>
      <w:r w:rsidR="00B5263A">
        <w:rPr>
          <w:sz w:val="28"/>
          <w:szCs w:val="28"/>
        </w:rPr>
        <w:t>30</w:t>
      </w:r>
      <w:r w:rsidR="002247C1">
        <w:rPr>
          <w:sz w:val="28"/>
          <w:szCs w:val="28"/>
        </w:rPr>
        <w:t>.</w:t>
      </w:r>
      <w:r w:rsidR="00B5263A">
        <w:rPr>
          <w:sz w:val="28"/>
          <w:szCs w:val="28"/>
        </w:rPr>
        <w:t>12</w:t>
      </w:r>
      <w:r w:rsidR="002247C1">
        <w:rPr>
          <w:sz w:val="28"/>
          <w:szCs w:val="28"/>
        </w:rPr>
        <w:t>.201</w:t>
      </w:r>
      <w:r w:rsidR="00B5263A">
        <w:rPr>
          <w:sz w:val="28"/>
          <w:szCs w:val="28"/>
        </w:rPr>
        <w:t xml:space="preserve">9   </w:t>
      </w:r>
      <w:r w:rsidR="002247C1">
        <w:rPr>
          <w:sz w:val="28"/>
          <w:szCs w:val="28"/>
        </w:rPr>
        <w:t xml:space="preserve"> № 51-13-09/</w:t>
      </w:r>
      <w:r w:rsidR="00B5263A">
        <w:rPr>
          <w:sz w:val="28"/>
          <w:szCs w:val="28"/>
        </w:rPr>
        <w:t xml:space="preserve">212-О </w:t>
      </w:r>
      <w:r w:rsidR="002247C1">
        <w:rPr>
          <w:sz w:val="28"/>
          <w:szCs w:val="28"/>
        </w:rPr>
        <w:t xml:space="preserve">«Опроведении государственной кадастровой оценки земельных участков категории земель населенных пунктов, земель водного фонда и земель лесного фонда на территории </w:t>
      </w:r>
      <w:r w:rsidR="002247C1" w:rsidRPr="00381374">
        <w:rPr>
          <w:sz w:val="28"/>
          <w:szCs w:val="28"/>
        </w:rPr>
        <w:t>Воронежской области</w:t>
      </w:r>
      <w:r w:rsidR="006D6E46">
        <w:rPr>
          <w:sz w:val="28"/>
          <w:szCs w:val="28"/>
        </w:rPr>
        <w:t xml:space="preserve"> в 2020 году</w:t>
      </w:r>
      <w:r w:rsidR="002247C1" w:rsidRPr="00381374">
        <w:rPr>
          <w:sz w:val="28"/>
          <w:szCs w:val="28"/>
        </w:rPr>
        <w:t>»</w:t>
      </w:r>
      <w:r w:rsidR="002247C1">
        <w:rPr>
          <w:sz w:val="28"/>
          <w:szCs w:val="28"/>
        </w:rPr>
        <w:t xml:space="preserve">. </w:t>
      </w:r>
    </w:p>
    <w:p w:rsidR="001D133E" w:rsidRPr="002C3B0A" w:rsidRDefault="001D133E" w:rsidP="00BE5360">
      <w:pPr>
        <w:tabs>
          <w:tab w:val="left" w:pos="7938"/>
        </w:tabs>
        <w:spacing w:after="0" w:line="312" w:lineRule="auto"/>
        <w:ind w:firstLine="709"/>
        <w:jc w:val="both"/>
        <w:rPr>
          <w:sz w:val="28"/>
          <w:szCs w:val="28"/>
        </w:rPr>
      </w:pPr>
      <w:r w:rsidRPr="00BE5360">
        <w:rPr>
          <w:rFonts w:ascii="Times New Roman" w:hAnsi="Times New Roman" w:cs="Times New Roman"/>
          <w:sz w:val="28"/>
          <w:szCs w:val="28"/>
        </w:rPr>
        <w:t xml:space="preserve">По вопросам проведения кадастровой оценки обращаться в государственное бюджетное учреждение Воронежской области «Центр государственной кадастровой оценки Воронежской области», расположенное по адресу: 394055,г. Воронеж, ул. 121 Стрелковой дивизии, </w:t>
      </w:r>
      <w:bookmarkStart w:id="0" w:name="_GoBack"/>
      <w:bookmarkEnd w:id="0"/>
      <w:r w:rsidRPr="00BE5360">
        <w:rPr>
          <w:rFonts w:ascii="Times New Roman" w:hAnsi="Times New Roman" w:cs="Times New Roman"/>
          <w:sz w:val="28"/>
          <w:szCs w:val="28"/>
        </w:rPr>
        <w:t>д. 11</w:t>
      </w:r>
      <w:r w:rsidR="00BE5360" w:rsidRPr="00BE5360">
        <w:rPr>
          <w:rFonts w:ascii="Times New Roman" w:hAnsi="Times New Roman" w:cs="Times New Roman"/>
          <w:sz w:val="28"/>
          <w:szCs w:val="28"/>
        </w:rPr>
        <w:t xml:space="preserve">, </w:t>
      </w:r>
      <w:r w:rsidR="00BE5360">
        <w:rPr>
          <w:rFonts w:ascii="Times New Roman" w:hAnsi="Times New Roman" w:cs="Times New Roman"/>
          <w:sz w:val="28"/>
          <w:szCs w:val="28"/>
        </w:rPr>
        <w:t>тел.</w:t>
      </w:r>
      <w:r w:rsidR="00BE5360" w:rsidRPr="00BE5360">
        <w:rPr>
          <w:rFonts w:ascii="Times New Roman" w:hAnsi="Times New Roman" w:cs="Times New Roman"/>
          <w:sz w:val="28"/>
          <w:szCs w:val="28"/>
        </w:rPr>
        <w:t xml:space="preserve"> 300-41-74</w:t>
      </w:r>
      <w:r>
        <w:rPr>
          <w:sz w:val="28"/>
          <w:szCs w:val="28"/>
        </w:rPr>
        <w:t>.</w:t>
      </w:r>
    </w:p>
    <w:p w:rsidR="001D133E" w:rsidRDefault="001D133E" w:rsidP="001D133E">
      <w:pPr>
        <w:tabs>
          <w:tab w:val="left" w:pos="7938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0A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C3B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33E" w:rsidRDefault="001D133E" w:rsidP="001D133E">
      <w:pPr>
        <w:tabs>
          <w:tab w:val="left" w:pos="7938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0A">
        <w:rPr>
          <w:rFonts w:ascii="Times New Roman" w:hAnsi="Times New Roman" w:cs="Times New Roman"/>
          <w:sz w:val="28"/>
          <w:szCs w:val="28"/>
        </w:rPr>
        <w:t>понедельник – четверг: с 09.</w:t>
      </w:r>
      <w:r w:rsidR="004D7C3D">
        <w:rPr>
          <w:rFonts w:ascii="Times New Roman" w:hAnsi="Times New Roman" w:cs="Times New Roman"/>
          <w:sz w:val="28"/>
          <w:szCs w:val="28"/>
        </w:rPr>
        <w:t>0</w:t>
      </w:r>
      <w:r w:rsidRPr="002C3B0A">
        <w:rPr>
          <w:rFonts w:ascii="Times New Roman" w:hAnsi="Times New Roman" w:cs="Times New Roman"/>
          <w:sz w:val="28"/>
          <w:szCs w:val="28"/>
        </w:rPr>
        <w:t xml:space="preserve">0 до </w:t>
      </w:r>
      <w:r w:rsidR="004D7C3D">
        <w:rPr>
          <w:rFonts w:ascii="Times New Roman" w:hAnsi="Times New Roman" w:cs="Times New Roman"/>
          <w:sz w:val="28"/>
          <w:szCs w:val="28"/>
        </w:rPr>
        <w:t>18</w:t>
      </w:r>
      <w:r w:rsidRPr="002C3B0A">
        <w:rPr>
          <w:rFonts w:ascii="Times New Roman" w:hAnsi="Times New Roman" w:cs="Times New Roman"/>
          <w:sz w:val="28"/>
          <w:szCs w:val="28"/>
        </w:rPr>
        <w:t>.</w:t>
      </w:r>
      <w:r w:rsidR="004D7C3D">
        <w:rPr>
          <w:rFonts w:ascii="Times New Roman" w:hAnsi="Times New Roman" w:cs="Times New Roman"/>
          <w:sz w:val="28"/>
          <w:szCs w:val="28"/>
        </w:rPr>
        <w:t>0</w:t>
      </w:r>
      <w:r w:rsidRPr="002C3B0A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(перерыв с 13.00 до 1</w:t>
      </w:r>
      <w:r w:rsidR="004D7C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7C3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133E" w:rsidRDefault="001D133E" w:rsidP="001D133E">
      <w:pPr>
        <w:tabs>
          <w:tab w:val="left" w:pos="7938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0A">
        <w:rPr>
          <w:rFonts w:ascii="Times New Roman" w:hAnsi="Times New Roman" w:cs="Times New Roman"/>
          <w:sz w:val="28"/>
          <w:szCs w:val="28"/>
        </w:rPr>
        <w:t>пятница: с 09.</w:t>
      </w:r>
      <w:r w:rsidR="004D7C3D">
        <w:rPr>
          <w:rFonts w:ascii="Times New Roman" w:hAnsi="Times New Roman" w:cs="Times New Roman"/>
          <w:sz w:val="28"/>
          <w:szCs w:val="28"/>
        </w:rPr>
        <w:t>0</w:t>
      </w:r>
      <w:r w:rsidRPr="002C3B0A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3B0A">
        <w:rPr>
          <w:rFonts w:ascii="Times New Roman" w:hAnsi="Times New Roman" w:cs="Times New Roman"/>
          <w:sz w:val="28"/>
          <w:szCs w:val="28"/>
        </w:rPr>
        <w:t>.</w:t>
      </w:r>
      <w:r w:rsidR="004D7C3D">
        <w:rPr>
          <w:rFonts w:ascii="Times New Roman" w:hAnsi="Times New Roman" w:cs="Times New Roman"/>
          <w:sz w:val="28"/>
          <w:szCs w:val="28"/>
        </w:rPr>
        <w:t>45</w:t>
      </w:r>
      <w:r w:rsidRPr="002C3B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(перерыв с 13.00 до 1</w:t>
      </w:r>
      <w:r w:rsidR="004D7C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7C3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133E" w:rsidRPr="00AE3B79" w:rsidRDefault="001D133E" w:rsidP="001D133E">
      <w:pPr>
        <w:tabs>
          <w:tab w:val="left" w:pos="7938"/>
        </w:tabs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79">
        <w:rPr>
          <w:rFonts w:ascii="Times New Roman" w:hAnsi="Times New Roman" w:cs="Times New Roman"/>
          <w:sz w:val="28"/>
          <w:szCs w:val="28"/>
        </w:rPr>
        <w:t xml:space="preserve">Адрес электронной почты государственного бюджетного учреждения Воронежской области «Центр государственной кадастровой оценки Воронежской области»: </w:t>
      </w:r>
      <w:hyperlink r:id="rId4" w:history="1">
        <w:r w:rsidR="00845C7F" w:rsidRPr="00400ED4">
          <w:rPr>
            <w:rStyle w:val="a4"/>
            <w:rFonts w:ascii="Times New Roman" w:hAnsi="Times New Roman" w:cs="Times New Roman"/>
            <w:spacing w:val="-12"/>
            <w:sz w:val="28"/>
            <w:szCs w:val="28"/>
            <w:lang w:val="de-DE"/>
          </w:rPr>
          <w:t>cgko@govvrn.ru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полная информация представлена на сайте </w:t>
      </w:r>
      <w:hyperlink r:id="rId5" w:history="1">
        <w:r w:rsidR="00845C7F" w:rsidRPr="00400ED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https://cgko-vrn.ru/</w:t>
        </w:r>
      </w:hyperlink>
    </w:p>
    <w:p w:rsidR="001D133E" w:rsidRDefault="001D133E" w:rsidP="0000352D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sectPr w:rsidR="001D133E" w:rsidSect="00755AB5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1F3"/>
    <w:rsid w:val="0000352D"/>
    <w:rsid w:val="001D133E"/>
    <w:rsid w:val="001D79F4"/>
    <w:rsid w:val="002247C1"/>
    <w:rsid w:val="002B3DE8"/>
    <w:rsid w:val="002C3B0A"/>
    <w:rsid w:val="00356A57"/>
    <w:rsid w:val="00456CF3"/>
    <w:rsid w:val="00481A61"/>
    <w:rsid w:val="00485F3F"/>
    <w:rsid w:val="004D7C3D"/>
    <w:rsid w:val="004F2A8D"/>
    <w:rsid w:val="00677898"/>
    <w:rsid w:val="006D6E46"/>
    <w:rsid w:val="00747BC7"/>
    <w:rsid w:val="00755AB5"/>
    <w:rsid w:val="0083708E"/>
    <w:rsid w:val="00845C7F"/>
    <w:rsid w:val="008E7A06"/>
    <w:rsid w:val="008F5EA8"/>
    <w:rsid w:val="009A23B4"/>
    <w:rsid w:val="009F7158"/>
    <w:rsid w:val="00AE3B79"/>
    <w:rsid w:val="00AF4E51"/>
    <w:rsid w:val="00B5263A"/>
    <w:rsid w:val="00B7225A"/>
    <w:rsid w:val="00BE45D5"/>
    <w:rsid w:val="00BE5360"/>
    <w:rsid w:val="00C64CA3"/>
    <w:rsid w:val="00D24B32"/>
    <w:rsid w:val="00DA19DE"/>
    <w:rsid w:val="00E63E65"/>
    <w:rsid w:val="00E865A8"/>
    <w:rsid w:val="00E931F3"/>
    <w:rsid w:val="00F4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1F3"/>
  </w:style>
  <w:style w:type="character" w:styleId="a4">
    <w:name w:val="Hyperlink"/>
    <w:basedOn w:val="a0"/>
    <w:uiPriority w:val="99"/>
    <w:unhideWhenUsed/>
    <w:rsid w:val="00E931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5C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ko-vrn.ru/" TargetMode="External"/><Relationship Id="rId4" Type="http://schemas.openxmlformats.org/officeDocument/2006/relationships/hyperlink" Target="mailto:cgko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2020-01-13T06:01:00Z</cp:lastPrinted>
  <dcterms:created xsi:type="dcterms:W3CDTF">2020-01-24T07:37:00Z</dcterms:created>
  <dcterms:modified xsi:type="dcterms:W3CDTF">2020-01-24T07:37:00Z</dcterms:modified>
</cp:coreProperties>
</file>