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97" w:rsidRPr="006577BA" w:rsidRDefault="00E27397" w:rsidP="00E27397">
      <w:pPr>
        <w:pStyle w:val="5"/>
        <w:ind w:left="284" w:right="-149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6577BA">
        <w:rPr>
          <w:rFonts w:ascii="Times New Roman" w:hAnsi="Times New Roman"/>
          <w:bCs w:val="0"/>
          <w:i w:val="0"/>
          <w:iCs w:val="0"/>
          <w:sz w:val="24"/>
          <w:szCs w:val="24"/>
        </w:rPr>
        <w:t>СОВЕТ НАРОДНЫХ ДЕПУТАТОВ</w:t>
      </w:r>
      <w:r w:rsidRPr="006577BA">
        <w:rPr>
          <w:rFonts w:ascii="Times New Roman" w:hAnsi="Times New Roman"/>
          <w:bCs w:val="0"/>
          <w:i w:val="0"/>
          <w:iCs w:val="0"/>
          <w:sz w:val="24"/>
          <w:szCs w:val="24"/>
        </w:rPr>
        <w:br/>
        <w:t>БОРЩЕВО-ПЕСКОВСКОГО СЕЛЬСКОГО ПОСЕЛЕНИЯ</w:t>
      </w:r>
      <w:r w:rsidRPr="006577BA">
        <w:rPr>
          <w:rFonts w:ascii="Times New Roman" w:hAnsi="Times New Roman"/>
          <w:bCs w:val="0"/>
          <w:i w:val="0"/>
          <w:iCs w:val="0"/>
          <w:sz w:val="24"/>
          <w:szCs w:val="24"/>
        </w:rPr>
        <w:br/>
        <w:t>ЭРТИЛЬСКОГО МУНИЦИПАЛЬНОГО РАЙОНА</w:t>
      </w:r>
      <w:r w:rsidRPr="006577BA">
        <w:rPr>
          <w:rFonts w:ascii="Times New Roman" w:hAnsi="Times New Roman"/>
          <w:bCs w:val="0"/>
          <w:i w:val="0"/>
          <w:iCs w:val="0"/>
          <w:sz w:val="24"/>
          <w:szCs w:val="24"/>
        </w:rPr>
        <w:br/>
        <w:t>ВОРОНЕЖСКОЙ ОБЛАСТИ</w:t>
      </w:r>
    </w:p>
    <w:p w:rsidR="00E27397" w:rsidRPr="006577BA" w:rsidRDefault="00E27397" w:rsidP="00E27397">
      <w:pPr>
        <w:pStyle w:val="5"/>
        <w:ind w:left="284" w:right="-149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6577BA">
        <w:rPr>
          <w:rFonts w:ascii="Times New Roman" w:hAnsi="Times New Roman"/>
          <w:bCs w:val="0"/>
          <w:i w:val="0"/>
          <w:iCs w:val="0"/>
          <w:sz w:val="24"/>
          <w:szCs w:val="24"/>
        </w:rPr>
        <w:t>Р Е Ш Е Н И Е</w:t>
      </w:r>
    </w:p>
    <w:p w:rsidR="00E27397" w:rsidRPr="006577BA" w:rsidRDefault="00E27397" w:rsidP="00E27397">
      <w:pPr>
        <w:ind w:left="284" w:right="-149"/>
        <w:jc w:val="center"/>
      </w:pPr>
    </w:p>
    <w:p w:rsidR="00E27397" w:rsidRPr="006577BA" w:rsidRDefault="00E27397" w:rsidP="00E27397">
      <w:pPr>
        <w:ind w:right="-149"/>
      </w:pPr>
      <w:r w:rsidRPr="006577BA">
        <w:t>от «</w:t>
      </w:r>
      <w:r w:rsidR="00F06781">
        <w:t>20</w:t>
      </w:r>
      <w:r w:rsidRPr="006577BA">
        <w:t>»</w:t>
      </w:r>
      <w:r w:rsidR="0066061D">
        <w:t xml:space="preserve"> </w:t>
      </w:r>
      <w:r w:rsidR="00F06781">
        <w:t>октября</w:t>
      </w:r>
      <w:r>
        <w:t xml:space="preserve"> </w:t>
      </w:r>
      <w:r w:rsidRPr="006577BA">
        <w:t xml:space="preserve"> 201</w:t>
      </w:r>
      <w:r>
        <w:t>7</w:t>
      </w:r>
      <w:r w:rsidRPr="006577BA">
        <w:t xml:space="preserve"> г.         </w:t>
      </w:r>
      <w:r>
        <w:t xml:space="preserve">               </w:t>
      </w:r>
      <w:r w:rsidRPr="006577BA">
        <w:t xml:space="preserve">  №</w:t>
      </w:r>
      <w:r>
        <w:t xml:space="preserve"> </w:t>
      </w:r>
      <w:r w:rsidR="0066061D">
        <w:t>14</w:t>
      </w:r>
      <w:r w:rsidR="00F06781">
        <w:t>6</w:t>
      </w:r>
    </w:p>
    <w:p w:rsidR="00E27397" w:rsidRPr="004B6841" w:rsidRDefault="00E27397" w:rsidP="00E27397">
      <w:pPr>
        <w:ind w:right="-149"/>
      </w:pPr>
      <w:r w:rsidRPr="004B6841">
        <w:t xml:space="preserve">                        с. Борщевские Пески</w:t>
      </w:r>
    </w:p>
    <w:p w:rsidR="00E27397" w:rsidRPr="006577BA" w:rsidRDefault="00E27397" w:rsidP="00E27397">
      <w:pPr>
        <w:jc w:val="center"/>
        <w:rPr>
          <w:b/>
          <w:caps/>
        </w:rPr>
      </w:pPr>
    </w:p>
    <w:p w:rsidR="00E27397" w:rsidRPr="007B17F8" w:rsidRDefault="00E27397" w:rsidP="00E27397">
      <w:pPr>
        <w:jc w:val="both"/>
        <w:rPr>
          <w:b/>
          <w:bCs/>
        </w:rPr>
      </w:pPr>
      <w:r w:rsidRPr="007B17F8">
        <w:rPr>
          <w:b/>
        </w:rPr>
        <w:t xml:space="preserve">О принятии </w:t>
      </w:r>
      <w:r w:rsidRPr="007B17F8">
        <w:rPr>
          <w:b/>
          <w:bCs/>
        </w:rPr>
        <w:t xml:space="preserve">Программы </w:t>
      </w:r>
      <w:proofErr w:type="gramStart"/>
      <w:r w:rsidRPr="007B17F8">
        <w:rPr>
          <w:b/>
          <w:bCs/>
        </w:rPr>
        <w:t>комплексного</w:t>
      </w:r>
      <w:proofErr w:type="gramEnd"/>
      <w:r w:rsidRPr="007B17F8">
        <w:rPr>
          <w:b/>
          <w:bCs/>
        </w:rPr>
        <w:t xml:space="preserve"> </w:t>
      </w:r>
    </w:p>
    <w:p w:rsidR="00E27397" w:rsidRPr="007B17F8" w:rsidRDefault="00E27397" w:rsidP="00E27397">
      <w:pPr>
        <w:jc w:val="both"/>
        <w:rPr>
          <w:b/>
          <w:bCs/>
        </w:rPr>
      </w:pPr>
      <w:r w:rsidRPr="007B17F8">
        <w:rPr>
          <w:b/>
          <w:bCs/>
        </w:rPr>
        <w:t xml:space="preserve">развития социальной инфраструктуры </w:t>
      </w:r>
    </w:p>
    <w:p w:rsidR="00E27397" w:rsidRPr="007B17F8" w:rsidRDefault="00E27397" w:rsidP="00E27397">
      <w:pPr>
        <w:jc w:val="both"/>
        <w:rPr>
          <w:b/>
          <w:bCs/>
        </w:rPr>
      </w:pPr>
      <w:proofErr w:type="spellStart"/>
      <w:r w:rsidRPr="007B17F8">
        <w:rPr>
          <w:b/>
          <w:bCs/>
        </w:rPr>
        <w:t>Борщево-Песковского</w:t>
      </w:r>
      <w:proofErr w:type="spellEnd"/>
      <w:r w:rsidRPr="007B17F8">
        <w:rPr>
          <w:b/>
          <w:bCs/>
        </w:rPr>
        <w:t xml:space="preserve"> сельского поселения </w:t>
      </w:r>
    </w:p>
    <w:p w:rsidR="00E27397" w:rsidRPr="007B17F8" w:rsidRDefault="00E27397" w:rsidP="00E27397">
      <w:pPr>
        <w:jc w:val="both"/>
        <w:rPr>
          <w:b/>
          <w:bCs/>
        </w:rPr>
      </w:pPr>
      <w:r w:rsidRPr="007B17F8">
        <w:rPr>
          <w:b/>
          <w:bCs/>
        </w:rPr>
        <w:t xml:space="preserve">Эртильского муниципального  района </w:t>
      </w:r>
    </w:p>
    <w:p w:rsidR="00E27397" w:rsidRPr="007B17F8" w:rsidRDefault="00E27397" w:rsidP="00E27397">
      <w:pPr>
        <w:jc w:val="both"/>
        <w:rPr>
          <w:b/>
          <w:bCs/>
        </w:rPr>
      </w:pPr>
      <w:r w:rsidRPr="007B17F8">
        <w:rPr>
          <w:b/>
          <w:bCs/>
        </w:rPr>
        <w:t>Воронежской области на 2017- 2030  годы</w:t>
      </w:r>
    </w:p>
    <w:p w:rsidR="002C3C61" w:rsidRPr="006577BA" w:rsidRDefault="002C3C61" w:rsidP="002C3C61">
      <w:pPr>
        <w:tabs>
          <w:tab w:val="left" w:pos="5400"/>
        </w:tabs>
        <w:ind w:right="4110"/>
        <w:rPr>
          <w:b/>
        </w:rPr>
      </w:pPr>
    </w:p>
    <w:p w:rsidR="00E27397" w:rsidRPr="00E27397" w:rsidRDefault="00E27397" w:rsidP="00E27397"/>
    <w:p w:rsidR="00E27397" w:rsidRPr="006577BA" w:rsidRDefault="00E27397" w:rsidP="00E27397"/>
    <w:p w:rsidR="00E27397" w:rsidRDefault="00E27397" w:rsidP="00E27397">
      <w:pPr>
        <w:jc w:val="both"/>
        <w:rPr>
          <w:b/>
        </w:rPr>
      </w:pPr>
      <w:r w:rsidRPr="00406713">
        <w:t xml:space="preserve"> </w:t>
      </w:r>
      <w:r>
        <w:t xml:space="preserve">     </w:t>
      </w:r>
      <w:proofErr w:type="gramStart"/>
      <w:r w:rsidRPr="00406713">
        <w:rPr>
          <w:lang w:eastAsia="en-US"/>
        </w:rPr>
        <w:t>В соответствии с</w:t>
      </w:r>
      <w:r w:rsidRPr="00406713">
        <w:rPr>
          <w:color w:val="FF0000"/>
          <w:lang w:eastAsia="en-US"/>
        </w:rPr>
        <w:t xml:space="preserve"> </w:t>
      </w:r>
      <w:r w:rsidRPr="00406713">
        <w:t>Федеральным законом от 06.10.2003 №</w:t>
      </w:r>
      <w:r w:rsidR="002C3C61">
        <w:t xml:space="preserve"> </w:t>
      </w:r>
      <w:r w:rsidRPr="00406713">
        <w:t xml:space="preserve">131-ФЗ «Об общих принципах организации местного самоуправления в Российской Федерации»,  </w:t>
      </w:r>
      <w:r w:rsidR="002C3C61" w:rsidRPr="002C3C61">
        <w:rPr>
          <w:rFonts w:ascii="Times New Roman CYR" w:hAnsi="Times New Roman CYR" w:cs="Times New Roman CYR"/>
        </w:rPr>
        <w:t>постановлением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</w:t>
      </w:r>
      <w:r w:rsidR="002C3C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06713">
        <w:t>Уставом</w:t>
      </w:r>
      <w:r>
        <w:t xml:space="preserve"> </w:t>
      </w:r>
      <w:proofErr w:type="spellStart"/>
      <w:r>
        <w:t>Борщево-Песковского</w:t>
      </w:r>
      <w:proofErr w:type="spellEnd"/>
      <w:r>
        <w:t xml:space="preserve"> сельского поселения</w:t>
      </w:r>
      <w:r w:rsidRPr="00406713">
        <w:t xml:space="preserve"> Совет народных депутатов </w:t>
      </w:r>
      <w:proofErr w:type="spellStart"/>
      <w:r w:rsidRPr="00406713">
        <w:t>Борщево-Песковского</w:t>
      </w:r>
      <w:proofErr w:type="spellEnd"/>
      <w:r w:rsidRPr="00406713">
        <w:t xml:space="preserve"> сельского</w:t>
      </w:r>
      <w:proofErr w:type="gramEnd"/>
      <w:r w:rsidRPr="00406713">
        <w:t xml:space="preserve"> поселения Эртильского муниципального района Воронежской области</w:t>
      </w:r>
      <w:r>
        <w:t xml:space="preserve"> </w:t>
      </w:r>
      <w:r w:rsidRPr="006577BA">
        <w:rPr>
          <w:b/>
        </w:rPr>
        <w:t>РЕШИЛ:</w:t>
      </w:r>
    </w:p>
    <w:p w:rsidR="00E27397" w:rsidRPr="006577BA" w:rsidRDefault="00E27397" w:rsidP="00E27397">
      <w:pPr>
        <w:ind w:firstLine="480"/>
        <w:jc w:val="both"/>
        <w:rPr>
          <w:b/>
        </w:rPr>
      </w:pPr>
    </w:p>
    <w:p w:rsidR="00E27397" w:rsidRPr="006577BA" w:rsidRDefault="002C3C61" w:rsidP="00E27397">
      <w:pPr>
        <w:jc w:val="both"/>
      </w:pPr>
      <w:r>
        <w:t xml:space="preserve">       </w:t>
      </w:r>
      <w:r w:rsidR="00F06781">
        <w:t xml:space="preserve">    </w:t>
      </w:r>
      <w:r>
        <w:t xml:space="preserve"> </w:t>
      </w:r>
      <w:r w:rsidR="00E27397" w:rsidRPr="00E27397">
        <w:t xml:space="preserve">1. Принять </w:t>
      </w:r>
      <w:r w:rsidR="00E27397" w:rsidRPr="00E27397">
        <w:rPr>
          <w:rFonts w:ascii="Times New Roman CYR" w:hAnsi="Times New Roman CYR" w:cs="Times New Roman CYR"/>
          <w:bCs/>
        </w:rPr>
        <w:t>Программ</w:t>
      </w:r>
      <w:r w:rsidR="00F06781">
        <w:rPr>
          <w:rFonts w:ascii="Times New Roman CYR" w:hAnsi="Times New Roman CYR" w:cs="Times New Roman CYR"/>
          <w:bCs/>
        </w:rPr>
        <w:t>у</w:t>
      </w:r>
      <w:r w:rsidR="00E27397" w:rsidRPr="00E27397">
        <w:rPr>
          <w:rFonts w:ascii="Times New Roman CYR" w:hAnsi="Times New Roman CYR" w:cs="Times New Roman CYR"/>
          <w:bCs/>
        </w:rPr>
        <w:t xml:space="preserve"> комплексного развития социальной инфраструктуры </w:t>
      </w:r>
      <w:proofErr w:type="spellStart"/>
      <w:r w:rsidR="00E27397" w:rsidRPr="00E27397">
        <w:rPr>
          <w:rFonts w:ascii="Times New Roman CYR" w:hAnsi="Times New Roman CYR" w:cs="Times New Roman CYR"/>
          <w:bCs/>
        </w:rPr>
        <w:t>Борщево-Песковского</w:t>
      </w:r>
      <w:proofErr w:type="spellEnd"/>
      <w:r w:rsidR="00E27397" w:rsidRPr="00E27397">
        <w:rPr>
          <w:rFonts w:ascii="Times New Roman CYR" w:hAnsi="Times New Roman CYR" w:cs="Times New Roman CYR"/>
          <w:bCs/>
        </w:rPr>
        <w:t xml:space="preserve"> сельского поселения Эртильского муниципального  района Воронежской области на 2017- 2030  годы</w:t>
      </w:r>
      <w:r w:rsidR="00E27397">
        <w:rPr>
          <w:rFonts w:ascii="Times New Roman CYR" w:hAnsi="Times New Roman CYR" w:cs="Times New Roman CYR"/>
          <w:bCs/>
        </w:rPr>
        <w:t xml:space="preserve"> </w:t>
      </w:r>
      <w:r w:rsidR="00E27397" w:rsidRPr="006577BA">
        <w:t xml:space="preserve"> (Приложение).</w:t>
      </w:r>
    </w:p>
    <w:p w:rsidR="00E27397" w:rsidRPr="006577BA" w:rsidRDefault="00F06781" w:rsidP="00E27397">
      <w:pPr>
        <w:ind w:firstLine="708"/>
        <w:jc w:val="both"/>
      </w:pPr>
      <w:r>
        <w:t>2</w:t>
      </w:r>
      <w:r w:rsidR="00E27397" w:rsidRPr="006577BA">
        <w:t xml:space="preserve">. Настоящее решение вступает в силу с момента принятия и подлежит опубликованию в сборнике нормативно-правовых актов </w:t>
      </w:r>
      <w:proofErr w:type="spellStart"/>
      <w:r w:rsidR="00E27397" w:rsidRPr="006577BA">
        <w:t>Борщево-Песковского</w:t>
      </w:r>
      <w:proofErr w:type="spellEnd"/>
      <w:r w:rsidR="00E27397" w:rsidRPr="006577BA">
        <w:t xml:space="preserve"> сельского поселения «Муниципальный вестник». </w:t>
      </w:r>
    </w:p>
    <w:p w:rsidR="00E27397" w:rsidRDefault="00F06781" w:rsidP="00E27397">
      <w:pPr>
        <w:ind w:firstLine="708"/>
        <w:jc w:val="both"/>
      </w:pPr>
      <w:r>
        <w:t>3</w:t>
      </w:r>
      <w:r w:rsidR="00E27397" w:rsidRPr="006577BA">
        <w:t xml:space="preserve">. </w:t>
      </w:r>
      <w:proofErr w:type="gramStart"/>
      <w:r w:rsidR="00E27397" w:rsidRPr="006577BA">
        <w:t>Контроль за</w:t>
      </w:r>
      <w:proofErr w:type="gramEnd"/>
      <w:r w:rsidR="00E27397" w:rsidRPr="006577BA">
        <w:t xml:space="preserve"> исполнением настоящего решения </w:t>
      </w:r>
      <w:r w:rsidR="00E27397">
        <w:t>оставляю за собой.</w:t>
      </w:r>
    </w:p>
    <w:p w:rsidR="00E27397" w:rsidRPr="006577BA" w:rsidRDefault="00E27397" w:rsidP="00E27397">
      <w:pPr>
        <w:ind w:firstLine="708"/>
        <w:jc w:val="both"/>
      </w:pPr>
    </w:p>
    <w:p w:rsidR="00E27397" w:rsidRPr="006577BA" w:rsidRDefault="00E27397" w:rsidP="00E27397">
      <w:pPr>
        <w:ind w:firstLine="480"/>
        <w:jc w:val="both"/>
      </w:pPr>
    </w:p>
    <w:p w:rsidR="00E27397" w:rsidRPr="006577BA" w:rsidRDefault="00E27397" w:rsidP="00E27397">
      <w:pPr>
        <w:ind w:firstLine="480"/>
        <w:jc w:val="both"/>
      </w:pPr>
    </w:p>
    <w:p w:rsidR="00E27397" w:rsidRPr="006577BA" w:rsidRDefault="00E27397" w:rsidP="00E27397">
      <w:pPr>
        <w:jc w:val="both"/>
      </w:pPr>
      <w:r w:rsidRPr="006577BA">
        <w:t xml:space="preserve">Глава поселения                                             </w:t>
      </w:r>
      <w:r>
        <w:t xml:space="preserve">                                       </w:t>
      </w:r>
      <w:r w:rsidRPr="006577BA">
        <w:t xml:space="preserve">  </w:t>
      </w:r>
      <w:r>
        <w:t xml:space="preserve">С.А. </w:t>
      </w:r>
      <w:proofErr w:type="spellStart"/>
      <w:r>
        <w:t>Помыткин</w:t>
      </w:r>
      <w:proofErr w:type="spellEnd"/>
      <w:r w:rsidRPr="006577BA">
        <w:t xml:space="preserve">                                                           </w:t>
      </w:r>
    </w:p>
    <w:p w:rsidR="00E27397" w:rsidRPr="006577BA" w:rsidRDefault="00E27397" w:rsidP="00E27397">
      <w:pPr>
        <w:ind w:left="5220"/>
        <w:jc w:val="both"/>
      </w:pPr>
    </w:p>
    <w:p w:rsidR="00E27397" w:rsidRPr="006577BA" w:rsidRDefault="00E27397" w:rsidP="00E27397">
      <w:pPr>
        <w:ind w:left="5220"/>
      </w:pPr>
    </w:p>
    <w:p w:rsidR="00E27397" w:rsidRDefault="00E27397" w:rsidP="00E27397">
      <w:pPr>
        <w:ind w:left="5220"/>
      </w:pPr>
    </w:p>
    <w:p w:rsidR="00E27397" w:rsidRDefault="00E27397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97" w:rsidRDefault="00E27397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27AD" w:rsidRDefault="001D27AD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97" w:rsidRDefault="00E27397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97" w:rsidRDefault="00E27397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7397" w:rsidRPr="00E27397" w:rsidRDefault="006439BE" w:rsidP="002C3C61">
      <w:pPr>
        <w:pStyle w:val="ConsNormal"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E27397" w:rsidRPr="00E27397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E27397" w:rsidRPr="00E27397" w:rsidRDefault="00E27397" w:rsidP="00E2739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E27397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7397">
        <w:rPr>
          <w:rFonts w:ascii="Times New Roman" w:hAnsi="Times New Roman" w:cs="Times New Roman"/>
          <w:sz w:val="24"/>
          <w:szCs w:val="24"/>
        </w:rPr>
        <w:t xml:space="preserve"> Совета народных депутатов  </w:t>
      </w:r>
    </w:p>
    <w:p w:rsidR="00E27397" w:rsidRPr="00E27397" w:rsidRDefault="00E27397" w:rsidP="00E27397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27397">
        <w:rPr>
          <w:rFonts w:ascii="Times New Roman CYR" w:hAnsi="Times New Roman CYR" w:cs="Times New Roman CYR"/>
          <w:sz w:val="24"/>
          <w:szCs w:val="24"/>
        </w:rPr>
        <w:t>Борщево-Песковского</w:t>
      </w:r>
      <w:proofErr w:type="spellEnd"/>
      <w:r w:rsidRPr="00E273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27397" w:rsidRPr="00E27397" w:rsidRDefault="00E27397" w:rsidP="00E2739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7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F06781">
        <w:rPr>
          <w:rFonts w:ascii="Times New Roman" w:hAnsi="Times New Roman" w:cs="Times New Roman"/>
          <w:sz w:val="24"/>
          <w:szCs w:val="24"/>
        </w:rPr>
        <w:t>«20</w:t>
      </w:r>
      <w:r w:rsidR="0066061D">
        <w:rPr>
          <w:rFonts w:ascii="Times New Roman" w:hAnsi="Times New Roman" w:cs="Times New Roman"/>
          <w:sz w:val="24"/>
          <w:szCs w:val="24"/>
        </w:rPr>
        <w:t xml:space="preserve">» </w:t>
      </w:r>
      <w:r w:rsidR="00F06781">
        <w:rPr>
          <w:rFonts w:ascii="Times New Roman" w:hAnsi="Times New Roman" w:cs="Times New Roman"/>
          <w:sz w:val="24"/>
          <w:szCs w:val="24"/>
        </w:rPr>
        <w:t>октя</w:t>
      </w:r>
      <w:r w:rsidR="0066061D">
        <w:rPr>
          <w:rFonts w:ascii="Times New Roman" w:hAnsi="Times New Roman" w:cs="Times New Roman"/>
          <w:sz w:val="24"/>
          <w:szCs w:val="24"/>
        </w:rPr>
        <w:t xml:space="preserve">бря 2017 г. </w:t>
      </w:r>
      <w:r w:rsidRPr="00E27397">
        <w:rPr>
          <w:rFonts w:ascii="Times New Roman" w:hAnsi="Times New Roman" w:cs="Times New Roman"/>
          <w:sz w:val="24"/>
          <w:szCs w:val="24"/>
        </w:rPr>
        <w:t xml:space="preserve"> № </w:t>
      </w:r>
      <w:r w:rsidR="0066061D">
        <w:rPr>
          <w:rFonts w:ascii="Times New Roman" w:hAnsi="Times New Roman" w:cs="Times New Roman"/>
          <w:sz w:val="24"/>
          <w:szCs w:val="24"/>
        </w:rPr>
        <w:t>14</w:t>
      </w:r>
      <w:r w:rsidR="00F06781">
        <w:rPr>
          <w:rFonts w:ascii="Times New Roman" w:hAnsi="Times New Roman" w:cs="Times New Roman"/>
          <w:sz w:val="24"/>
          <w:szCs w:val="24"/>
        </w:rPr>
        <w:t>6</w:t>
      </w:r>
    </w:p>
    <w:p w:rsidR="00E27397" w:rsidRDefault="00E27397" w:rsidP="009476BB">
      <w:pPr>
        <w:pStyle w:val="ConsNormal"/>
        <w:spacing w:line="276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439BE" w:rsidRPr="00A21155" w:rsidRDefault="006439BE" w:rsidP="00655B57">
      <w:pPr>
        <w:ind w:firstLine="708"/>
        <w:jc w:val="both"/>
      </w:pPr>
    </w:p>
    <w:p w:rsidR="006439BE" w:rsidRPr="00A21155" w:rsidRDefault="006439BE" w:rsidP="00655B57">
      <w:pPr>
        <w:ind w:firstLine="708"/>
        <w:jc w:val="both"/>
      </w:pPr>
    </w:p>
    <w:p w:rsidR="006439BE" w:rsidRPr="00A21155" w:rsidRDefault="006439BE" w:rsidP="00655B57">
      <w:pPr>
        <w:ind w:firstLine="708"/>
        <w:jc w:val="both"/>
      </w:pPr>
    </w:p>
    <w:p w:rsidR="006439BE" w:rsidRPr="00A21155" w:rsidRDefault="006439BE" w:rsidP="007D023F">
      <w:pPr>
        <w:ind w:left="708"/>
        <w:jc w:val="both"/>
        <w:rPr>
          <w:b/>
          <w:bCs/>
        </w:rPr>
      </w:pPr>
      <w:r w:rsidRPr="00A21155">
        <w:rPr>
          <w:b/>
          <w:bCs/>
        </w:rPr>
        <w:t>Программ</w:t>
      </w:r>
      <w:r w:rsidR="00F06781">
        <w:rPr>
          <w:b/>
          <w:bCs/>
        </w:rPr>
        <w:t>а</w:t>
      </w:r>
      <w:r w:rsidRPr="00A21155">
        <w:rPr>
          <w:b/>
          <w:bCs/>
        </w:rPr>
        <w:t xml:space="preserve">  комплексного развития социальной инфраструктуры </w:t>
      </w:r>
      <w:proofErr w:type="spellStart"/>
      <w:r w:rsidR="00605316" w:rsidRPr="00A21155">
        <w:rPr>
          <w:b/>
        </w:rPr>
        <w:t>Борщево-Песковского</w:t>
      </w:r>
      <w:proofErr w:type="spellEnd"/>
      <w:r w:rsidRPr="00A21155">
        <w:rPr>
          <w:b/>
          <w:bCs/>
        </w:rPr>
        <w:t xml:space="preserve"> сельского поселения Эртильского муниципального района Воронежской области на 2017- 2030  годы</w:t>
      </w:r>
    </w:p>
    <w:p w:rsidR="006439BE" w:rsidRPr="00A21155" w:rsidRDefault="006439BE" w:rsidP="00655B57">
      <w:pPr>
        <w:ind w:firstLine="708"/>
        <w:jc w:val="both"/>
      </w:pPr>
    </w:p>
    <w:p w:rsidR="006439BE" w:rsidRPr="00A21155" w:rsidRDefault="006439BE" w:rsidP="007D023F">
      <w:pPr>
        <w:spacing w:after="120"/>
        <w:jc w:val="center"/>
      </w:pPr>
      <w:r w:rsidRPr="00A21155">
        <w:t>1. Паспорт</w:t>
      </w:r>
    </w:p>
    <w:p w:rsidR="006439BE" w:rsidRPr="00A21155" w:rsidRDefault="006439BE" w:rsidP="007D023F">
      <w:pPr>
        <w:jc w:val="center"/>
      </w:pPr>
      <w:r w:rsidRPr="00A21155">
        <w:t>Программы комплексного развития социальной инфраструктуры</w:t>
      </w:r>
    </w:p>
    <w:p w:rsidR="006439BE" w:rsidRPr="00A21155" w:rsidRDefault="00605316" w:rsidP="007D023F">
      <w:pPr>
        <w:jc w:val="center"/>
      </w:pPr>
      <w:proofErr w:type="spellStart"/>
      <w:r w:rsidRPr="00A21155">
        <w:t>Борщево-Песковского</w:t>
      </w:r>
      <w:proofErr w:type="spellEnd"/>
      <w:r w:rsidR="006439BE" w:rsidRPr="00A21155">
        <w:t xml:space="preserve"> </w:t>
      </w:r>
      <w:proofErr w:type="gramStart"/>
      <w:r w:rsidR="006439BE" w:rsidRPr="00A21155">
        <w:t>сельского</w:t>
      </w:r>
      <w:proofErr w:type="gramEnd"/>
      <w:r w:rsidR="006439BE" w:rsidRPr="00A21155">
        <w:t xml:space="preserve"> поселения Эртильского муниципального района Воронежской области на 2017- 2030  годы</w:t>
      </w:r>
    </w:p>
    <w:tbl>
      <w:tblPr>
        <w:tblW w:w="9890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0"/>
        <w:gridCol w:w="7530"/>
      </w:tblGrid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  <w:rPr>
                <w:lang w:val="en-US"/>
              </w:rPr>
            </w:pPr>
            <w:r w:rsidRPr="00A21155">
              <w:t>Наименование</w:t>
            </w:r>
            <w:r w:rsidRPr="00A21155">
              <w:br/>
              <w:t xml:space="preserve">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DD466F">
            <w:r w:rsidRPr="00A21155">
              <w:t xml:space="preserve"> Программа комплексного развития социальной инфраструктуры </w:t>
            </w:r>
            <w:proofErr w:type="spellStart"/>
            <w:r w:rsidR="00605316" w:rsidRPr="00A21155">
              <w:t>Борщево-Песковского</w:t>
            </w:r>
            <w:proofErr w:type="spellEnd"/>
            <w:r w:rsidRPr="00A21155">
              <w:t xml:space="preserve"> сельского поселения Эртильского муниципального района Воронежской области</w:t>
            </w:r>
          </w:p>
          <w:p w:rsidR="006439BE" w:rsidRPr="00A21155" w:rsidRDefault="006439BE" w:rsidP="007D023F">
            <w:pPr>
              <w:jc w:val="both"/>
            </w:pPr>
            <w:r w:rsidRPr="00A21155">
              <w:t>на 2017- 2030  годы (далее - Программа)</w:t>
            </w: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  <w:rPr>
                <w:lang w:val="en-US"/>
              </w:rPr>
            </w:pPr>
            <w:r w:rsidRPr="00A21155">
              <w:t xml:space="preserve">Основание для разработки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r w:rsidRPr="00A21155">
              <w:t>Градостроительный кодекс Российской Федерации от 29 декабря 2004 года №190-ФЗ;</w:t>
            </w:r>
          </w:p>
          <w:p w:rsidR="006439BE" w:rsidRPr="00A21155" w:rsidRDefault="006439BE" w:rsidP="008F6D3E">
            <w:r w:rsidRPr="00A21155"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439BE" w:rsidRPr="00A21155" w:rsidRDefault="006439BE" w:rsidP="008F6D3E">
            <w:r w:rsidRPr="00A21155"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  <w:rPr>
                <w:lang w:val="en-US"/>
              </w:rPr>
            </w:pPr>
            <w:r w:rsidRPr="00A21155">
              <w:t xml:space="preserve">Заказчик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DD466F">
            <w:r w:rsidRPr="00A21155">
              <w:t xml:space="preserve"> Администрация </w:t>
            </w:r>
            <w:proofErr w:type="spellStart"/>
            <w:r w:rsidR="00605316" w:rsidRPr="00A21155">
              <w:t>Борщево-Песковского</w:t>
            </w:r>
            <w:proofErr w:type="spellEnd"/>
            <w:r w:rsidRPr="00A21155">
              <w:t xml:space="preserve"> сельского поселения Эртильского муниципального района Воронежской области</w:t>
            </w:r>
          </w:p>
          <w:p w:rsidR="006439BE" w:rsidRPr="00A21155" w:rsidRDefault="006439BE" w:rsidP="00605316">
            <w:pPr>
              <w:jc w:val="both"/>
            </w:pPr>
            <w:r w:rsidRPr="00A21155">
              <w:t>: 39702</w:t>
            </w:r>
            <w:r w:rsidR="00605316" w:rsidRPr="00A21155">
              <w:t>3</w:t>
            </w:r>
            <w:r w:rsidRPr="00A21155">
              <w:t xml:space="preserve">, Воронежская область, Эртильский муниципальный район, с. </w:t>
            </w:r>
            <w:r w:rsidR="00605316" w:rsidRPr="00A21155">
              <w:t>Борщевские Пески</w:t>
            </w:r>
            <w:r w:rsidRPr="00A21155">
              <w:t>, ул</w:t>
            </w:r>
            <w:proofErr w:type="gramStart"/>
            <w:r w:rsidRPr="00A21155">
              <w:t>.</w:t>
            </w:r>
            <w:r w:rsidR="00605316" w:rsidRPr="00A21155">
              <w:t>Ц</w:t>
            </w:r>
            <w:proofErr w:type="gramEnd"/>
            <w:r w:rsidR="00605316" w:rsidRPr="00A21155">
              <w:t>ентральн</w:t>
            </w:r>
            <w:r w:rsidRPr="00A21155">
              <w:t>ая,  д.</w:t>
            </w:r>
            <w:r w:rsidR="00605316" w:rsidRPr="00A21155">
              <w:t>74</w:t>
            </w: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</w:pPr>
            <w:r w:rsidRPr="00A21155">
              <w:t xml:space="preserve">Основной разработчик программы, его местонахождение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DD466F">
            <w:r w:rsidRPr="00A21155">
              <w:t xml:space="preserve">Администрация </w:t>
            </w:r>
            <w:proofErr w:type="spellStart"/>
            <w:r w:rsidR="00605316" w:rsidRPr="00A21155">
              <w:t>Борщево-Песковского</w:t>
            </w:r>
            <w:proofErr w:type="spellEnd"/>
            <w:r w:rsidRPr="00A21155">
              <w:t xml:space="preserve"> сельского поселения Эртильского муниципального района Воронежской области</w:t>
            </w:r>
          </w:p>
          <w:p w:rsidR="006439BE" w:rsidRPr="00A21155" w:rsidRDefault="006439BE" w:rsidP="00DD466F">
            <w:pPr>
              <w:spacing w:after="283"/>
            </w:pPr>
            <w:r w:rsidRPr="00A21155">
              <w:t xml:space="preserve">: </w:t>
            </w:r>
            <w:r w:rsidR="00605316" w:rsidRPr="00A21155">
              <w:t>397023, Воронежская область, Эртильский муниципальный район, с. Борщевские Пески, ул</w:t>
            </w:r>
            <w:proofErr w:type="gramStart"/>
            <w:r w:rsidR="00605316" w:rsidRPr="00A21155">
              <w:t>.Ц</w:t>
            </w:r>
            <w:proofErr w:type="gramEnd"/>
            <w:r w:rsidR="00605316" w:rsidRPr="00A21155">
              <w:t>ентральная,  д.74</w:t>
            </w: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  <w:rPr>
                <w:lang w:val="en-US"/>
              </w:rPr>
            </w:pPr>
            <w:r w:rsidRPr="00A21155">
              <w:t xml:space="preserve">Цель и задачи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605316">
            <w:pPr>
              <w:jc w:val="both"/>
            </w:pPr>
            <w:r w:rsidRPr="00A21155">
              <w:t>Цель:</w:t>
            </w:r>
            <w:r w:rsidRPr="00A21155">
              <w:br/>
              <w:t xml:space="preserve">Обеспечение развития социальной инфраструктуры </w:t>
            </w:r>
            <w:proofErr w:type="spellStart"/>
            <w:r w:rsidR="00605316" w:rsidRPr="00A21155">
              <w:t>Борщево-Песковского</w:t>
            </w:r>
            <w:proofErr w:type="spellEnd"/>
            <w:r w:rsidRPr="00A21155">
              <w:t xml:space="preserve"> сельского поселения Эртильского муниципального района Воронежской области</w:t>
            </w:r>
            <w:r w:rsidR="00605316" w:rsidRPr="00A21155">
              <w:t xml:space="preserve"> </w:t>
            </w:r>
            <w:r w:rsidRPr="00A21155">
              <w:t xml:space="preserve">для закрепления населения, повышения уровня его жизни </w:t>
            </w:r>
          </w:p>
          <w:p w:rsidR="006439BE" w:rsidRPr="00A21155" w:rsidRDefault="006439BE" w:rsidP="00605316">
            <w:pPr>
              <w:jc w:val="both"/>
            </w:pPr>
            <w:r w:rsidRPr="00A21155">
              <w:t>Задачи:</w:t>
            </w:r>
          </w:p>
          <w:p w:rsidR="006439BE" w:rsidRPr="00A21155" w:rsidRDefault="006439BE" w:rsidP="00605316">
            <w:pPr>
              <w:jc w:val="both"/>
            </w:pPr>
            <w:r w:rsidRPr="00A21155">
              <w:t>- развитие системы   культуры,  за счет реконструкции и ремонта сельских домов культуры;</w:t>
            </w:r>
          </w:p>
          <w:p w:rsidR="006439BE" w:rsidRPr="00A21155" w:rsidRDefault="006439BE" w:rsidP="00605316">
            <w:pPr>
              <w:jc w:val="both"/>
            </w:pPr>
            <w:proofErr w:type="gramStart"/>
            <w:r w:rsidRPr="00A21155">
              <w:t>- привлечение широких масс населения к занятиям спортом и культивирование здорового образа жизни за счет строительства  и реконструкции спортивных сооружений;</w:t>
            </w:r>
            <w:r w:rsidRPr="00A21155">
              <w:br/>
              <w:t>- улучшение условий проживания населения за счет строительства мест массового отдыха и рекреации;</w:t>
            </w:r>
            <w:r w:rsidRPr="00A21155">
              <w:br/>
            </w:r>
            <w:r w:rsidRPr="00A21155">
              <w:lastRenderedPageBreak/>
              <w:t xml:space="preserve">- развитие социальной инфраструктуры  сельского поселения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 в </w:t>
            </w:r>
            <w:proofErr w:type="spellStart"/>
            <w:r w:rsidR="00605316" w:rsidRPr="00A21155">
              <w:t>Борщево-Песковском</w:t>
            </w:r>
            <w:proofErr w:type="spellEnd"/>
            <w:r w:rsidR="00605316" w:rsidRPr="00A21155">
              <w:t xml:space="preserve"> </w:t>
            </w:r>
            <w:r w:rsidRPr="00A21155">
              <w:t>сельском поселении.</w:t>
            </w:r>
            <w:proofErr w:type="gramEnd"/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</w:pPr>
            <w:r w:rsidRPr="00A21155">
              <w:lastRenderedPageBreak/>
              <w:t xml:space="preserve">Целевые показатели (индикаторы) обеспеченности населения объектами социальной инфраструктуры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60531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55">
              <w:rPr>
                <w:rFonts w:ascii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A21155">
              <w:rPr>
                <w:rFonts w:ascii="Times New Roman" w:hAnsi="Times New Roman" w:cs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A211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="00605316" w:rsidRPr="00A21155">
              <w:rPr>
                <w:rFonts w:ascii="Times New Roman" w:hAnsi="Times New Roman" w:cs="Times New Roman"/>
                <w:sz w:val="24"/>
                <w:szCs w:val="24"/>
              </w:rPr>
              <w:t>Борщево-Песковского</w:t>
            </w:r>
            <w:proofErr w:type="spellEnd"/>
            <w:r w:rsidRPr="00A2115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6439BE" w:rsidRPr="00A21155" w:rsidRDefault="006439BE" w:rsidP="00605316">
            <w:pPr>
              <w:pStyle w:val="ConsPlusNonformat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55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занятий спортом;</w:t>
            </w:r>
            <w:r w:rsidRPr="00A2115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6439BE" w:rsidRPr="00A21155" w:rsidRDefault="006439BE" w:rsidP="00605316">
            <w:pPr>
              <w:jc w:val="both"/>
            </w:pP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</w:pPr>
            <w:r w:rsidRPr="00A21155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605316">
            <w:pPr>
              <w:jc w:val="both"/>
            </w:pPr>
            <w:r w:rsidRPr="00A21155">
              <w:t xml:space="preserve">1. </w:t>
            </w:r>
            <w:r w:rsidR="004E576A" w:rsidRPr="00A21155">
              <w:t>Благоустройство</w:t>
            </w:r>
            <w:r w:rsidRPr="00A21155">
              <w:t xml:space="preserve"> парка отдыха.</w:t>
            </w:r>
          </w:p>
          <w:p w:rsidR="006439BE" w:rsidRPr="00A21155" w:rsidRDefault="006439BE" w:rsidP="00605316">
            <w:pPr>
              <w:jc w:val="both"/>
            </w:pPr>
            <w:r w:rsidRPr="00A21155">
              <w:t>2. Проектирование и обустройство стадиона;</w:t>
            </w:r>
          </w:p>
          <w:p w:rsidR="006439BE" w:rsidRPr="00A21155" w:rsidRDefault="006439BE" w:rsidP="00605316">
            <w:pPr>
              <w:jc w:val="both"/>
            </w:pPr>
            <w:r w:rsidRPr="00A21155">
              <w:t>3. Проектирование, ремонт и газификация СДК;</w:t>
            </w:r>
          </w:p>
          <w:p w:rsidR="006439BE" w:rsidRPr="00A21155" w:rsidRDefault="006439BE" w:rsidP="00605316">
            <w:pPr>
              <w:jc w:val="both"/>
            </w:pP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</w:pPr>
            <w:r w:rsidRPr="00A21155">
              <w:t xml:space="preserve">Сроки и этапы реализации программы 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605316">
            <w:pPr>
              <w:jc w:val="both"/>
            </w:pPr>
            <w:r w:rsidRPr="00A21155">
              <w:t>Срок реализации Программы 2017-2030 годы, в 1 этап</w:t>
            </w:r>
          </w:p>
          <w:p w:rsidR="006439BE" w:rsidRPr="00A21155" w:rsidRDefault="006439BE" w:rsidP="00605316">
            <w:pPr>
              <w:jc w:val="both"/>
            </w:pP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</w:pPr>
            <w:r w:rsidRPr="00A21155">
              <w:t>Объемы и источники финансирования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E27397">
            <w:pPr>
              <w:jc w:val="both"/>
            </w:pPr>
            <w:r w:rsidRPr="00A21155">
              <w:t>Прогнозный общий объем финансирования Программы на период 2017-2030 годов будет предусмотрен  муниципальной целевой программой «</w:t>
            </w:r>
            <w:r w:rsidR="00C2273B" w:rsidRPr="00A21155">
              <w:rPr>
                <w:bCs/>
              </w:rPr>
              <w:t xml:space="preserve">Социально-экономическое развитие </w:t>
            </w:r>
            <w:proofErr w:type="spellStart"/>
            <w:r w:rsidR="00C2273B" w:rsidRPr="00A21155">
              <w:rPr>
                <w:bCs/>
              </w:rPr>
              <w:t>Борщево-Песковского</w:t>
            </w:r>
            <w:proofErr w:type="spellEnd"/>
            <w:r w:rsidR="00C2273B" w:rsidRPr="00A21155">
              <w:rPr>
                <w:bCs/>
              </w:rPr>
              <w:t xml:space="preserve"> сельского поселения</w:t>
            </w:r>
            <w:r w:rsidR="00C2273B" w:rsidRPr="00A21155">
              <w:rPr>
                <w:b/>
                <w:bCs/>
              </w:rPr>
              <w:t xml:space="preserve">  </w:t>
            </w:r>
            <w:r w:rsidRPr="00A21155">
              <w:t>Эртильского муниципального района Воронежской области»</w:t>
            </w:r>
            <w:r w:rsidR="00E27397" w:rsidRPr="00A21155">
              <w:t>.</w:t>
            </w:r>
          </w:p>
          <w:p w:rsidR="006439BE" w:rsidRPr="00A21155" w:rsidRDefault="006439BE" w:rsidP="00E27397">
            <w:pPr>
              <w:jc w:val="both"/>
            </w:pPr>
            <w:r w:rsidRPr="00A21155">
              <w:t xml:space="preserve">Финансирование входящих в Программу мероприятий осуществляется за счет средств областного бюджета, Эртильского муниципального района и бюджета  </w:t>
            </w:r>
            <w:proofErr w:type="spellStart"/>
            <w:r w:rsidR="00605316" w:rsidRPr="00A21155">
              <w:t>Борщево-Песковского</w:t>
            </w:r>
            <w:proofErr w:type="spellEnd"/>
            <w:r w:rsidRPr="00A21155">
              <w:t xml:space="preserve"> сельского поселения</w:t>
            </w:r>
            <w:r w:rsidR="00E27397" w:rsidRPr="00A21155">
              <w:t>.</w:t>
            </w:r>
            <w:r w:rsidRPr="00A21155">
              <w:t xml:space="preserve"> </w:t>
            </w:r>
          </w:p>
        </w:tc>
      </w:tr>
      <w:tr w:rsidR="006439BE" w:rsidRPr="00A21155" w:rsidTr="00605316">
        <w:trPr>
          <w:trHeight w:val="1"/>
        </w:trPr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8F6D3E">
            <w:pPr>
              <w:spacing w:after="283"/>
            </w:pPr>
            <w:r w:rsidRPr="00A21155">
              <w:t>Ожидаемые результаты реализации программы</w:t>
            </w:r>
          </w:p>
        </w:tc>
        <w:tc>
          <w:tcPr>
            <w:tcW w:w="7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9BE" w:rsidRPr="00A21155" w:rsidRDefault="006439BE" w:rsidP="00605316">
            <w:pPr>
              <w:spacing w:after="283"/>
              <w:jc w:val="both"/>
            </w:pPr>
            <w:r w:rsidRPr="00A21155"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6439BE" w:rsidRPr="00A21155" w:rsidRDefault="006439BE" w:rsidP="00655B57">
      <w:pPr>
        <w:ind w:firstLine="708"/>
        <w:jc w:val="both"/>
      </w:pPr>
    </w:p>
    <w:p w:rsidR="006439BE" w:rsidRPr="00A21155" w:rsidRDefault="006439BE" w:rsidP="00322E38">
      <w:pPr>
        <w:spacing w:before="240" w:after="120"/>
        <w:jc w:val="center"/>
        <w:rPr>
          <w:b/>
          <w:bCs/>
        </w:rPr>
      </w:pPr>
      <w:r w:rsidRPr="00A21155">
        <w:rPr>
          <w:b/>
          <w:bCs/>
        </w:rPr>
        <w:t>Раздел 1. Характеристика существующего состояния социальной инфраструктуры</w:t>
      </w:r>
    </w:p>
    <w:p w:rsidR="006439BE" w:rsidRPr="00A21155" w:rsidRDefault="006439BE" w:rsidP="00322E38">
      <w:pPr>
        <w:spacing w:before="240" w:after="120"/>
        <w:jc w:val="both"/>
        <w:rPr>
          <w:b/>
          <w:bCs/>
        </w:rPr>
      </w:pPr>
      <w:r w:rsidRPr="00A21155">
        <w:rPr>
          <w:b/>
          <w:bCs/>
        </w:rPr>
        <w:t>1.1. Описание социально-экономического состояния поселения, сведения о градостроительной деятельности на территории поселения</w:t>
      </w:r>
    </w:p>
    <w:p w:rsidR="006439BE" w:rsidRPr="00A21155" w:rsidRDefault="006439BE" w:rsidP="00322E38">
      <w:pPr>
        <w:ind w:firstLine="567"/>
        <w:jc w:val="both"/>
      </w:pPr>
      <w:r w:rsidRPr="00A21155">
        <w:t xml:space="preserve">     </w:t>
      </w:r>
      <w:r w:rsidR="00C2273B" w:rsidRPr="00A21155">
        <w:t>Борщево-Песковское</w:t>
      </w:r>
      <w:r w:rsidRPr="00A21155">
        <w:t xml:space="preserve"> сельское поселение входит в состав Эртильского  муниципального района и включает в себя 2 населенных пункта: село </w:t>
      </w:r>
      <w:r w:rsidR="00C2273B" w:rsidRPr="00A21155">
        <w:t>Борщевские Пески</w:t>
      </w:r>
      <w:r w:rsidRPr="00A21155">
        <w:t xml:space="preserve"> (административный центр), </w:t>
      </w:r>
      <w:r w:rsidR="00C2273B" w:rsidRPr="00A21155">
        <w:t>село Малые Ясырки</w:t>
      </w:r>
      <w:r w:rsidRPr="00A21155">
        <w:t>.</w:t>
      </w:r>
    </w:p>
    <w:p w:rsidR="006439BE" w:rsidRPr="00A21155" w:rsidRDefault="006439BE" w:rsidP="00945458">
      <w:pPr>
        <w:ind w:firstLine="708"/>
        <w:jc w:val="both"/>
      </w:pPr>
      <w:proofErr w:type="gramStart"/>
      <w:r w:rsidRPr="00A21155">
        <w:lastRenderedPageBreak/>
        <w:t xml:space="preserve">Численность постоянного населения </w:t>
      </w:r>
      <w:proofErr w:type="spellStart"/>
      <w:r w:rsidR="00803D15" w:rsidRPr="00A21155">
        <w:t>Борщево-Песковского</w:t>
      </w:r>
      <w:proofErr w:type="spellEnd"/>
      <w:r w:rsidR="00803D15" w:rsidRPr="00A21155">
        <w:t xml:space="preserve"> </w:t>
      </w:r>
      <w:r w:rsidRPr="00A21155">
        <w:t xml:space="preserve">сельского поселения на 01.01.2017 года составляет </w:t>
      </w:r>
      <w:r w:rsidR="00803D15" w:rsidRPr="00A21155">
        <w:t>536</w:t>
      </w:r>
      <w:r w:rsidRPr="00A21155">
        <w:t xml:space="preserve"> человек,</w:t>
      </w:r>
      <w:r w:rsidR="00803D15" w:rsidRPr="00A21155">
        <w:t xml:space="preserve"> из них</w:t>
      </w:r>
      <w:r w:rsidRPr="00A21155">
        <w:t xml:space="preserve"> в с. </w:t>
      </w:r>
      <w:r w:rsidR="00803D15" w:rsidRPr="00A21155">
        <w:t>Борщевские Пески</w:t>
      </w:r>
      <w:r w:rsidRPr="00A21155">
        <w:t xml:space="preserve"> </w:t>
      </w:r>
      <w:r w:rsidR="00803D15" w:rsidRPr="00A21155">
        <w:t>проживает 483</w:t>
      </w:r>
      <w:r w:rsidRPr="00A21155">
        <w:t xml:space="preserve"> человек</w:t>
      </w:r>
      <w:r w:rsidR="00803D15" w:rsidRPr="00A21155">
        <w:t>а</w:t>
      </w:r>
      <w:r w:rsidRPr="00A21155">
        <w:t>,</w:t>
      </w:r>
      <w:r w:rsidR="00803D15" w:rsidRPr="00A21155">
        <w:t xml:space="preserve"> в с</w:t>
      </w:r>
      <w:r w:rsidRPr="00A21155">
        <w:t xml:space="preserve">. </w:t>
      </w:r>
      <w:r w:rsidR="00803D15" w:rsidRPr="00A21155">
        <w:t>Малые Ясырки</w:t>
      </w:r>
      <w:r w:rsidRPr="00A21155">
        <w:t xml:space="preserve"> – </w:t>
      </w:r>
      <w:r w:rsidR="00803D15" w:rsidRPr="00A21155">
        <w:t>53</w:t>
      </w:r>
      <w:r w:rsidRPr="00A21155">
        <w:t xml:space="preserve"> человек</w:t>
      </w:r>
      <w:r w:rsidR="00803D15" w:rsidRPr="00A21155">
        <w:t>а</w:t>
      </w:r>
      <w:r w:rsidRPr="00A21155">
        <w:t>.</w:t>
      </w:r>
      <w:proofErr w:type="gramEnd"/>
    </w:p>
    <w:p w:rsidR="006439BE" w:rsidRPr="00A21155" w:rsidRDefault="006439BE" w:rsidP="00322E38">
      <w:pPr>
        <w:pStyle w:val="2"/>
        <w:suppressAutoHyphens/>
        <w:spacing w:after="0" w:line="20" w:lineRule="atLeast"/>
        <w:ind w:firstLine="709"/>
        <w:jc w:val="both"/>
      </w:pPr>
      <w:r w:rsidRPr="00A21155">
        <w:t>Необходимо отметить, что миграционная составляющая испытывает значи</w:t>
      </w:r>
      <w:r w:rsidRPr="00A21155">
        <w:softHyphen/>
        <w:t>тельные колебания из года в год, и прогнозировать миграцию очень сложно.</w:t>
      </w:r>
    </w:p>
    <w:p w:rsidR="006439BE" w:rsidRPr="00A21155" w:rsidRDefault="006439BE" w:rsidP="00322E38">
      <w:pPr>
        <w:ind w:firstLine="567"/>
        <w:jc w:val="both"/>
      </w:pPr>
      <w:r w:rsidRPr="00A21155">
        <w:t xml:space="preserve">В настоящее время в </w:t>
      </w:r>
      <w:proofErr w:type="spellStart"/>
      <w:r w:rsidR="00803D15" w:rsidRPr="00A21155">
        <w:t>Борщево-Песковского</w:t>
      </w:r>
      <w:proofErr w:type="spellEnd"/>
      <w:r w:rsidR="00803D15" w:rsidRPr="00A21155">
        <w:t xml:space="preserve"> </w:t>
      </w:r>
      <w:r w:rsidRPr="00A21155">
        <w:t xml:space="preserve"> сельском поселении сложилась следующая демографическая ситуация:</w:t>
      </w:r>
    </w:p>
    <w:p w:rsidR="006439BE" w:rsidRPr="00A21155" w:rsidRDefault="006439BE" w:rsidP="00A731AD">
      <w:pPr>
        <w:ind w:firstLine="708"/>
        <w:jc w:val="both"/>
      </w:pPr>
    </w:p>
    <w:p w:rsidR="006439BE" w:rsidRPr="00A21155" w:rsidRDefault="006439BE" w:rsidP="00A731AD">
      <w:pPr>
        <w:ind w:firstLine="708"/>
        <w:jc w:val="both"/>
      </w:pPr>
      <w:r w:rsidRPr="00A21155">
        <w:t>На территории поселения проживает:</w:t>
      </w:r>
    </w:p>
    <w:p w:rsidR="006439BE" w:rsidRPr="00A21155" w:rsidRDefault="006439BE" w:rsidP="00A731AD">
      <w:pPr>
        <w:jc w:val="both"/>
      </w:pPr>
      <w:r w:rsidRPr="00A21155">
        <w:t xml:space="preserve">          - пенсионеров                                                            </w:t>
      </w:r>
      <w:r w:rsidR="007B17F8">
        <w:t xml:space="preserve">                       </w:t>
      </w:r>
      <w:r w:rsidRPr="00A21155">
        <w:t xml:space="preserve">   - </w:t>
      </w:r>
      <w:r w:rsidR="00803D15" w:rsidRPr="00A21155">
        <w:t>155</w:t>
      </w:r>
      <w:r w:rsidRPr="00A21155">
        <w:t xml:space="preserve"> чел.</w:t>
      </w:r>
    </w:p>
    <w:p w:rsidR="006439BE" w:rsidRPr="00A21155" w:rsidRDefault="006439BE" w:rsidP="00480726">
      <w:pPr>
        <w:tabs>
          <w:tab w:val="left" w:pos="7230"/>
        </w:tabs>
        <w:jc w:val="both"/>
      </w:pPr>
      <w:r w:rsidRPr="00A21155">
        <w:t xml:space="preserve">          -трудоспособного возраста</w:t>
      </w:r>
      <w:r w:rsidRPr="00A21155">
        <w:tab/>
        <w:t xml:space="preserve">- </w:t>
      </w:r>
      <w:r w:rsidR="00803D15" w:rsidRPr="00A21155">
        <w:t>291</w:t>
      </w:r>
      <w:r w:rsidRPr="00A21155">
        <w:t xml:space="preserve"> чел.</w:t>
      </w:r>
    </w:p>
    <w:p w:rsidR="006439BE" w:rsidRPr="00A21155" w:rsidRDefault="006439BE" w:rsidP="00480726">
      <w:pPr>
        <w:tabs>
          <w:tab w:val="left" w:pos="7230"/>
        </w:tabs>
        <w:ind w:firstLine="708"/>
        <w:jc w:val="both"/>
      </w:pPr>
      <w:r w:rsidRPr="00A21155">
        <w:t>- дети до 18 лет</w:t>
      </w:r>
      <w:r w:rsidRPr="00A21155">
        <w:tab/>
        <w:t>-</w:t>
      </w:r>
      <w:r w:rsidR="00803D15" w:rsidRPr="00A21155">
        <w:t xml:space="preserve"> 90</w:t>
      </w:r>
      <w:r w:rsidRPr="00A21155">
        <w:t xml:space="preserve"> чел.</w:t>
      </w:r>
    </w:p>
    <w:p w:rsidR="006439BE" w:rsidRPr="00A21155" w:rsidRDefault="006439BE" w:rsidP="00322E38">
      <w:pPr>
        <w:ind w:firstLine="567"/>
        <w:jc w:val="both"/>
      </w:pPr>
      <w:r w:rsidRPr="00A21155">
        <w:t xml:space="preserve">Анализ половозрастной структуры показал, что на ближайшую перспективу без учета миграционного движения складывается тенденция уменьшения доли трудоспособного населения и увеличения — нетрудоспособного, что повысит демографическую нагрузку на население и негативно скажется на формировании трудовых ресурсов. </w:t>
      </w:r>
    </w:p>
    <w:p w:rsidR="006439BE" w:rsidRPr="00A21155" w:rsidRDefault="006439BE" w:rsidP="00322E38">
      <w:pPr>
        <w:ind w:firstLine="567"/>
        <w:jc w:val="both"/>
      </w:pPr>
      <w:r w:rsidRPr="00A21155">
        <w:t xml:space="preserve">Увеличение категории нетрудоспособного населения помимо особенности сложившейся структуры и возрастных групп населения, также обусловлено складывающимися в стране тенденциями увеличения рождаемости и продолжительности  жизни населения. </w:t>
      </w:r>
    </w:p>
    <w:p w:rsidR="006439BE" w:rsidRPr="00A21155" w:rsidRDefault="006439BE" w:rsidP="00322E38">
      <w:pPr>
        <w:ind w:firstLine="567"/>
        <w:jc w:val="both"/>
      </w:pPr>
      <w:r w:rsidRPr="00A21155">
        <w:t xml:space="preserve">В целом демографическая ситуация в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сельском поселении повторяет районные и областные проблемы и обстановку большинства регионов. </w:t>
      </w:r>
    </w:p>
    <w:p w:rsidR="006439BE" w:rsidRPr="00A21155" w:rsidRDefault="006439BE" w:rsidP="00322E38">
      <w:pPr>
        <w:ind w:firstLine="567"/>
        <w:jc w:val="both"/>
      </w:pPr>
      <w:r w:rsidRPr="00A21155">
        <w:t>Характер смертности определяется практически необратимым процессом старения населения, регрессивной структурой населения, а также ростом смертности населения в трудоспособном возрасте, особенно у мужчин.</w:t>
      </w:r>
    </w:p>
    <w:p w:rsidR="006439BE" w:rsidRPr="00A21155" w:rsidRDefault="006439BE" w:rsidP="00322E38">
      <w:pPr>
        <w:tabs>
          <w:tab w:val="left" w:pos="709"/>
        </w:tabs>
        <w:ind w:firstLine="567"/>
        <w:jc w:val="both"/>
      </w:pPr>
      <w:r w:rsidRPr="00A21155">
        <w:t xml:space="preserve"> 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6439BE" w:rsidRPr="00A21155" w:rsidRDefault="006439BE" w:rsidP="00322E38">
      <w:pPr>
        <w:tabs>
          <w:tab w:val="left" w:pos="709"/>
        </w:tabs>
        <w:ind w:firstLine="567"/>
        <w:jc w:val="both"/>
      </w:pPr>
      <w:r w:rsidRPr="00A21155">
        <w:t>Природные ресурсы – значимый фактор для привлечения инвесторов в пищевую промышленность, сельское хозяйство, добывающие производства.</w:t>
      </w:r>
    </w:p>
    <w:p w:rsidR="006439BE" w:rsidRPr="00A21155" w:rsidRDefault="006439BE" w:rsidP="00322E38">
      <w:pPr>
        <w:ind w:firstLine="709"/>
        <w:jc w:val="both"/>
      </w:pPr>
      <w:r w:rsidRPr="00A21155">
        <w:t xml:space="preserve">Современный уровень развития сферы социально-культурного обслуживания в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6439BE" w:rsidRPr="00A21155" w:rsidRDefault="006439BE" w:rsidP="001C5E96">
      <w:proofErr w:type="gramStart"/>
      <w:r w:rsidRPr="00A21155">
        <w:t>Правовым актом территориального планирования муниципального уровня является генеральный план, согласно которому установлены и утверждены:</w:t>
      </w:r>
      <w:proofErr w:type="gramEnd"/>
    </w:p>
    <w:p w:rsidR="006439BE" w:rsidRPr="00A21155" w:rsidRDefault="006439BE" w:rsidP="00322E38">
      <w:pPr>
        <w:ind w:firstLine="709"/>
        <w:jc w:val="both"/>
      </w:pPr>
      <w:r w:rsidRPr="00A21155">
        <w:t>- территориальная организация и планировочная структура территории поселения;</w:t>
      </w:r>
    </w:p>
    <w:p w:rsidR="006439BE" w:rsidRPr="00A21155" w:rsidRDefault="006439BE" w:rsidP="00322E38">
      <w:pPr>
        <w:ind w:firstLine="709"/>
        <w:jc w:val="both"/>
      </w:pPr>
      <w:r w:rsidRPr="00A21155">
        <w:t>- функциональное зонирование территории поселения;</w:t>
      </w:r>
    </w:p>
    <w:p w:rsidR="006439BE" w:rsidRPr="00A21155" w:rsidRDefault="006439BE" w:rsidP="00322E38">
      <w:pPr>
        <w:ind w:firstLine="709"/>
        <w:jc w:val="both"/>
      </w:pPr>
      <w:r w:rsidRPr="00A21155">
        <w:t xml:space="preserve">- границы </w:t>
      </w:r>
      <w:proofErr w:type="gramStart"/>
      <w:r w:rsidRPr="00A21155">
        <w:t>зон планируемого размещения объектов капитального строительства муниципального уровня</w:t>
      </w:r>
      <w:proofErr w:type="gramEnd"/>
      <w:r w:rsidRPr="00A21155">
        <w:t>.</w:t>
      </w:r>
    </w:p>
    <w:p w:rsidR="006439BE" w:rsidRPr="00A21155" w:rsidRDefault="006439BE" w:rsidP="00322E38">
      <w:pPr>
        <w:ind w:firstLine="709"/>
        <w:jc w:val="both"/>
      </w:pPr>
      <w:r w:rsidRPr="00A21155">
        <w:t xml:space="preserve">На основании генерального плана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сельского поселения юридически обоснованно осуществляются последующие этапы градостроительной деятельности на территории поселения:</w:t>
      </w:r>
    </w:p>
    <w:p w:rsidR="006439BE" w:rsidRPr="00A21155" w:rsidRDefault="006439BE" w:rsidP="00322E38">
      <w:pPr>
        <w:ind w:firstLine="709"/>
        <w:jc w:val="both"/>
      </w:pPr>
      <w:r w:rsidRPr="00A21155">
        <w:t xml:space="preserve">- решением Совета народных  депутатов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сельского поселения утверждены правила землепользования и застройки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сельского поселения</w:t>
      </w:r>
      <w:r w:rsidR="00803D15" w:rsidRPr="00A21155">
        <w:t>.</w:t>
      </w:r>
    </w:p>
    <w:p w:rsidR="006439BE" w:rsidRPr="00A21155" w:rsidRDefault="006439BE" w:rsidP="00322E38">
      <w:pPr>
        <w:ind w:firstLine="709"/>
        <w:jc w:val="center"/>
        <w:rPr>
          <w:b/>
          <w:bCs/>
        </w:rPr>
      </w:pPr>
    </w:p>
    <w:p w:rsidR="006439BE" w:rsidRPr="00A21155" w:rsidRDefault="006439BE" w:rsidP="00322E38">
      <w:pPr>
        <w:ind w:firstLine="709"/>
        <w:jc w:val="center"/>
        <w:rPr>
          <w:b/>
          <w:bCs/>
        </w:rPr>
      </w:pPr>
      <w:r w:rsidRPr="00A21155">
        <w:rPr>
          <w:b/>
          <w:bCs/>
        </w:rPr>
        <w:lastRenderedPageBreak/>
        <w:t xml:space="preserve">1.2. 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объектов социальной инфраструктуры </w:t>
      </w:r>
    </w:p>
    <w:p w:rsidR="006439BE" w:rsidRPr="00A21155" w:rsidRDefault="006439BE" w:rsidP="00322E38">
      <w:pPr>
        <w:ind w:firstLine="709"/>
        <w:jc w:val="center"/>
        <w:rPr>
          <w:b/>
          <w:bCs/>
        </w:rPr>
      </w:pPr>
    </w:p>
    <w:p w:rsidR="006439BE" w:rsidRPr="00A21155" w:rsidRDefault="006439BE" w:rsidP="00322E38">
      <w:pPr>
        <w:ind w:firstLine="709"/>
        <w:jc w:val="both"/>
        <w:rPr>
          <w:rFonts w:eastAsia="Arial Unicode MS"/>
        </w:rPr>
      </w:pPr>
      <w:r w:rsidRPr="00A21155">
        <w:rPr>
          <w:b/>
          <w:bCs/>
          <w:spacing w:val="-4"/>
        </w:rPr>
        <w:t>Образование</w:t>
      </w:r>
      <w:r w:rsidRPr="00A21155">
        <w:rPr>
          <w:spacing w:val="-4"/>
        </w:rPr>
        <w:t xml:space="preserve">. </w:t>
      </w:r>
      <w:proofErr w:type="gramStart"/>
      <w:r w:rsidRPr="00A21155">
        <w:rPr>
          <w:rFonts w:eastAsia="Arial Unicode MS"/>
        </w:rPr>
        <w:t xml:space="preserve">Сеть образовательных учреждений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сельского поселения</w:t>
      </w:r>
      <w:r w:rsidRPr="00A21155">
        <w:rPr>
          <w:rFonts w:eastAsia="Arial Unicode MS"/>
        </w:rPr>
        <w:t xml:space="preserve"> представлена одним образовательным учреждением</w:t>
      </w:r>
      <w:r w:rsidR="00803D15" w:rsidRPr="00A21155">
        <w:rPr>
          <w:rFonts w:eastAsia="Arial Unicode MS"/>
        </w:rPr>
        <w:t xml:space="preserve"> -</w:t>
      </w:r>
      <w:r w:rsidRPr="00A21155">
        <w:rPr>
          <w:rFonts w:eastAsia="Arial Unicode MS"/>
        </w:rPr>
        <w:t> общеобразовательн</w:t>
      </w:r>
      <w:r w:rsidR="00803D15" w:rsidRPr="00A21155">
        <w:rPr>
          <w:rFonts w:eastAsia="Arial Unicode MS"/>
        </w:rPr>
        <w:t>ой</w:t>
      </w:r>
      <w:r w:rsidRPr="00A21155">
        <w:rPr>
          <w:rFonts w:eastAsia="Arial Unicode MS"/>
        </w:rPr>
        <w:t xml:space="preserve"> школ</w:t>
      </w:r>
      <w:r w:rsidR="00803D15" w:rsidRPr="00A21155">
        <w:rPr>
          <w:rFonts w:eastAsia="Arial Unicode MS"/>
        </w:rPr>
        <w:t>ой</w:t>
      </w:r>
      <w:r w:rsidRPr="00A21155">
        <w:rPr>
          <w:rFonts w:eastAsia="Arial Unicode MS"/>
        </w:rPr>
        <w:t xml:space="preserve">, в которой в настоящее время обучается </w:t>
      </w:r>
      <w:r w:rsidR="00803D15" w:rsidRPr="00A21155">
        <w:rPr>
          <w:rFonts w:eastAsia="Arial Unicode MS"/>
        </w:rPr>
        <w:t>2</w:t>
      </w:r>
      <w:r w:rsidRPr="00A21155">
        <w:rPr>
          <w:rFonts w:eastAsia="Arial Unicode MS"/>
        </w:rPr>
        <w:t>2 человек</w:t>
      </w:r>
      <w:r w:rsidR="00803D15" w:rsidRPr="00A21155">
        <w:rPr>
          <w:rFonts w:eastAsia="Arial Unicode MS"/>
        </w:rPr>
        <w:t>а</w:t>
      </w:r>
      <w:r w:rsidRPr="00A21155">
        <w:rPr>
          <w:rFonts w:eastAsia="Arial Unicode MS"/>
        </w:rPr>
        <w:t xml:space="preserve">. </w:t>
      </w:r>
      <w:proofErr w:type="gramEnd"/>
    </w:p>
    <w:p w:rsidR="006439BE" w:rsidRPr="00A21155" w:rsidRDefault="006439BE" w:rsidP="00322E38">
      <w:pPr>
        <w:ind w:firstLine="709"/>
        <w:jc w:val="both"/>
      </w:pPr>
      <w:r w:rsidRPr="00A21155">
        <w:t>Обеспеченность населения образовательными учреждениями соответствует минимальным нормативам обеспеченности.</w:t>
      </w:r>
    </w:p>
    <w:p w:rsidR="006439BE" w:rsidRPr="00A21155" w:rsidRDefault="006439BE" w:rsidP="00322E38">
      <w:pPr>
        <w:ind w:firstLine="709"/>
        <w:jc w:val="both"/>
        <w:rPr>
          <w:lang w:eastAsia="en-US"/>
        </w:rPr>
      </w:pPr>
      <w:r w:rsidRPr="00A21155">
        <w:t xml:space="preserve"> </w:t>
      </w:r>
      <w:r w:rsidRPr="00A21155">
        <w:rPr>
          <w:b/>
          <w:bCs/>
          <w:lang w:eastAsia="en-US"/>
        </w:rPr>
        <w:t>Здравоохранение.</w:t>
      </w:r>
      <w:r w:rsidRPr="00A21155">
        <w:rPr>
          <w:b/>
          <w:bCs/>
          <w:i/>
          <w:iCs/>
          <w:lang w:eastAsia="en-US"/>
        </w:rPr>
        <w:t xml:space="preserve"> </w:t>
      </w:r>
      <w:r w:rsidRPr="00A21155">
        <w:rPr>
          <w:lang w:eastAsia="en-US"/>
        </w:rPr>
        <w:t xml:space="preserve">На территории </w:t>
      </w:r>
      <w:proofErr w:type="spellStart"/>
      <w:r w:rsidR="00803D15" w:rsidRPr="00A21155">
        <w:t>Борщево-Песковского</w:t>
      </w:r>
      <w:proofErr w:type="spellEnd"/>
      <w:r w:rsidRPr="00A21155">
        <w:t xml:space="preserve"> сельского поселения </w:t>
      </w:r>
      <w:r w:rsidRPr="00A21155">
        <w:rPr>
          <w:lang w:eastAsia="en-US"/>
        </w:rPr>
        <w:t>работает ФАП</w:t>
      </w:r>
      <w:proofErr w:type="gramStart"/>
      <w:r w:rsidRPr="00A21155">
        <w:rPr>
          <w:lang w:eastAsia="en-US"/>
        </w:rPr>
        <w:t xml:space="preserve"> .</w:t>
      </w:r>
      <w:proofErr w:type="gramEnd"/>
    </w:p>
    <w:p w:rsidR="006439BE" w:rsidRPr="00A21155" w:rsidRDefault="006439BE" w:rsidP="00322E38">
      <w:pPr>
        <w:ind w:firstLine="708"/>
        <w:jc w:val="both"/>
        <w:rPr>
          <w:lang w:eastAsia="ar-SA"/>
        </w:rPr>
      </w:pPr>
      <w:r w:rsidRPr="00A21155">
        <w:rPr>
          <w:b/>
          <w:bCs/>
          <w:lang w:eastAsia="ar-SA"/>
        </w:rPr>
        <w:t xml:space="preserve">Социальное обслуживание. </w:t>
      </w:r>
      <w:r w:rsidRPr="00A21155">
        <w:rPr>
          <w:lang w:eastAsia="ar-SA"/>
        </w:rPr>
        <w:t>В настоящее время на территории поселения работа</w:t>
      </w:r>
      <w:r w:rsidR="00803D15" w:rsidRPr="00A21155">
        <w:rPr>
          <w:lang w:eastAsia="ar-SA"/>
        </w:rPr>
        <w:t>е</w:t>
      </w:r>
      <w:r w:rsidRPr="00A21155">
        <w:rPr>
          <w:lang w:eastAsia="ar-SA"/>
        </w:rPr>
        <w:t xml:space="preserve">т </w:t>
      </w:r>
      <w:r w:rsidR="00803D15" w:rsidRPr="00A21155">
        <w:rPr>
          <w:lang w:eastAsia="ar-SA"/>
        </w:rPr>
        <w:t>один</w:t>
      </w:r>
      <w:r w:rsidRPr="00A21155">
        <w:rPr>
          <w:lang w:eastAsia="ar-SA"/>
        </w:rPr>
        <w:t xml:space="preserve"> работник социального обслуживания на дому граждан пожилого возраста и инвалидов, которы</w:t>
      </w:r>
      <w:r w:rsidR="00803D15" w:rsidRPr="00A21155">
        <w:rPr>
          <w:lang w:eastAsia="ar-SA"/>
        </w:rPr>
        <w:t>й</w:t>
      </w:r>
      <w:r w:rsidRPr="00A21155">
        <w:rPr>
          <w:lang w:eastAsia="ar-SA"/>
        </w:rPr>
        <w:t xml:space="preserve"> обслужива</w:t>
      </w:r>
      <w:r w:rsidR="00803D15" w:rsidRPr="00A21155">
        <w:rPr>
          <w:lang w:eastAsia="ar-SA"/>
        </w:rPr>
        <w:t>е</w:t>
      </w:r>
      <w:r w:rsidRPr="00A21155">
        <w:rPr>
          <w:lang w:eastAsia="ar-SA"/>
        </w:rPr>
        <w:t xml:space="preserve">т </w:t>
      </w:r>
      <w:r w:rsidR="004E576A" w:rsidRPr="00A21155">
        <w:rPr>
          <w:lang w:eastAsia="ar-SA"/>
        </w:rPr>
        <w:t>7</w:t>
      </w:r>
      <w:r w:rsidRPr="00A21155">
        <w:rPr>
          <w:lang w:eastAsia="ar-SA"/>
        </w:rPr>
        <w:t xml:space="preserve"> человек.</w:t>
      </w:r>
    </w:p>
    <w:p w:rsidR="006439BE" w:rsidRPr="00A21155" w:rsidRDefault="006439BE" w:rsidP="00322E38">
      <w:pPr>
        <w:suppressAutoHyphens/>
        <w:ind w:firstLine="709"/>
        <w:jc w:val="both"/>
        <w:rPr>
          <w:b/>
          <w:bCs/>
          <w:lang w:eastAsia="en-US"/>
        </w:rPr>
      </w:pPr>
      <w:r w:rsidRPr="00A21155">
        <w:rPr>
          <w:b/>
          <w:bCs/>
          <w:lang w:eastAsia="en-US"/>
        </w:rPr>
        <w:t>Спортивные и игровые объекты</w:t>
      </w:r>
      <w:proofErr w:type="gramStart"/>
      <w:r w:rsidRPr="00A21155">
        <w:rPr>
          <w:b/>
          <w:bCs/>
          <w:lang w:eastAsia="en-US"/>
        </w:rPr>
        <w:t xml:space="preserve"> .</w:t>
      </w:r>
      <w:proofErr w:type="gramEnd"/>
    </w:p>
    <w:p w:rsidR="006439BE" w:rsidRPr="00A21155" w:rsidRDefault="006439BE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en-US"/>
        </w:rPr>
      </w:pPr>
      <w:r w:rsidRPr="00A21155">
        <w:rPr>
          <w:lang w:eastAsia="en-US"/>
        </w:rPr>
        <w:t>Спортивная площадка при школе;</w:t>
      </w:r>
    </w:p>
    <w:p w:rsidR="006439BE" w:rsidRPr="00A21155" w:rsidRDefault="006439BE" w:rsidP="00322E38">
      <w:pPr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lang w:eastAsia="en-US"/>
        </w:rPr>
      </w:pPr>
      <w:r w:rsidRPr="00A21155">
        <w:rPr>
          <w:lang w:eastAsia="en-US"/>
        </w:rPr>
        <w:t xml:space="preserve">1 детская игровая площадка </w:t>
      </w:r>
      <w:proofErr w:type="gramStart"/>
      <w:r w:rsidR="004E576A" w:rsidRPr="00A21155">
        <w:rPr>
          <w:lang w:eastAsia="en-US"/>
        </w:rPr>
        <w:t>в</w:t>
      </w:r>
      <w:proofErr w:type="gramEnd"/>
      <w:r w:rsidR="004E576A" w:rsidRPr="00A21155">
        <w:rPr>
          <w:lang w:eastAsia="en-US"/>
        </w:rPr>
        <w:t xml:space="preserve"> с. Борщевские Пески.</w:t>
      </w:r>
    </w:p>
    <w:p w:rsidR="006439BE" w:rsidRPr="00A21155" w:rsidRDefault="006439BE" w:rsidP="00322E38">
      <w:pPr>
        <w:suppressAutoHyphens/>
        <w:ind w:firstLine="708"/>
        <w:jc w:val="both"/>
        <w:rPr>
          <w:lang w:eastAsia="en-US"/>
        </w:rPr>
      </w:pPr>
      <w:r w:rsidRPr="00A21155">
        <w:rPr>
          <w:b/>
          <w:bCs/>
          <w:lang w:eastAsia="en-US"/>
        </w:rPr>
        <w:t xml:space="preserve">Учреждения культуры и искусства. </w:t>
      </w:r>
      <w:r w:rsidRPr="00A21155">
        <w:rPr>
          <w:lang w:eastAsia="en-US"/>
        </w:rPr>
        <w:t>Учреждения культуры территории поселения представлены Домом культуры, сельской библиотекой.</w:t>
      </w:r>
    </w:p>
    <w:p w:rsidR="006439BE" w:rsidRPr="00A21155" w:rsidRDefault="006439BE" w:rsidP="00322E38">
      <w:pPr>
        <w:ind w:firstLine="567"/>
        <w:jc w:val="both"/>
      </w:pPr>
      <w:r w:rsidRPr="00A21155"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A21155">
        <w:t>на</w:t>
      </w:r>
      <w:proofErr w:type="gramEnd"/>
      <w:r w:rsidRPr="00A21155">
        <w:t>:</w:t>
      </w:r>
    </w:p>
    <w:p w:rsidR="006439BE" w:rsidRPr="00A21155" w:rsidRDefault="006439BE" w:rsidP="00322E38">
      <w:pPr>
        <w:numPr>
          <w:ilvl w:val="0"/>
          <w:numId w:val="3"/>
        </w:numPr>
        <w:ind w:left="0" w:firstLine="567"/>
        <w:jc w:val="both"/>
      </w:pPr>
      <w:r w:rsidRPr="00A21155">
        <w:t>объекты повседневного пользования – детские сады, школы, магазины повседневного спроса;</w:t>
      </w:r>
    </w:p>
    <w:p w:rsidR="006439BE" w:rsidRPr="00A21155" w:rsidRDefault="006439BE" w:rsidP="00322E38">
      <w:pPr>
        <w:numPr>
          <w:ilvl w:val="0"/>
          <w:numId w:val="3"/>
        </w:numPr>
        <w:ind w:left="0" w:firstLine="567"/>
        <w:jc w:val="both"/>
      </w:pPr>
      <w:r w:rsidRPr="00A21155">
        <w:t>объекты периодического пользования – сельский Дом культуры,  учреждения торговли,  спортивные площадки;</w:t>
      </w:r>
    </w:p>
    <w:p w:rsidR="006439BE" w:rsidRPr="00A21155" w:rsidRDefault="006439BE" w:rsidP="00322E38">
      <w:pPr>
        <w:numPr>
          <w:ilvl w:val="0"/>
          <w:numId w:val="3"/>
        </w:numPr>
        <w:ind w:left="0" w:firstLine="567"/>
        <w:jc w:val="both"/>
      </w:pPr>
      <w:r w:rsidRPr="00A21155">
        <w:t>объекты эпизодического пользования – административные учреждения местного</w:t>
      </w:r>
      <w:r w:rsidRPr="00A21155">
        <w:rPr>
          <w:color w:val="FF0000"/>
        </w:rPr>
        <w:t xml:space="preserve"> </w:t>
      </w:r>
      <w:r w:rsidRPr="00A21155">
        <w:t>значения.</w:t>
      </w:r>
    </w:p>
    <w:p w:rsidR="006439BE" w:rsidRPr="00A21155" w:rsidRDefault="006439BE" w:rsidP="00322E38">
      <w:pPr>
        <w:jc w:val="both"/>
      </w:pPr>
      <w:r w:rsidRPr="00A21155">
        <w:t xml:space="preserve">     Важнейшей частью социальной инфраструктуры, призванной обеспечивать удовлетворение социально-бытовых нужд человека, является жилье и качественное обеспечение населения коммунальными и социальными услугами.</w:t>
      </w:r>
    </w:p>
    <w:p w:rsidR="006439BE" w:rsidRPr="00A21155" w:rsidRDefault="006439BE" w:rsidP="00C63C87">
      <w:pPr>
        <w:spacing w:before="240" w:after="120"/>
        <w:jc w:val="center"/>
        <w:rPr>
          <w:b/>
          <w:bCs/>
        </w:rPr>
      </w:pPr>
      <w:r w:rsidRPr="00A21155">
        <w:rPr>
          <w:b/>
          <w:bCs/>
        </w:rPr>
        <w:t>Раздел 2.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6439BE" w:rsidRPr="00A21155" w:rsidRDefault="006439BE" w:rsidP="00C63C87">
      <w:pPr>
        <w:jc w:val="both"/>
      </w:pPr>
      <w:r w:rsidRPr="00A21155">
        <w:t xml:space="preserve">    Цель Программы:</w:t>
      </w:r>
    </w:p>
    <w:p w:rsidR="006439BE" w:rsidRPr="00A21155" w:rsidRDefault="006439BE" w:rsidP="00C63C87">
      <w:pPr>
        <w:jc w:val="both"/>
      </w:pPr>
      <w:r w:rsidRPr="00A21155">
        <w:t xml:space="preserve">- обеспечение развития социальной инфраструктуры  </w:t>
      </w:r>
      <w:proofErr w:type="spellStart"/>
      <w:r w:rsidR="004E576A" w:rsidRPr="00A21155">
        <w:t>Борщево-Песковского</w:t>
      </w:r>
      <w:proofErr w:type="spellEnd"/>
      <w:r w:rsidR="004E576A" w:rsidRPr="00A21155">
        <w:t xml:space="preserve"> </w:t>
      </w:r>
      <w:r w:rsidRPr="00A21155">
        <w:t>сельского поселения  для закрепления населения, повышения уровня его жизни.</w:t>
      </w:r>
    </w:p>
    <w:p w:rsidR="006439BE" w:rsidRPr="00A21155" w:rsidRDefault="006439BE" w:rsidP="00C63C87">
      <w:pPr>
        <w:jc w:val="both"/>
      </w:pPr>
      <w:r w:rsidRPr="00A21155">
        <w:t xml:space="preserve">   Задачи Программы:</w:t>
      </w:r>
    </w:p>
    <w:p w:rsidR="006439BE" w:rsidRPr="00A21155" w:rsidRDefault="006439BE" w:rsidP="00C63C87">
      <w:pPr>
        <w:jc w:val="both"/>
      </w:pPr>
      <w:r w:rsidRPr="00A21155">
        <w:t>- развитие системы образования и культуры за счет  реконструкции и ремонта   данных учреждений;</w:t>
      </w:r>
    </w:p>
    <w:p w:rsidR="006439BE" w:rsidRPr="00A21155" w:rsidRDefault="006439BE" w:rsidP="00C63C87">
      <w:pPr>
        <w:jc w:val="both"/>
      </w:pPr>
      <w:r w:rsidRPr="00A21155"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6439BE" w:rsidRPr="00A21155" w:rsidRDefault="006439BE" w:rsidP="00C63C87">
      <w:pPr>
        <w:jc w:val="both"/>
      </w:pPr>
      <w:r w:rsidRPr="00A21155"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6439BE" w:rsidRPr="00A21155" w:rsidRDefault="006439BE" w:rsidP="00C63C87">
      <w:pPr>
        <w:jc w:val="both"/>
      </w:pPr>
      <w:r w:rsidRPr="00A21155">
        <w:t xml:space="preserve">- развитие социальной инфраструктуры </w:t>
      </w:r>
      <w:proofErr w:type="spellStart"/>
      <w:r w:rsidR="004E576A" w:rsidRPr="00A21155">
        <w:t>Борщево-Песковского</w:t>
      </w:r>
      <w:proofErr w:type="spellEnd"/>
      <w:r w:rsidRPr="00A21155">
        <w:t xml:space="preserve"> сельского поселения путем формирования благоприятного социального климата для обеспечения эффективной </w:t>
      </w:r>
      <w:r w:rsidRPr="00A21155">
        <w:lastRenderedPageBreak/>
        <w:t>трудовой деятельности, повышения уровня жизни населения, сокращения миграционного оттока населения.</w:t>
      </w:r>
    </w:p>
    <w:p w:rsidR="006439BE" w:rsidRPr="00A21155" w:rsidRDefault="006439BE" w:rsidP="00C63C87">
      <w:pPr>
        <w:jc w:val="both"/>
      </w:pPr>
      <w:r w:rsidRPr="00A21155">
        <w:t xml:space="preserve">     Программа реализуется в период 2017-2030 годы в 1 этап.</w:t>
      </w:r>
    </w:p>
    <w:p w:rsidR="006439BE" w:rsidRPr="00A21155" w:rsidRDefault="006439BE" w:rsidP="00C63C87">
      <w:pPr>
        <w:jc w:val="both"/>
      </w:pPr>
      <w:r w:rsidRPr="00A21155"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 </w:t>
      </w:r>
      <w:proofErr w:type="spellStart"/>
      <w:r w:rsidR="004E576A" w:rsidRPr="00A21155">
        <w:t>Борщево-Песковского</w:t>
      </w:r>
      <w:proofErr w:type="spellEnd"/>
      <w:r w:rsidRPr="00A21155">
        <w:t xml:space="preserve"> сельского поселения:</w:t>
      </w:r>
    </w:p>
    <w:p w:rsidR="006439BE" w:rsidRPr="00A21155" w:rsidRDefault="006439BE" w:rsidP="00C63C87">
      <w:r w:rsidRPr="00A21155">
        <w:t xml:space="preserve">1. </w:t>
      </w:r>
      <w:r w:rsidR="004E576A" w:rsidRPr="00A21155">
        <w:t>Благоустройство</w:t>
      </w:r>
      <w:r w:rsidRPr="00A21155">
        <w:t xml:space="preserve"> парка</w:t>
      </w:r>
      <w:r w:rsidR="004E576A" w:rsidRPr="00A21155">
        <w:t xml:space="preserve"> отдыха</w:t>
      </w:r>
      <w:r w:rsidRPr="00A21155">
        <w:t>.</w:t>
      </w:r>
    </w:p>
    <w:p w:rsidR="006439BE" w:rsidRPr="00A21155" w:rsidRDefault="006439BE" w:rsidP="00C63C87">
      <w:r w:rsidRPr="00A21155">
        <w:t>2. Проектирование и ремонт объектов для физкультурных занятий и тренировок;</w:t>
      </w:r>
    </w:p>
    <w:p w:rsidR="006439BE" w:rsidRPr="00A21155" w:rsidRDefault="006439BE" w:rsidP="00C63C87">
      <w:r w:rsidRPr="00A21155">
        <w:t xml:space="preserve">3. Ремонт и газификация </w:t>
      </w:r>
      <w:proofErr w:type="spellStart"/>
      <w:r w:rsidR="004E576A" w:rsidRPr="00A21155">
        <w:t>Борщево-Песковского</w:t>
      </w:r>
      <w:proofErr w:type="spellEnd"/>
      <w:r w:rsidRPr="00A21155">
        <w:t xml:space="preserve"> СДК.</w:t>
      </w:r>
    </w:p>
    <w:p w:rsidR="006439BE" w:rsidRPr="00A21155" w:rsidRDefault="006439BE" w:rsidP="00C63C87">
      <w:pPr>
        <w:spacing w:after="120"/>
        <w:jc w:val="both"/>
      </w:pPr>
      <w:r w:rsidRPr="00A21155"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6439BE" w:rsidRPr="00A21155" w:rsidRDefault="006439BE" w:rsidP="00FE7100">
      <w:pPr>
        <w:spacing w:before="240" w:after="120"/>
        <w:jc w:val="center"/>
        <w:rPr>
          <w:b/>
          <w:bCs/>
        </w:rPr>
      </w:pPr>
      <w:r w:rsidRPr="00A21155">
        <w:rPr>
          <w:b/>
          <w:bCs/>
        </w:rPr>
        <w:t>Раздел 3.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6439BE" w:rsidRPr="00A21155" w:rsidRDefault="006439BE" w:rsidP="00FE7100">
      <w:pPr>
        <w:spacing w:after="120"/>
        <w:jc w:val="both"/>
      </w:pPr>
      <w:r w:rsidRPr="00A21155">
        <w:t xml:space="preserve">Финансирование входящих в Программу мероприятий осуществляется за счет средств бюджета Воронежской области, бюджета Эртильского   муниципального района, бюджета  </w:t>
      </w:r>
      <w:proofErr w:type="spellStart"/>
      <w:r w:rsidR="004E576A" w:rsidRPr="00A21155">
        <w:t>Борщево-Песковского</w:t>
      </w:r>
      <w:proofErr w:type="spellEnd"/>
      <w:r w:rsidRPr="00A21155">
        <w:t xml:space="preserve"> сельского поселения </w:t>
      </w:r>
    </w:p>
    <w:p w:rsidR="006439BE" w:rsidRPr="00A21155" w:rsidRDefault="006439BE" w:rsidP="00FE7100">
      <w:pPr>
        <w:spacing w:after="120"/>
        <w:jc w:val="both"/>
      </w:pPr>
      <w:r w:rsidRPr="00A21155">
        <w:t xml:space="preserve">    На реализацию мероприятий могут привлекаться также другие источники.</w:t>
      </w:r>
    </w:p>
    <w:p w:rsidR="006439BE" w:rsidRPr="00A21155" w:rsidRDefault="006439BE" w:rsidP="009215F8">
      <w:pPr>
        <w:spacing w:after="120"/>
        <w:jc w:val="both"/>
        <w:rPr>
          <w:b/>
          <w:bCs/>
        </w:rPr>
      </w:pPr>
      <w:r w:rsidRPr="00A21155"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6439BE" w:rsidRPr="00A21155" w:rsidRDefault="006439BE" w:rsidP="00FE7100">
      <w:pPr>
        <w:jc w:val="both"/>
        <w:sectPr w:rsidR="006439BE" w:rsidRPr="00A21155" w:rsidSect="00991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23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713"/>
        <w:gridCol w:w="3251"/>
        <w:gridCol w:w="713"/>
        <w:gridCol w:w="1140"/>
        <w:gridCol w:w="1423"/>
        <w:gridCol w:w="1133"/>
        <w:gridCol w:w="983"/>
        <w:gridCol w:w="9"/>
        <w:gridCol w:w="1275"/>
        <w:gridCol w:w="1274"/>
        <w:gridCol w:w="1697"/>
        <w:gridCol w:w="1912"/>
      </w:tblGrid>
      <w:tr w:rsidR="006439BE" w:rsidRPr="00A21155" w:rsidTr="004E576A">
        <w:trPr>
          <w:trHeight w:val="287"/>
          <w:tblHeader/>
        </w:trPr>
        <w:tc>
          <w:tcPr>
            <w:tcW w:w="15523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6439BE" w:rsidRPr="00A21155" w:rsidRDefault="006439BE" w:rsidP="00145ABA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</w:p>
          <w:p w:rsidR="006439BE" w:rsidRPr="00A21155" w:rsidRDefault="006439BE" w:rsidP="00145ABA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</w:p>
          <w:p w:rsidR="006439BE" w:rsidRPr="00A21155" w:rsidRDefault="006439BE" w:rsidP="00145ABA">
            <w:pPr>
              <w:tabs>
                <w:tab w:val="left" w:pos="2018"/>
              </w:tabs>
              <w:jc w:val="both"/>
              <w:rPr>
                <w:b/>
                <w:bCs/>
              </w:rPr>
            </w:pPr>
            <w:r w:rsidRPr="00A21155">
              <w:rPr>
                <w:b/>
                <w:bCs/>
              </w:rPr>
              <w:t>Таблица 3. Прогнозируемые  объемы и источники финансирования мероприятий Программы</w:t>
            </w:r>
          </w:p>
        </w:tc>
      </w:tr>
      <w:tr w:rsidR="006439BE" w:rsidRPr="00A21155" w:rsidTr="004E576A">
        <w:trPr>
          <w:trHeight w:val="287"/>
          <w:tblHeader/>
        </w:trPr>
        <w:tc>
          <w:tcPr>
            <w:tcW w:w="713" w:type="dxa"/>
            <w:vMerge w:val="restart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№ п/п</w:t>
            </w:r>
          </w:p>
        </w:tc>
        <w:tc>
          <w:tcPr>
            <w:tcW w:w="3251" w:type="dxa"/>
            <w:vMerge w:val="restart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Наименование мероприятия</w:t>
            </w:r>
          </w:p>
        </w:tc>
        <w:tc>
          <w:tcPr>
            <w:tcW w:w="713" w:type="dxa"/>
            <w:vMerge w:val="restart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Статус</w:t>
            </w:r>
          </w:p>
        </w:tc>
        <w:tc>
          <w:tcPr>
            <w:tcW w:w="1140" w:type="dxa"/>
            <w:vMerge w:val="restart"/>
          </w:tcPr>
          <w:p w:rsidR="006439BE" w:rsidRPr="00A21155" w:rsidRDefault="006439BE" w:rsidP="00145ABA">
            <w:pPr>
              <w:jc w:val="center"/>
            </w:pPr>
            <w:r w:rsidRPr="00A21155">
              <w:t>Годы реализации</w:t>
            </w:r>
          </w:p>
        </w:tc>
        <w:tc>
          <w:tcPr>
            <w:tcW w:w="6097" w:type="dxa"/>
            <w:gridSpan w:val="6"/>
            <w:tcBorders>
              <w:bottom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</w:p>
          <w:p w:rsidR="006439BE" w:rsidRPr="00A21155" w:rsidRDefault="006439BE" w:rsidP="00145ABA">
            <w:pPr>
              <w:jc w:val="center"/>
            </w:pPr>
            <w:r w:rsidRPr="00A21155">
              <w:t>Объем финансирования, тыс</w:t>
            </w:r>
            <w:proofErr w:type="gramStart"/>
            <w:r w:rsidRPr="00A21155">
              <w:t>.р</w:t>
            </w:r>
            <w:proofErr w:type="gramEnd"/>
            <w:r w:rsidRPr="00A21155">
              <w:t>ублей</w:t>
            </w:r>
          </w:p>
        </w:tc>
        <w:tc>
          <w:tcPr>
            <w:tcW w:w="1697" w:type="dxa"/>
            <w:vMerge w:val="restart"/>
          </w:tcPr>
          <w:p w:rsidR="006439BE" w:rsidRPr="00A21155" w:rsidRDefault="006439BE" w:rsidP="00145ABA">
            <w:pPr>
              <w:jc w:val="center"/>
            </w:pPr>
            <w:r w:rsidRPr="00A21155">
              <w:t>Непосредственный результат реализации мероприятия</w:t>
            </w:r>
          </w:p>
        </w:tc>
        <w:tc>
          <w:tcPr>
            <w:tcW w:w="1912" w:type="dxa"/>
            <w:vMerge w:val="restart"/>
            <w:vAlign w:val="center"/>
          </w:tcPr>
          <w:p w:rsidR="006439BE" w:rsidRPr="00A21155" w:rsidRDefault="006439BE" w:rsidP="00145ABA">
            <w:pPr>
              <w:tabs>
                <w:tab w:val="left" w:pos="2018"/>
              </w:tabs>
              <w:jc w:val="center"/>
            </w:pPr>
            <w:r w:rsidRPr="00A21155">
              <w:t>Заказчик программы</w:t>
            </w:r>
          </w:p>
        </w:tc>
      </w:tr>
      <w:tr w:rsidR="006439BE" w:rsidRPr="00A21155" w:rsidTr="004E576A">
        <w:trPr>
          <w:trHeight w:val="255"/>
          <w:tblHeader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Всего</w:t>
            </w:r>
          </w:p>
          <w:p w:rsidR="006439BE" w:rsidRPr="00A21155" w:rsidRDefault="006439BE" w:rsidP="00145ABA">
            <w:pPr>
              <w:jc w:val="center"/>
            </w:pPr>
          </w:p>
        </w:tc>
        <w:tc>
          <w:tcPr>
            <w:tcW w:w="46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</w:tr>
      <w:tr w:rsidR="006439BE" w:rsidRPr="00A21155" w:rsidTr="004E576A">
        <w:trPr>
          <w:trHeight w:val="285"/>
          <w:tblHeader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3251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713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140" w:type="dxa"/>
            <w:vMerge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423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внебюджетные источники</w:t>
            </w:r>
          </w:p>
        </w:tc>
        <w:tc>
          <w:tcPr>
            <w:tcW w:w="1697" w:type="dxa"/>
            <w:vMerge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</w:tr>
      <w:tr w:rsidR="006439BE" w:rsidRPr="00A21155" w:rsidTr="004E576A">
        <w:trPr>
          <w:trHeight w:val="315"/>
          <w:tblHeader/>
        </w:trPr>
        <w:tc>
          <w:tcPr>
            <w:tcW w:w="713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1</w:t>
            </w:r>
          </w:p>
        </w:tc>
        <w:tc>
          <w:tcPr>
            <w:tcW w:w="3251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</w:t>
            </w:r>
          </w:p>
        </w:tc>
        <w:tc>
          <w:tcPr>
            <w:tcW w:w="713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3</w:t>
            </w:r>
          </w:p>
        </w:tc>
        <w:tc>
          <w:tcPr>
            <w:tcW w:w="1140" w:type="dxa"/>
          </w:tcPr>
          <w:p w:rsidR="006439BE" w:rsidRPr="00A21155" w:rsidRDefault="006439BE" w:rsidP="00145ABA">
            <w:pPr>
              <w:jc w:val="center"/>
            </w:pPr>
            <w:r w:rsidRPr="00A21155">
              <w:t>4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5</w:t>
            </w: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7</w:t>
            </w: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8</w:t>
            </w: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9</w:t>
            </w:r>
          </w:p>
        </w:tc>
        <w:tc>
          <w:tcPr>
            <w:tcW w:w="1697" w:type="dxa"/>
          </w:tcPr>
          <w:p w:rsidR="006439BE" w:rsidRPr="00A21155" w:rsidRDefault="006439BE" w:rsidP="00145ABA">
            <w:pPr>
              <w:jc w:val="center"/>
            </w:pPr>
            <w:r w:rsidRPr="00A21155">
              <w:t>10</w:t>
            </w:r>
          </w:p>
        </w:tc>
        <w:tc>
          <w:tcPr>
            <w:tcW w:w="1912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11</w:t>
            </w:r>
          </w:p>
        </w:tc>
      </w:tr>
      <w:tr w:rsidR="006439BE" w:rsidRPr="00A21155" w:rsidTr="004E576A">
        <w:trPr>
          <w:trHeight w:val="427"/>
        </w:trPr>
        <w:tc>
          <w:tcPr>
            <w:tcW w:w="713" w:type="dxa"/>
            <w:vAlign w:val="center"/>
          </w:tcPr>
          <w:p w:rsidR="006439BE" w:rsidRPr="00A21155" w:rsidRDefault="006439BE" w:rsidP="00145ABA">
            <w:r w:rsidRPr="00A21155">
              <w:t>1</w:t>
            </w:r>
          </w:p>
        </w:tc>
        <w:tc>
          <w:tcPr>
            <w:tcW w:w="14810" w:type="dxa"/>
            <w:gridSpan w:val="11"/>
            <w:vAlign w:val="center"/>
          </w:tcPr>
          <w:p w:rsidR="006439BE" w:rsidRPr="00A21155" w:rsidRDefault="006439BE" w:rsidP="009C6AF5">
            <w:r w:rsidRPr="00A21155">
              <w:t xml:space="preserve">Программа комплексного развития социальной инфраструктуры </w:t>
            </w:r>
            <w:proofErr w:type="spellStart"/>
            <w:r w:rsidR="004E576A" w:rsidRPr="00A21155">
              <w:t>Борщево-Песковского</w:t>
            </w:r>
            <w:proofErr w:type="spellEnd"/>
            <w:r w:rsidRPr="00A21155">
              <w:t xml:space="preserve"> сельского поселения Эртильского муниципального района на 2017-2030 годы</w:t>
            </w:r>
          </w:p>
        </w:tc>
      </w:tr>
      <w:tr w:rsidR="006439BE" w:rsidRPr="00A21155" w:rsidTr="004E576A">
        <w:trPr>
          <w:trHeight w:val="427"/>
        </w:trPr>
        <w:tc>
          <w:tcPr>
            <w:tcW w:w="713" w:type="dxa"/>
            <w:vAlign w:val="center"/>
          </w:tcPr>
          <w:p w:rsidR="006439BE" w:rsidRPr="00A21155" w:rsidRDefault="006439BE" w:rsidP="00145ABA">
            <w:r w:rsidRPr="00A21155">
              <w:t>1.1</w:t>
            </w:r>
          </w:p>
        </w:tc>
        <w:tc>
          <w:tcPr>
            <w:tcW w:w="14810" w:type="dxa"/>
            <w:gridSpan w:val="11"/>
            <w:vAlign w:val="center"/>
          </w:tcPr>
          <w:p w:rsidR="006439BE" w:rsidRPr="00A21155" w:rsidRDefault="006439BE" w:rsidP="00145ABA">
            <w:r w:rsidRPr="00A21155">
              <w:t xml:space="preserve">Цель:  обеспечение развития социальной инфраструктуры </w:t>
            </w:r>
            <w:proofErr w:type="spellStart"/>
            <w:r w:rsidR="004E576A" w:rsidRPr="00A21155">
              <w:t>Борщево-Песковского</w:t>
            </w:r>
            <w:proofErr w:type="spellEnd"/>
            <w:r w:rsidRPr="00A21155">
              <w:t xml:space="preserve"> сельского поселения  для закрепления населения, повышения уровня его жизни</w:t>
            </w:r>
          </w:p>
        </w:tc>
      </w:tr>
      <w:tr w:rsidR="006439BE" w:rsidRPr="00A21155" w:rsidTr="004E576A">
        <w:trPr>
          <w:trHeight w:val="409"/>
        </w:trPr>
        <w:tc>
          <w:tcPr>
            <w:tcW w:w="713" w:type="dxa"/>
            <w:vAlign w:val="center"/>
          </w:tcPr>
          <w:p w:rsidR="006439BE" w:rsidRPr="00A21155" w:rsidRDefault="006439BE" w:rsidP="00145ABA">
            <w:r w:rsidRPr="00A21155">
              <w:t>1.1.1</w:t>
            </w:r>
          </w:p>
        </w:tc>
        <w:tc>
          <w:tcPr>
            <w:tcW w:w="14810" w:type="dxa"/>
            <w:gridSpan w:val="11"/>
            <w:vAlign w:val="center"/>
          </w:tcPr>
          <w:p w:rsidR="006439BE" w:rsidRPr="00A21155" w:rsidRDefault="006439BE" w:rsidP="00145ABA">
            <w:r w:rsidRPr="00A21155">
              <w:t>Задача:  развитие системы образования, культуры и отдыха за счет строительства, реконструкции и ремонта   данных учреждений</w:t>
            </w:r>
          </w:p>
        </w:tc>
      </w:tr>
      <w:tr w:rsidR="006439BE" w:rsidRPr="00A21155" w:rsidTr="004E576A">
        <w:trPr>
          <w:trHeight w:val="1295"/>
        </w:trPr>
        <w:tc>
          <w:tcPr>
            <w:tcW w:w="713" w:type="dxa"/>
            <w:vMerge w:val="restart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1.1.1.1</w:t>
            </w:r>
          </w:p>
        </w:tc>
        <w:tc>
          <w:tcPr>
            <w:tcW w:w="3251" w:type="dxa"/>
            <w:vMerge w:val="restart"/>
            <w:tcBorders>
              <w:right w:val="single" w:sz="4" w:space="0" w:color="auto"/>
            </w:tcBorders>
            <w:vAlign w:val="center"/>
          </w:tcPr>
          <w:p w:rsidR="006439BE" w:rsidRPr="00A21155" w:rsidRDefault="004E576A" w:rsidP="00145ABA">
            <w:r w:rsidRPr="00A21155">
              <w:t>Благоустройство</w:t>
            </w:r>
            <w:r w:rsidR="006439BE" w:rsidRPr="00A21155">
              <w:t xml:space="preserve"> парка отдыха</w:t>
            </w: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2017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8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84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 w:val="restart"/>
            <w:vAlign w:val="center"/>
          </w:tcPr>
          <w:p w:rsidR="006439BE" w:rsidRPr="00A21155" w:rsidRDefault="006439BE" w:rsidP="00145ABA">
            <w:r w:rsidRPr="00A21155">
              <w:t xml:space="preserve">администрация </w:t>
            </w:r>
            <w:proofErr w:type="spellStart"/>
            <w:r w:rsidR="004E576A" w:rsidRPr="00A21155">
              <w:t>Борщево-Песковского</w:t>
            </w:r>
            <w:proofErr w:type="spellEnd"/>
            <w:r w:rsidRPr="00A21155">
              <w:t xml:space="preserve"> </w:t>
            </w:r>
            <w:proofErr w:type="gramStart"/>
            <w:r w:rsidRPr="00A21155">
              <w:t>сельского</w:t>
            </w:r>
            <w:proofErr w:type="gramEnd"/>
            <w:r w:rsidRPr="00A21155">
              <w:t xml:space="preserve"> поселения</w:t>
            </w:r>
          </w:p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</w:tc>
      </w:tr>
      <w:tr w:rsidR="006439BE" w:rsidRPr="00A21155" w:rsidTr="004E576A">
        <w:trPr>
          <w:trHeight w:val="30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2018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  <w:r w:rsidRPr="00A21155">
              <w:t>Подготовка проектной документации</w:t>
            </w: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2019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8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4E576A" w:rsidP="00145ABA">
            <w:pPr>
              <w:rPr>
                <w:highlight w:val="yellow"/>
              </w:rPr>
            </w:pPr>
            <w:r w:rsidRPr="00A21155">
              <w:t>Благоустройство</w:t>
            </w:r>
            <w:r w:rsidR="006439BE" w:rsidRPr="00A21155">
              <w:t xml:space="preserve"> объекта</w:t>
            </w: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1164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tcBorders>
              <w:left w:val="single" w:sz="4" w:space="0" w:color="auto"/>
            </w:tcBorders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tcBorders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9C6AF5">
            <w:pPr>
              <w:ind w:left="-107" w:right="-108"/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tcBorders>
              <w:left w:val="single" w:sz="4" w:space="0" w:color="auto"/>
            </w:tcBorders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47"/>
        </w:trPr>
        <w:tc>
          <w:tcPr>
            <w:tcW w:w="713" w:type="dxa"/>
            <w:vAlign w:val="center"/>
          </w:tcPr>
          <w:p w:rsidR="006439BE" w:rsidRPr="00A21155" w:rsidRDefault="006439BE" w:rsidP="00145ABA">
            <w:r w:rsidRPr="00A21155">
              <w:lastRenderedPageBreak/>
              <w:t>1.1.2</w:t>
            </w:r>
          </w:p>
        </w:tc>
        <w:tc>
          <w:tcPr>
            <w:tcW w:w="14810" w:type="dxa"/>
            <w:gridSpan w:val="11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Задача: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6439BE" w:rsidRPr="00A21155" w:rsidRDefault="006439BE" w:rsidP="00145ABA">
            <w:pPr>
              <w:jc w:val="center"/>
            </w:pPr>
          </w:p>
        </w:tc>
      </w:tr>
      <w:tr w:rsidR="006439BE" w:rsidRPr="00A21155" w:rsidTr="004E576A">
        <w:trPr>
          <w:trHeight w:val="845"/>
        </w:trPr>
        <w:tc>
          <w:tcPr>
            <w:tcW w:w="713" w:type="dxa"/>
            <w:vMerge w:val="restart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1.1.2.1</w:t>
            </w:r>
          </w:p>
        </w:tc>
        <w:tc>
          <w:tcPr>
            <w:tcW w:w="3251" w:type="dxa"/>
            <w:vMerge w:val="restart"/>
            <w:vAlign w:val="center"/>
          </w:tcPr>
          <w:p w:rsidR="006439BE" w:rsidRPr="00A21155" w:rsidRDefault="006439BE" w:rsidP="004E576A">
            <w:r w:rsidRPr="00A21155">
              <w:t xml:space="preserve">Проектирование и обустройство стадиона </w:t>
            </w:r>
          </w:p>
        </w:tc>
        <w:tc>
          <w:tcPr>
            <w:tcW w:w="713" w:type="dxa"/>
            <w:vMerge w:val="restart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2017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6439BE" w:rsidRPr="00A21155" w:rsidRDefault="006439BE" w:rsidP="00145ABA">
            <w:r w:rsidRPr="00A21155">
              <w:t>Обустройство стадиона</w:t>
            </w:r>
          </w:p>
        </w:tc>
        <w:tc>
          <w:tcPr>
            <w:tcW w:w="1912" w:type="dxa"/>
            <w:vMerge w:val="restart"/>
            <w:vAlign w:val="center"/>
          </w:tcPr>
          <w:p w:rsidR="006439BE" w:rsidRPr="00A21155" w:rsidRDefault="006439BE" w:rsidP="00145ABA">
            <w:r w:rsidRPr="00A21155">
              <w:t xml:space="preserve">Администрация </w:t>
            </w:r>
            <w:proofErr w:type="spellStart"/>
            <w:r w:rsidR="004E576A" w:rsidRPr="00A21155">
              <w:t>Борщево-Песковского</w:t>
            </w:r>
            <w:proofErr w:type="spellEnd"/>
            <w:r w:rsidRPr="00A21155">
              <w:t xml:space="preserve"> сельского поселения</w:t>
            </w:r>
          </w:p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</w:tc>
      </w:tr>
      <w:tr w:rsidR="006439BE" w:rsidRPr="00A21155" w:rsidTr="004E576A">
        <w:trPr>
          <w:trHeight w:val="429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2018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</w:tr>
      <w:tr w:rsidR="006439BE" w:rsidRPr="00A21155" w:rsidTr="004E576A">
        <w:trPr>
          <w:trHeight w:val="351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2019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2021-2030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Всего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  <w:rPr>
                <w:highlight w:val="yellow"/>
              </w:rPr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  <w:tc>
          <w:tcPr>
            <w:tcW w:w="1912" w:type="dxa"/>
            <w:vMerge/>
            <w:vAlign w:val="center"/>
          </w:tcPr>
          <w:p w:rsidR="006439BE" w:rsidRPr="00A21155" w:rsidRDefault="006439BE" w:rsidP="00145ABA">
            <w:pPr>
              <w:rPr>
                <w:highlight w:val="yellow"/>
              </w:rPr>
            </w:pPr>
          </w:p>
        </w:tc>
      </w:tr>
      <w:tr w:rsidR="006439BE" w:rsidRPr="00A21155" w:rsidTr="004E576A">
        <w:trPr>
          <w:trHeight w:val="480"/>
        </w:trPr>
        <w:tc>
          <w:tcPr>
            <w:tcW w:w="713" w:type="dxa"/>
            <w:vAlign w:val="center"/>
          </w:tcPr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>
            <w:r w:rsidRPr="00A21155">
              <w:t>1.1.3</w:t>
            </w:r>
          </w:p>
        </w:tc>
        <w:tc>
          <w:tcPr>
            <w:tcW w:w="14810" w:type="dxa"/>
            <w:gridSpan w:val="11"/>
            <w:vAlign w:val="center"/>
          </w:tcPr>
          <w:p w:rsidR="006439BE" w:rsidRPr="00A21155" w:rsidRDefault="006439BE" w:rsidP="00074489"/>
          <w:p w:rsidR="006439BE" w:rsidRPr="00A21155" w:rsidRDefault="006439BE" w:rsidP="00074489"/>
          <w:p w:rsidR="006439BE" w:rsidRPr="00A21155" w:rsidRDefault="006439BE" w:rsidP="00145ABA">
            <w:pPr>
              <w:jc w:val="center"/>
            </w:pPr>
          </w:p>
          <w:p w:rsidR="006439BE" w:rsidRPr="00A21155" w:rsidRDefault="006439BE" w:rsidP="00074489"/>
          <w:p w:rsidR="006439BE" w:rsidRPr="00A21155" w:rsidRDefault="006439BE" w:rsidP="00145ABA">
            <w:pPr>
              <w:jc w:val="center"/>
            </w:pPr>
          </w:p>
          <w:p w:rsidR="006439BE" w:rsidRPr="00A21155" w:rsidRDefault="006439BE" w:rsidP="00145ABA">
            <w:pPr>
              <w:jc w:val="center"/>
            </w:pPr>
          </w:p>
          <w:p w:rsidR="006439BE" w:rsidRPr="00A21155" w:rsidRDefault="006439BE" w:rsidP="00145ABA">
            <w:pPr>
              <w:jc w:val="center"/>
            </w:pPr>
            <w:r w:rsidRPr="00A21155">
              <w:t>Задача: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6439BE" w:rsidRPr="00A21155" w:rsidTr="004E576A">
        <w:trPr>
          <w:trHeight w:val="980"/>
        </w:trPr>
        <w:tc>
          <w:tcPr>
            <w:tcW w:w="713" w:type="dxa"/>
            <w:vMerge w:val="restart"/>
            <w:vAlign w:val="center"/>
          </w:tcPr>
          <w:p w:rsidR="006439BE" w:rsidRPr="00A21155" w:rsidRDefault="006439BE" w:rsidP="00145ABA">
            <w:r w:rsidRPr="00A21155">
              <w:lastRenderedPageBreak/>
              <w:t>1.1.3.1</w:t>
            </w:r>
          </w:p>
        </w:tc>
        <w:tc>
          <w:tcPr>
            <w:tcW w:w="3251" w:type="dxa"/>
            <w:vMerge w:val="restart"/>
            <w:vAlign w:val="center"/>
          </w:tcPr>
          <w:p w:rsidR="006439BE" w:rsidRPr="00A21155" w:rsidRDefault="006439BE" w:rsidP="00145ABA">
            <w:r w:rsidRPr="00A21155">
              <w:t>Проектирование,  ремонт и газификация СДК</w:t>
            </w:r>
          </w:p>
        </w:tc>
        <w:tc>
          <w:tcPr>
            <w:tcW w:w="713" w:type="dxa"/>
            <w:vMerge w:val="restart"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  <w:p w:rsidR="006439BE" w:rsidRPr="00A21155" w:rsidRDefault="006439BE" w:rsidP="00145ABA">
            <w:pPr>
              <w:jc w:val="center"/>
            </w:pPr>
            <w:r w:rsidRPr="00A21155">
              <w:t>2017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 w:val="restart"/>
            <w:vAlign w:val="center"/>
          </w:tcPr>
          <w:p w:rsidR="006439BE" w:rsidRPr="00A21155" w:rsidRDefault="006439BE" w:rsidP="00145ABA">
            <w:r w:rsidRPr="00A21155">
              <w:t xml:space="preserve">Подготовка проектной документации </w:t>
            </w:r>
          </w:p>
        </w:tc>
        <w:tc>
          <w:tcPr>
            <w:tcW w:w="1912" w:type="dxa"/>
            <w:vMerge w:val="restart"/>
            <w:vAlign w:val="center"/>
          </w:tcPr>
          <w:p w:rsidR="006439BE" w:rsidRPr="00A21155" w:rsidRDefault="006439BE" w:rsidP="00145ABA">
            <w:r w:rsidRPr="00A21155">
              <w:t xml:space="preserve">Администрация </w:t>
            </w:r>
            <w:proofErr w:type="spellStart"/>
            <w:r w:rsidR="004E576A" w:rsidRPr="00A21155">
              <w:t>Борщево-Песковского</w:t>
            </w:r>
            <w:proofErr w:type="spellEnd"/>
            <w:r w:rsidRPr="00A21155">
              <w:t xml:space="preserve"> сельского поселения </w:t>
            </w:r>
          </w:p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2018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2019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34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 w:val="restart"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2021-2030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210EDD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>
            <w:r w:rsidRPr="00A21155">
              <w:t>Ремонт и газификация СДК</w:t>
            </w:r>
          </w:p>
        </w:tc>
        <w:tc>
          <w:tcPr>
            <w:tcW w:w="1912" w:type="dxa"/>
            <w:vMerge w:val="restart"/>
            <w:vAlign w:val="center"/>
          </w:tcPr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Всего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69"/>
        </w:trPr>
        <w:tc>
          <w:tcPr>
            <w:tcW w:w="713" w:type="dxa"/>
            <w:vAlign w:val="center"/>
          </w:tcPr>
          <w:p w:rsidR="006439BE" w:rsidRPr="00A21155" w:rsidRDefault="006439BE" w:rsidP="00145ABA"/>
        </w:tc>
        <w:tc>
          <w:tcPr>
            <w:tcW w:w="3251" w:type="dxa"/>
            <w:vAlign w:val="center"/>
          </w:tcPr>
          <w:p w:rsidR="006439BE" w:rsidRPr="00A21155" w:rsidRDefault="006439BE" w:rsidP="00145ABA"/>
        </w:tc>
        <w:tc>
          <w:tcPr>
            <w:tcW w:w="713" w:type="dxa"/>
            <w:vAlign w:val="center"/>
          </w:tcPr>
          <w:p w:rsidR="006439BE" w:rsidRPr="00A21155" w:rsidRDefault="006439BE" w:rsidP="00145ABA"/>
        </w:tc>
        <w:tc>
          <w:tcPr>
            <w:tcW w:w="7237" w:type="dxa"/>
            <w:gridSpan w:val="7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Align w:val="center"/>
          </w:tcPr>
          <w:p w:rsidR="006439BE" w:rsidRPr="00A21155" w:rsidRDefault="006439BE" w:rsidP="00145ABA"/>
        </w:tc>
        <w:tc>
          <w:tcPr>
            <w:tcW w:w="1912" w:type="dxa"/>
            <w:vAlign w:val="center"/>
          </w:tcPr>
          <w:p w:rsidR="006439BE" w:rsidRPr="00A21155" w:rsidRDefault="006439BE" w:rsidP="00145ABA"/>
          <w:p w:rsidR="006439BE" w:rsidRPr="00A21155" w:rsidRDefault="006439BE" w:rsidP="00145ABA"/>
        </w:tc>
      </w:tr>
      <w:tr w:rsidR="006439BE" w:rsidRPr="00A21155" w:rsidTr="004E576A">
        <w:trPr>
          <w:trHeight w:val="411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3251" w:type="dxa"/>
            <w:vMerge w:val="restart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r w:rsidRPr="00A21155"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/>
        </w:tc>
        <w:tc>
          <w:tcPr>
            <w:tcW w:w="1912" w:type="dxa"/>
            <w:vMerge w:val="restart"/>
            <w:tcBorders>
              <w:top w:val="single" w:sz="4" w:space="0" w:color="auto"/>
            </w:tcBorders>
            <w:vAlign w:val="center"/>
          </w:tcPr>
          <w:p w:rsidR="006439BE" w:rsidRPr="00A21155" w:rsidRDefault="006439BE" w:rsidP="00145ABA">
            <w:r w:rsidRPr="00A21155">
              <w:t xml:space="preserve">Администрация </w:t>
            </w:r>
            <w:proofErr w:type="spellStart"/>
            <w:r w:rsidR="004E576A" w:rsidRPr="00A21155">
              <w:t>Борщево-Песковского</w:t>
            </w:r>
            <w:proofErr w:type="spellEnd"/>
            <w:r w:rsidRPr="00A21155">
              <w:t xml:space="preserve"> сельского поселения</w:t>
            </w:r>
          </w:p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2018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2019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B10CD7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2021-2030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  <w:tr w:rsidR="006439BE" w:rsidRPr="00A21155" w:rsidTr="004E576A">
        <w:trPr>
          <w:trHeight w:val="480"/>
        </w:trPr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3251" w:type="dxa"/>
            <w:vMerge/>
            <w:vAlign w:val="center"/>
          </w:tcPr>
          <w:p w:rsidR="006439BE" w:rsidRPr="00A21155" w:rsidRDefault="006439BE" w:rsidP="00145ABA"/>
        </w:tc>
        <w:tc>
          <w:tcPr>
            <w:tcW w:w="713" w:type="dxa"/>
            <w:vMerge/>
            <w:vAlign w:val="center"/>
          </w:tcPr>
          <w:p w:rsidR="006439BE" w:rsidRPr="00A21155" w:rsidRDefault="006439BE" w:rsidP="00145ABA"/>
        </w:tc>
        <w:tc>
          <w:tcPr>
            <w:tcW w:w="1140" w:type="dxa"/>
            <w:vAlign w:val="center"/>
          </w:tcPr>
          <w:p w:rsidR="006439BE" w:rsidRPr="00A21155" w:rsidRDefault="006439BE" w:rsidP="00145ABA">
            <w:pPr>
              <w:jc w:val="center"/>
            </w:pPr>
            <w:r w:rsidRPr="00A21155">
              <w:t>Всего</w:t>
            </w:r>
          </w:p>
        </w:tc>
        <w:tc>
          <w:tcPr>
            <w:tcW w:w="1423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133" w:type="dxa"/>
            <w:vAlign w:val="center"/>
          </w:tcPr>
          <w:p w:rsidR="006439BE" w:rsidRPr="00A21155" w:rsidRDefault="006439BE" w:rsidP="00B10CD7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6439BE" w:rsidRPr="00A21155" w:rsidRDefault="006439BE" w:rsidP="00145ABA">
            <w:pPr>
              <w:ind w:left="-107" w:right="-108"/>
              <w:jc w:val="center"/>
              <w:rPr>
                <w:highlight w:val="yellow"/>
              </w:rPr>
            </w:pPr>
          </w:p>
        </w:tc>
        <w:tc>
          <w:tcPr>
            <w:tcW w:w="1274" w:type="dxa"/>
            <w:vAlign w:val="center"/>
          </w:tcPr>
          <w:p w:rsidR="006439BE" w:rsidRPr="00A21155" w:rsidRDefault="006439BE" w:rsidP="00145ABA">
            <w:pPr>
              <w:jc w:val="center"/>
            </w:pPr>
          </w:p>
        </w:tc>
        <w:tc>
          <w:tcPr>
            <w:tcW w:w="1697" w:type="dxa"/>
            <w:vMerge/>
            <w:vAlign w:val="center"/>
          </w:tcPr>
          <w:p w:rsidR="006439BE" w:rsidRPr="00A21155" w:rsidRDefault="006439BE" w:rsidP="00145ABA"/>
        </w:tc>
        <w:tc>
          <w:tcPr>
            <w:tcW w:w="1912" w:type="dxa"/>
            <w:vMerge/>
            <w:vAlign w:val="center"/>
          </w:tcPr>
          <w:p w:rsidR="006439BE" w:rsidRPr="00A21155" w:rsidRDefault="006439BE" w:rsidP="00145ABA"/>
        </w:tc>
      </w:tr>
    </w:tbl>
    <w:p w:rsidR="006439BE" w:rsidRPr="00A21155" w:rsidRDefault="006439BE" w:rsidP="009C6AF5">
      <w:pPr>
        <w:spacing w:after="120"/>
        <w:jc w:val="both"/>
      </w:pPr>
    </w:p>
    <w:p w:rsidR="006439BE" w:rsidRPr="00A21155" w:rsidRDefault="006439BE" w:rsidP="009C6AF5">
      <w:pPr>
        <w:spacing w:after="120"/>
        <w:jc w:val="both"/>
        <w:sectPr w:rsidR="006439BE" w:rsidRPr="00A21155" w:rsidSect="00145ABA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6439BE" w:rsidRPr="00A21155" w:rsidRDefault="006439BE" w:rsidP="002C0FBC">
      <w:pPr>
        <w:spacing w:before="240" w:after="120"/>
        <w:jc w:val="center"/>
        <w:rPr>
          <w:b/>
          <w:bCs/>
        </w:rPr>
      </w:pPr>
    </w:p>
    <w:p w:rsidR="006439BE" w:rsidRPr="00A21155" w:rsidRDefault="006439BE" w:rsidP="002C0FBC">
      <w:pPr>
        <w:spacing w:before="240" w:after="120"/>
        <w:jc w:val="center"/>
        <w:rPr>
          <w:b/>
          <w:bCs/>
        </w:rPr>
      </w:pPr>
      <w:r w:rsidRPr="00A21155">
        <w:rPr>
          <w:b/>
          <w:bCs/>
        </w:rPr>
        <w:t>Раздел 4.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проектирования поселения, в том числе с разбивкой по видам объектов социальной инфраструктуры поселения, целям и задачам программы</w:t>
      </w:r>
    </w:p>
    <w:p w:rsidR="006439BE" w:rsidRPr="00A21155" w:rsidRDefault="006439BE" w:rsidP="002C0FBC">
      <w:pPr>
        <w:jc w:val="both"/>
      </w:pPr>
      <w:bookmarkStart w:id="0" w:name="_Toc502538684"/>
      <w:bookmarkStart w:id="1" w:name="_Toc502407507"/>
    </w:p>
    <w:p w:rsidR="006439BE" w:rsidRPr="00A21155" w:rsidRDefault="006439BE" w:rsidP="002C0FBC">
      <w:pPr>
        <w:ind w:firstLine="540"/>
        <w:jc w:val="both"/>
        <w:rPr>
          <w:color w:val="000000"/>
        </w:rPr>
      </w:pPr>
      <w:r w:rsidRPr="00A21155">
        <w:t xml:space="preserve">Реализация программных мероприятий в соответствии с намеченными целями и задачами обеспечит достижение численности населения </w:t>
      </w:r>
      <w:proofErr w:type="spellStart"/>
      <w:r w:rsidRPr="00A21155">
        <w:t>Ростошинского</w:t>
      </w:r>
      <w:proofErr w:type="spellEnd"/>
      <w:r w:rsidRPr="00A21155">
        <w:t xml:space="preserve"> сельского поселения Эртильского муниципального  района  и качество жизни. </w:t>
      </w:r>
      <w:r w:rsidRPr="00A21155">
        <w:rPr>
          <w:color w:val="000000"/>
        </w:rPr>
        <w:t xml:space="preserve">Успешная реализации демографической политики на территории поселения будет способствовать росту продолжительности жизни населения и  снижению уровня смертности населения. </w:t>
      </w:r>
    </w:p>
    <w:p w:rsidR="006439BE" w:rsidRPr="00A21155" w:rsidRDefault="006439BE" w:rsidP="002C0FBC">
      <w:pPr>
        <w:ind w:firstLine="540"/>
        <w:jc w:val="both"/>
        <w:rPr>
          <w:color w:val="000000"/>
        </w:rPr>
      </w:pPr>
      <w:r w:rsidRPr="00A21155">
        <w:rPr>
          <w:color w:val="000000"/>
        </w:rPr>
        <w:t xml:space="preserve">Реализация программных мероприятий позволит достичь следующих уровней обеспеченности объектами местного значения населения </w:t>
      </w:r>
      <w:proofErr w:type="spellStart"/>
      <w:r w:rsidRPr="00A21155">
        <w:rPr>
          <w:color w:val="000000"/>
        </w:rPr>
        <w:t>Ростошинского</w:t>
      </w:r>
      <w:proofErr w:type="spellEnd"/>
      <w:r w:rsidRPr="00A21155">
        <w:rPr>
          <w:color w:val="000000"/>
        </w:rPr>
        <w:t xml:space="preserve"> сельского поселения:</w:t>
      </w:r>
    </w:p>
    <w:p w:rsidR="006439BE" w:rsidRPr="00A21155" w:rsidRDefault="006439BE" w:rsidP="002C0FBC">
      <w:pPr>
        <w:ind w:firstLine="540"/>
        <w:jc w:val="both"/>
        <w:rPr>
          <w:b/>
          <w:bCs/>
        </w:rPr>
      </w:pPr>
      <w:r w:rsidRPr="00A21155">
        <w:t>Реализация программных мероприятий обеспечит повышение уровня жизни населения поселения, повышение уровня благоустройства территорий,  создания комфортных и безопасных условий проживания, развития коммунальной и общественной инфраструктуры.</w:t>
      </w:r>
      <w:bookmarkEnd w:id="0"/>
      <w:bookmarkEnd w:id="1"/>
    </w:p>
    <w:p w:rsidR="006439BE" w:rsidRPr="00A21155" w:rsidRDefault="006439BE" w:rsidP="002C0FBC">
      <w:pPr>
        <w:spacing w:before="240" w:after="120"/>
        <w:jc w:val="center"/>
        <w:rPr>
          <w:b/>
          <w:bCs/>
        </w:rPr>
      </w:pPr>
      <w:r w:rsidRPr="00A21155">
        <w:rPr>
          <w:b/>
          <w:bCs/>
        </w:rPr>
        <w:t>Раздел 5.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6439BE" w:rsidRPr="00A21155" w:rsidRDefault="006439BE" w:rsidP="002C0FBC">
      <w:pPr>
        <w:ind w:firstLine="709"/>
        <w:jc w:val="both"/>
      </w:pPr>
      <w:r w:rsidRPr="00A21155"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proofErr w:type="spellStart"/>
      <w:r w:rsidRPr="00A21155">
        <w:t>Ростошинского</w:t>
      </w:r>
      <w:proofErr w:type="spellEnd"/>
      <w:r w:rsidRPr="00A21155">
        <w:t xml:space="preserve"> сельского поселения, а также с учетом федеральных проектов и программ, государственных программ Воронежской области и муниципальных программ Эртильского муниципального района, реализуемых на территории поселения.</w:t>
      </w:r>
    </w:p>
    <w:p w:rsidR="006439BE" w:rsidRPr="00A21155" w:rsidRDefault="006439BE" w:rsidP="00A00AD0">
      <w:pPr>
        <w:ind w:firstLine="709"/>
        <w:jc w:val="both"/>
        <w:sectPr w:rsidR="006439BE" w:rsidRPr="00A21155" w:rsidSect="002C0FBC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  <w:r w:rsidRPr="00A21155">
        <w:t xml:space="preserve">В </w:t>
      </w:r>
      <w:proofErr w:type="gramStart"/>
      <w:r w:rsidRPr="00A21155">
        <w:t>соответствии</w:t>
      </w:r>
      <w:proofErr w:type="gramEnd"/>
      <w:r w:rsidRPr="00A21155">
        <w:t xml:space="preserve"> с изложенной в Программе политикой администрация </w:t>
      </w:r>
      <w:proofErr w:type="spellStart"/>
      <w:r w:rsidRPr="00A21155">
        <w:t>Ростошинского</w:t>
      </w:r>
      <w:proofErr w:type="spellEnd"/>
      <w:r w:rsidRPr="00A21155">
        <w:t xml:space="preserve">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</w:t>
      </w:r>
      <w:r w:rsidR="00F06781">
        <w:t>авленных Программой задач.</w:t>
      </w:r>
    </w:p>
    <w:p w:rsidR="006439BE" w:rsidRPr="00655B57" w:rsidRDefault="006439BE" w:rsidP="00F06781"/>
    <w:sectPr w:rsidR="006439BE" w:rsidRPr="00655B57" w:rsidSect="00A21155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29" w:rsidRDefault="00EA1D29" w:rsidP="00803D15">
      <w:r>
        <w:separator/>
      </w:r>
    </w:p>
  </w:endnote>
  <w:endnote w:type="continuationSeparator" w:id="0">
    <w:p w:rsidR="00EA1D29" w:rsidRDefault="00EA1D29" w:rsidP="00803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29" w:rsidRDefault="00EA1D29" w:rsidP="00803D15">
      <w:r>
        <w:separator/>
      </w:r>
    </w:p>
  </w:footnote>
  <w:footnote w:type="continuationSeparator" w:id="0">
    <w:p w:rsidR="00EA1D29" w:rsidRDefault="00EA1D29" w:rsidP="00803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56" w:hanging="360"/>
      </w:pPr>
    </w:lvl>
    <w:lvl w:ilvl="2" w:tplc="0419001B">
      <w:start w:val="1"/>
      <w:numFmt w:val="lowerRoman"/>
      <w:lvlText w:val="%3."/>
      <w:lvlJc w:val="right"/>
      <w:pPr>
        <w:ind w:left="2176" w:hanging="180"/>
      </w:pPr>
    </w:lvl>
    <w:lvl w:ilvl="3" w:tplc="0419000F">
      <w:start w:val="1"/>
      <w:numFmt w:val="decimal"/>
      <w:lvlText w:val="%4."/>
      <w:lvlJc w:val="left"/>
      <w:pPr>
        <w:ind w:left="2896" w:hanging="360"/>
      </w:pPr>
    </w:lvl>
    <w:lvl w:ilvl="4" w:tplc="04190019">
      <w:start w:val="1"/>
      <w:numFmt w:val="lowerLetter"/>
      <w:lvlText w:val="%5."/>
      <w:lvlJc w:val="left"/>
      <w:pPr>
        <w:ind w:left="3616" w:hanging="360"/>
      </w:pPr>
    </w:lvl>
    <w:lvl w:ilvl="5" w:tplc="0419001B">
      <w:start w:val="1"/>
      <w:numFmt w:val="lowerRoman"/>
      <w:lvlText w:val="%6."/>
      <w:lvlJc w:val="right"/>
      <w:pPr>
        <w:ind w:left="4336" w:hanging="180"/>
      </w:pPr>
    </w:lvl>
    <w:lvl w:ilvl="6" w:tplc="0419000F">
      <w:start w:val="1"/>
      <w:numFmt w:val="decimal"/>
      <w:lvlText w:val="%7."/>
      <w:lvlJc w:val="left"/>
      <w:pPr>
        <w:ind w:left="5056" w:hanging="360"/>
      </w:pPr>
    </w:lvl>
    <w:lvl w:ilvl="7" w:tplc="04190019">
      <w:start w:val="1"/>
      <w:numFmt w:val="lowerLetter"/>
      <w:lvlText w:val="%8."/>
      <w:lvlJc w:val="left"/>
      <w:pPr>
        <w:ind w:left="5776" w:hanging="360"/>
      </w:pPr>
    </w:lvl>
    <w:lvl w:ilvl="8" w:tplc="0419001B">
      <w:start w:val="1"/>
      <w:numFmt w:val="lowerRoman"/>
      <w:lvlText w:val="%9."/>
      <w:lvlJc w:val="right"/>
      <w:pPr>
        <w:ind w:left="6496" w:hanging="180"/>
      </w:pPr>
    </w:lvl>
  </w:abstractNum>
  <w:abstractNum w:abstractNumId="4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56571EEE"/>
    <w:multiLevelType w:val="multilevel"/>
    <w:tmpl w:val="D0A4A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B57"/>
    <w:rsid w:val="00005DE5"/>
    <w:rsid w:val="000076CE"/>
    <w:rsid w:val="000556C3"/>
    <w:rsid w:val="00074489"/>
    <w:rsid w:val="00084FA0"/>
    <w:rsid w:val="000D6901"/>
    <w:rsid w:val="001029A4"/>
    <w:rsid w:val="001054CE"/>
    <w:rsid w:val="00125806"/>
    <w:rsid w:val="00133597"/>
    <w:rsid w:val="00145ABA"/>
    <w:rsid w:val="00164C80"/>
    <w:rsid w:val="00184CB9"/>
    <w:rsid w:val="001A0C5A"/>
    <w:rsid w:val="001B2D82"/>
    <w:rsid w:val="001C0816"/>
    <w:rsid w:val="001C5E96"/>
    <w:rsid w:val="001D27AD"/>
    <w:rsid w:val="001E05F3"/>
    <w:rsid w:val="001F2B38"/>
    <w:rsid w:val="00204C98"/>
    <w:rsid w:val="00210EDD"/>
    <w:rsid w:val="00223828"/>
    <w:rsid w:val="00232252"/>
    <w:rsid w:val="00232A62"/>
    <w:rsid w:val="00242303"/>
    <w:rsid w:val="0024450F"/>
    <w:rsid w:val="002868A1"/>
    <w:rsid w:val="00295D0A"/>
    <w:rsid w:val="002B78A9"/>
    <w:rsid w:val="002C0FBC"/>
    <w:rsid w:val="002C26AD"/>
    <w:rsid w:val="002C3C61"/>
    <w:rsid w:val="002D3EFB"/>
    <w:rsid w:val="002D6D3D"/>
    <w:rsid w:val="002E7288"/>
    <w:rsid w:val="002F2CF9"/>
    <w:rsid w:val="00310DD4"/>
    <w:rsid w:val="00322524"/>
    <w:rsid w:val="00322E38"/>
    <w:rsid w:val="00327723"/>
    <w:rsid w:val="003328D8"/>
    <w:rsid w:val="0037670F"/>
    <w:rsid w:val="00391651"/>
    <w:rsid w:val="003A5F7F"/>
    <w:rsid w:val="003A7608"/>
    <w:rsid w:val="003C08C9"/>
    <w:rsid w:val="003C13B2"/>
    <w:rsid w:val="0040304A"/>
    <w:rsid w:val="00415F0D"/>
    <w:rsid w:val="00420AC0"/>
    <w:rsid w:val="00425A58"/>
    <w:rsid w:val="00477872"/>
    <w:rsid w:val="00480726"/>
    <w:rsid w:val="00496B75"/>
    <w:rsid w:val="004A0ED3"/>
    <w:rsid w:val="004A30EC"/>
    <w:rsid w:val="004A4469"/>
    <w:rsid w:val="004C2A0A"/>
    <w:rsid w:val="004D2DA5"/>
    <w:rsid w:val="004E576A"/>
    <w:rsid w:val="00500EEC"/>
    <w:rsid w:val="005018E9"/>
    <w:rsid w:val="005143D5"/>
    <w:rsid w:val="00517517"/>
    <w:rsid w:val="00532B64"/>
    <w:rsid w:val="00533B1F"/>
    <w:rsid w:val="00554155"/>
    <w:rsid w:val="00580911"/>
    <w:rsid w:val="00587C36"/>
    <w:rsid w:val="00593B84"/>
    <w:rsid w:val="005A63BD"/>
    <w:rsid w:val="005A63E0"/>
    <w:rsid w:val="005B1556"/>
    <w:rsid w:val="005E3359"/>
    <w:rsid w:val="005F2C9D"/>
    <w:rsid w:val="005F4E0B"/>
    <w:rsid w:val="00605316"/>
    <w:rsid w:val="0061082F"/>
    <w:rsid w:val="00617D58"/>
    <w:rsid w:val="006363B0"/>
    <w:rsid w:val="006439BE"/>
    <w:rsid w:val="0064668B"/>
    <w:rsid w:val="006478E9"/>
    <w:rsid w:val="00655183"/>
    <w:rsid w:val="00655B57"/>
    <w:rsid w:val="0066061D"/>
    <w:rsid w:val="006661B8"/>
    <w:rsid w:val="006666CA"/>
    <w:rsid w:val="00667E8F"/>
    <w:rsid w:val="00672ABB"/>
    <w:rsid w:val="00677B80"/>
    <w:rsid w:val="006C37D0"/>
    <w:rsid w:val="006C7CCB"/>
    <w:rsid w:val="006D708A"/>
    <w:rsid w:val="006F1A67"/>
    <w:rsid w:val="006F6449"/>
    <w:rsid w:val="006F6550"/>
    <w:rsid w:val="007100CB"/>
    <w:rsid w:val="00737DD4"/>
    <w:rsid w:val="00771D53"/>
    <w:rsid w:val="00792AE8"/>
    <w:rsid w:val="007B17F8"/>
    <w:rsid w:val="007B53BE"/>
    <w:rsid w:val="007D023F"/>
    <w:rsid w:val="007D5325"/>
    <w:rsid w:val="00803D15"/>
    <w:rsid w:val="00820D06"/>
    <w:rsid w:val="0083376E"/>
    <w:rsid w:val="00855BD9"/>
    <w:rsid w:val="008627E4"/>
    <w:rsid w:val="00867C42"/>
    <w:rsid w:val="00871BFF"/>
    <w:rsid w:val="0087241C"/>
    <w:rsid w:val="0087390F"/>
    <w:rsid w:val="00893628"/>
    <w:rsid w:val="00896316"/>
    <w:rsid w:val="008A77F9"/>
    <w:rsid w:val="008D0F76"/>
    <w:rsid w:val="008F43FD"/>
    <w:rsid w:val="008F6D3E"/>
    <w:rsid w:val="009203BD"/>
    <w:rsid w:val="009215F8"/>
    <w:rsid w:val="00934A3C"/>
    <w:rsid w:val="0093676A"/>
    <w:rsid w:val="00945458"/>
    <w:rsid w:val="009476BB"/>
    <w:rsid w:val="009536A3"/>
    <w:rsid w:val="00964CB7"/>
    <w:rsid w:val="00991963"/>
    <w:rsid w:val="009A60F9"/>
    <w:rsid w:val="009C6AF5"/>
    <w:rsid w:val="009E0EFA"/>
    <w:rsid w:val="009F064A"/>
    <w:rsid w:val="00A00AD0"/>
    <w:rsid w:val="00A2061F"/>
    <w:rsid w:val="00A21155"/>
    <w:rsid w:val="00A242E2"/>
    <w:rsid w:val="00A264C9"/>
    <w:rsid w:val="00A731AD"/>
    <w:rsid w:val="00A806C7"/>
    <w:rsid w:val="00AA4F2D"/>
    <w:rsid w:val="00AB46CD"/>
    <w:rsid w:val="00AC0F33"/>
    <w:rsid w:val="00AD5BDD"/>
    <w:rsid w:val="00AE5CBD"/>
    <w:rsid w:val="00AE771A"/>
    <w:rsid w:val="00AF612E"/>
    <w:rsid w:val="00B0294F"/>
    <w:rsid w:val="00B10CD7"/>
    <w:rsid w:val="00B172EC"/>
    <w:rsid w:val="00B20DAB"/>
    <w:rsid w:val="00B27AAB"/>
    <w:rsid w:val="00B564D5"/>
    <w:rsid w:val="00BA1BAA"/>
    <w:rsid w:val="00BC140A"/>
    <w:rsid w:val="00BC7D30"/>
    <w:rsid w:val="00BD2DBD"/>
    <w:rsid w:val="00C04A52"/>
    <w:rsid w:val="00C07F9E"/>
    <w:rsid w:val="00C2273B"/>
    <w:rsid w:val="00C46844"/>
    <w:rsid w:val="00C61C91"/>
    <w:rsid w:val="00C63C87"/>
    <w:rsid w:val="00CC429E"/>
    <w:rsid w:val="00CD3E00"/>
    <w:rsid w:val="00CE3380"/>
    <w:rsid w:val="00CE6768"/>
    <w:rsid w:val="00CF515F"/>
    <w:rsid w:val="00D03F49"/>
    <w:rsid w:val="00D046C4"/>
    <w:rsid w:val="00D30C14"/>
    <w:rsid w:val="00D31E7B"/>
    <w:rsid w:val="00D357B6"/>
    <w:rsid w:val="00D74C50"/>
    <w:rsid w:val="00D937EA"/>
    <w:rsid w:val="00D94AB0"/>
    <w:rsid w:val="00DC631C"/>
    <w:rsid w:val="00DD466F"/>
    <w:rsid w:val="00E04BC0"/>
    <w:rsid w:val="00E1303A"/>
    <w:rsid w:val="00E20D19"/>
    <w:rsid w:val="00E27397"/>
    <w:rsid w:val="00E4550F"/>
    <w:rsid w:val="00E845DA"/>
    <w:rsid w:val="00E85F24"/>
    <w:rsid w:val="00E87331"/>
    <w:rsid w:val="00EA1D29"/>
    <w:rsid w:val="00EF2D1E"/>
    <w:rsid w:val="00EF4675"/>
    <w:rsid w:val="00F06781"/>
    <w:rsid w:val="00F30864"/>
    <w:rsid w:val="00F575E5"/>
    <w:rsid w:val="00F7338B"/>
    <w:rsid w:val="00F84484"/>
    <w:rsid w:val="00F87471"/>
    <w:rsid w:val="00FE2D39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57"/>
    <w:rPr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E27397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5B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55B5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D0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rsid w:val="00322E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22E38"/>
    <w:rPr>
      <w:sz w:val="24"/>
      <w:szCs w:val="24"/>
    </w:rPr>
  </w:style>
  <w:style w:type="paragraph" w:styleId="a5">
    <w:name w:val="List Paragraph"/>
    <w:basedOn w:val="a"/>
    <w:uiPriority w:val="34"/>
    <w:qFormat/>
    <w:rsid w:val="00322E38"/>
    <w:pPr>
      <w:ind w:left="720"/>
    </w:pPr>
    <w:rPr>
      <w:lang w:val="en-US" w:eastAsia="en-US"/>
    </w:rPr>
  </w:style>
  <w:style w:type="paragraph" w:customStyle="1" w:styleId="a6">
    <w:name w:val="Стиль ПМД"/>
    <w:basedOn w:val="2"/>
    <w:link w:val="a7"/>
    <w:uiPriority w:val="99"/>
    <w:rsid w:val="00322E38"/>
    <w:pPr>
      <w:suppressAutoHyphens/>
      <w:spacing w:after="0" w:line="20" w:lineRule="atLeast"/>
      <w:ind w:firstLine="709"/>
      <w:jc w:val="both"/>
    </w:pPr>
    <w:rPr>
      <w:lang/>
    </w:rPr>
  </w:style>
  <w:style w:type="character" w:customStyle="1" w:styleId="a7">
    <w:name w:val="Стиль ПМД Знак"/>
    <w:link w:val="a6"/>
    <w:uiPriority w:val="99"/>
    <w:locked/>
    <w:rsid w:val="00322E38"/>
    <w:rPr>
      <w:sz w:val="24"/>
      <w:szCs w:val="24"/>
    </w:rPr>
  </w:style>
  <w:style w:type="paragraph" w:customStyle="1" w:styleId="Style4">
    <w:name w:val="Style4"/>
    <w:basedOn w:val="a"/>
    <w:uiPriority w:val="99"/>
    <w:rsid w:val="00617D58"/>
    <w:pPr>
      <w:widowControl w:val="0"/>
      <w:autoSpaceDE w:val="0"/>
      <w:autoSpaceDN w:val="0"/>
      <w:adjustRightInd w:val="0"/>
      <w:spacing w:line="262" w:lineRule="exact"/>
      <w:ind w:firstLine="566"/>
      <w:jc w:val="both"/>
    </w:pPr>
  </w:style>
  <w:style w:type="character" w:customStyle="1" w:styleId="FontStyle14">
    <w:name w:val="Font Style14"/>
    <w:basedOn w:val="a0"/>
    <w:uiPriority w:val="99"/>
    <w:rsid w:val="00617D5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617D58"/>
    <w:pPr>
      <w:widowControl w:val="0"/>
      <w:autoSpaceDE w:val="0"/>
      <w:autoSpaceDN w:val="0"/>
      <w:adjustRightInd w:val="0"/>
      <w:spacing w:line="408" w:lineRule="exact"/>
      <w:ind w:hanging="298"/>
    </w:pPr>
  </w:style>
  <w:style w:type="paragraph" w:customStyle="1" w:styleId="Style2">
    <w:name w:val="Style2"/>
    <w:basedOn w:val="a"/>
    <w:uiPriority w:val="99"/>
    <w:rsid w:val="00617D5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17D58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2">
    <w:name w:val="Font Style12"/>
    <w:basedOn w:val="a0"/>
    <w:uiPriority w:val="99"/>
    <w:rsid w:val="00617D5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617D58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617D5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8F6D3E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5">
    <w:name w:val="Font Style15"/>
    <w:basedOn w:val="a0"/>
    <w:uiPriority w:val="99"/>
    <w:rsid w:val="008F6D3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8F6D3E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8F6D3E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8F6D3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8F6D3E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C63C87"/>
  </w:style>
  <w:style w:type="character" w:styleId="a8">
    <w:name w:val="Hyperlink"/>
    <w:basedOn w:val="a0"/>
    <w:uiPriority w:val="99"/>
    <w:semiHidden/>
    <w:rsid w:val="00C63C87"/>
    <w:rPr>
      <w:color w:val="0000FF"/>
      <w:u w:val="single"/>
    </w:rPr>
  </w:style>
  <w:style w:type="paragraph" w:customStyle="1" w:styleId="ConsPlusNormal">
    <w:name w:val="ConsPlusNormal"/>
    <w:uiPriority w:val="99"/>
    <w:rsid w:val="00425A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9476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"/>
    <w:basedOn w:val="a"/>
    <w:uiPriority w:val="99"/>
    <w:rsid w:val="009476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803D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3D15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03D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3D15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E27397"/>
    <w:rPr>
      <w:rFonts w:ascii="Arial" w:hAnsi="Arial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</cp:lastModifiedBy>
  <cp:revision>27</cp:revision>
  <cp:lastPrinted>2017-08-17T05:07:00Z</cp:lastPrinted>
  <dcterms:created xsi:type="dcterms:W3CDTF">2016-03-16T11:01:00Z</dcterms:created>
  <dcterms:modified xsi:type="dcterms:W3CDTF">2017-10-26T04:31:00Z</dcterms:modified>
</cp:coreProperties>
</file>