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 xml:space="preserve">СОВЕТ НАРОДНЫХ ДЕПУТАТОВ                     </w:t>
      </w:r>
    </w:p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>НИЖНЕБАЙГОРСКОГО СЕЛЬСКОГО ПОСЕЛЕНИЯ</w:t>
      </w:r>
    </w:p>
    <w:p w:rsidR="003D50A5" w:rsidRPr="003D50A5" w:rsidRDefault="003D50A5" w:rsidP="003D50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50A5">
        <w:rPr>
          <w:b/>
          <w:bCs/>
          <w:color w:val="000000"/>
          <w:sz w:val="28"/>
          <w:szCs w:val="28"/>
        </w:rPr>
        <w:t xml:space="preserve">ВЕРХНЕХАВСКОГО </w:t>
      </w:r>
      <w:r w:rsidRPr="003D50A5">
        <w:rPr>
          <w:b/>
          <w:bCs/>
          <w:color w:val="000000"/>
          <w:spacing w:val="-2"/>
          <w:sz w:val="28"/>
          <w:szCs w:val="28"/>
        </w:rPr>
        <w:t>МУНИЦИПАЛЬНОГО РАЙОНА</w:t>
      </w:r>
    </w:p>
    <w:p w:rsidR="003D50A5" w:rsidRPr="003D50A5" w:rsidRDefault="003D50A5" w:rsidP="003D50A5">
      <w:pPr>
        <w:rPr>
          <w:b/>
          <w:bCs/>
          <w:sz w:val="28"/>
          <w:szCs w:val="28"/>
        </w:rPr>
      </w:pPr>
      <w:r w:rsidRPr="003D50A5">
        <w:rPr>
          <w:b/>
          <w:bCs/>
          <w:sz w:val="28"/>
          <w:szCs w:val="28"/>
        </w:rPr>
        <w:t xml:space="preserve">                                                   </w:t>
      </w:r>
    </w:p>
    <w:p w:rsidR="003D50A5" w:rsidRPr="003D50A5" w:rsidRDefault="003D50A5" w:rsidP="003D50A5">
      <w:pPr>
        <w:jc w:val="center"/>
        <w:rPr>
          <w:b/>
          <w:bCs/>
          <w:sz w:val="28"/>
          <w:szCs w:val="28"/>
        </w:rPr>
      </w:pPr>
      <w:r w:rsidRPr="003D50A5">
        <w:rPr>
          <w:b/>
          <w:bCs/>
          <w:sz w:val="28"/>
          <w:szCs w:val="28"/>
        </w:rPr>
        <w:t>РЕШЕНИЕ</w:t>
      </w:r>
    </w:p>
    <w:p w:rsidR="003D50A5" w:rsidRPr="003D50A5" w:rsidRDefault="003D50A5" w:rsidP="003D50A5">
      <w:pPr>
        <w:rPr>
          <w:sz w:val="28"/>
          <w:szCs w:val="28"/>
        </w:rPr>
      </w:pPr>
    </w:p>
    <w:p w:rsidR="003D50A5" w:rsidRPr="00CB7561" w:rsidRDefault="003D50A5" w:rsidP="003D50A5">
      <w:pPr>
        <w:rPr>
          <w:rFonts w:ascii="Arial" w:hAnsi="Arial" w:cs="Arial"/>
          <w:bCs/>
        </w:rPr>
      </w:pPr>
      <w:r w:rsidRPr="00CB7561">
        <w:rPr>
          <w:rFonts w:ascii="Arial" w:hAnsi="Arial" w:cs="Arial"/>
          <w:bCs/>
        </w:rPr>
        <w:t>2</w:t>
      </w:r>
      <w:r w:rsidR="005E2C20">
        <w:rPr>
          <w:rFonts w:ascii="Arial" w:hAnsi="Arial" w:cs="Arial"/>
          <w:bCs/>
        </w:rPr>
        <w:t>9</w:t>
      </w:r>
      <w:r w:rsidRPr="00CB7561">
        <w:rPr>
          <w:rFonts w:ascii="Arial" w:hAnsi="Arial" w:cs="Arial"/>
          <w:bCs/>
        </w:rPr>
        <w:t>.0</w:t>
      </w:r>
      <w:r w:rsidR="005E2C20">
        <w:rPr>
          <w:rFonts w:ascii="Arial" w:hAnsi="Arial" w:cs="Arial"/>
          <w:bCs/>
        </w:rPr>
        <w:t>7</w:t>
      </w:r>
      <w:r w:rsidRPr="00CB7561">
        <w:rPr>
          <w:rFonts w:ascii="Arial" w:hAnsi="Arial" w:cs="Arial"/>
          <w:bCs/>
        </w:rPr>
        <w:t>.2020г.                                                         №1</w:t>
      </w:r>
      <w:r w:rsidR="001B663E">
        <w:rPr>
          <w:rFonts w:ascii="Arial" w:hAnsi="Arial" w:cs="Arial"/>
          <w:bCs/>
        </w:rPr>
        <w:t>13</w:t>
      </w:r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 w:rsidRPr="00CB7561">
        <w:rPr>
          <w:rFonts w:ascii="Arial" w:hAnsi="Arial" w:cs="Arial"/>
        </w:rPr>
        <w:t>-СНД</w:t>
      </w:r>
    </w:p>
    <w:p w:rsidR="003D50A5" w:rsidRPr="00CB7561" w:rsidRDefault="003D50A5" w:rsidP="003D50A5">
      <w:pPr>
        <w:rPr>
          <w:rFonts w:ascii="Arial" w:hAnsi="Arial" w:cs="Arial"/>
          <w:bCs/>
        </w:rPr>
      </w:pPr>
      <w:r w:rsidRPr="00CB7561">
        <w:rPr>
          <w:rFonts w:ascii="Arial" w:hAnsi="Arial" w:cs="Arial"/>
          <w:bCs/>
        </w:rPr>
        <w:t>с. Нижняя Байгора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 xml:space="preserve">«О </w:t>
      </w:r>
      <w:r w:rsidR="001B663E">
        <w:rPr>
          <w:rFonts w:ascii="Arial" w:hAnsi="Arial" w:cs="Arial"/>
          <w:b/>
          <w:bCs/>
        </w:rPr>
        <w:t>внесении</w:t>
      </w:r>
      <w:r w:rsidRPr="00CB7561">
        <w:rPr>
          <w:rFonts w:ascii="Arial" w:hAnsi="Arial" w:cs="Arial"/>
          <w:b/>
          <w:bCs/>
        </w:rPr>
        <w:t xml:space="preserve"> изменений и дополнений в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Устав Нижнебайгорского сельского поселения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Верхнехавского муниципального района</w:t>
      </w:r>
    </w:p>
    <w:p w:rsidR="003D50A5" w:rsidRPr="00CB7561" w:rsidRDefault="003D50A5" w:rsidP="003D50A5">
      <w:pPr>
        <w:ind w:right="1344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области»</w:t>
      </w:r>
    </w:p>
    <w:p w:rsidR="003D50A5" w:rsidRPr="00CB7561" w:rsidRDefault="003D50A5" w:rsidP="003D50A5">
      <w:pPr>
        <w:rPr>
          <w:rFonts w:ascii="Arial" w:hAnsi="Arial" w:cs="Arial"/>
        </w:rPr>
      </w:pPr>
    </w:p>
    <w:p w:rsidR="003D50A5" w:rsidRPr="00CB7561" w:rsidRDefault="003D50A5" w:rsidP="003D50A5">
      <w:pPr>
        <w:ind w:right="-1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Нижнебайгорского сельского поселения Верхнехавского муниципального района Воронежской области в соответствие с действующим законодательством, Совет народных депутатов Нижнебайгорского сельского поселения</w:t>
      </w:r>
    </w:p>
    <w:p w:rsidR="003D50A5" w:rsidRPr="00CB7561" w:rsidRDefault="003D50A5" w:rsidP="003D50A5">
      <w:pPr>
        <w:ind w:right="-1"/>
        <w:jc w:val="both"/>
        <w:rPr>
          <w:rFonts w:ascii="Arial" w:hAnsi="Arial" w:cs="Arial"/>
          <w:spacing w:val="70"/>
        </w:rPr>
      </w:pPr>
    </w:p>
    <w:p w:rsidR="003D50A5" w:rsidRPr="00CB7561" w:rsidRDefault="003D50A5" w:rsidP="003D50A5">
      <w:pPr>
        <w:pStyle w:val="4"/>
        <w:rPr>
          <w:rFonts w:ascii="Arial" w:hAnsi="Arial" w:cs="Arial"/>
          <w:b w:val="0"/>
          <w:bCs w:val="0"/>
          <w:sz w:val="24"/>
          <w:szCs w:val="24"/>
        </w:rPr>
      </w:pPr>
      <w:r w:rsidRPr="00CB7561">
        <w:rPr>
          <w:rFonts w:ascii="Arial" w:hAnsi="Arial" w:cs="Arial"/>
          <w:spacing w:val="70"/>
          <w:sz w:val="24"/>
          <w:szCs w:val="24"/>
        </w:rPr>
        <w:t>РЕШИЛ:</w:t>
      </w:r>
    </w:p>
    <w:p w:rsidR="003D50A5" w:rsidRPr="00CB7561" w:rsidRDefault="003D50A5" w:rsidP="003D50A5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ab/>
      </w:r>
    </w:p>
    <w:p w:rsidR="001B663E" w:rsidRPr="001B663E" w:rsidRDefault="003D50A5" w:rsidP="001B663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CB7561">
        <w:rPr>
          <w:rFonts w:ascii="Arial" w:hAnsi="Arial" w:cs="Arial"/>
          <w:sz w:val="24"/>
          <w:szCs w:val="24"/>
        </w:rPr>
        <w:t xml:space="preserve">1. </w:t>
      </w:r>
      <w:r w:rsidR="001B663E" w:rsidRPr="001B663E">
        <w:rPr>
          <w:rFonts w:ascii="Arial" w:hAnsi="Arial" w:cs="Arial"/>
          <w:sz w:val="24"/>
          <w:szCs w:val="24"/>
        </w:rPr>
        <w:t xml:space="preserve">Внести в Устав </w:t>
      </w:r>
      <w:r w:rsidR="001B663E">
        <w:rPr>
          <w:rFonts w:ascii="Arial" w:hAnsi="Arial" w:cs="Arial"/>
          <w:sz w:val="24"/>
          <w:szCs w:val="24"/>
        </w:rPr>
        <w:t xml:space="preserve">Нижнебайгорского </w:t>
      </w:r>
      <w:r w:rsidR="001B663E" w:rsidRPr="001B663E">
        <w:rPr>
          <w:rFonts w:ascii="Arial" w:hAnsi="Arial" w:cs="Arial"/>
          <w:sz w:val="24"/>
          <w:szCs w:val="24"/>
        </w:rPr>
        <w:t>сельского поселения Верхнехавского муниципального района Воронежской области следующие изменения и дополнения согласно приложению.</w:t>
      </w:r>
    </w:p>
    <w:p w:rsidR="001B663E" w:rsidRPr="001B663E" w:rsidRDefault="001B663E" w:rsidP="001B663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1B663E">
        <w:rPr>
          <w:rFonts w:ascii="Arial" w:hAnsi="Arial" w:cs="Arial"/>
          <w:sz w:val="24"/>
          <w:szCs w:val="24"/>
        </w:rPr>
        <w:t>2. Представить настоящее решение в Управление Министерства Юстиции РФ по Воронежской области для государственной регистрации в порядке, установленном федеральным законом.</w:t>
      </w:r>
    </w:p>
    <w:p w:rsidR="001B663E" w:rsidRPr="001B663E" w:rsidRDefault="001B663E" w:rsidP="001B663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1B663E">
        <w:rPr>
          <w:rFonts w:ascii="Arial" w:hAnsi="Arial" w:cs="Arial"/>
          <w:sz w:val="24"/>
          <w:szCs w:val="24"/>
        </w:rPr>
        <w:t xml:space="preserve">3. Обнародовать настоящее решение после государственной регистрации. </w:t>
      </w:r>
    </w:p>
    <w:p w:rsidR="001B663E" w:rsidRPr="001B663E" w:rsidRDefault="001B663E" w:rsidP="001B663E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1B663E">
        <w:rPr>
          <w:rFonts w:ascii="Arial" w:hAnsi="Arial" w:cs="Arial"/>
          <w:sz w:val="24"/>
          <w:szCs w:val="24"/>
        </w:rPr>
        <w:t>4. Настоящее решение вступает в силу после обнародования.</w:t>
      </w:r>
    </w:p>
    <w:p w:rsidR="003D50A5" w:rsidRDefault="003D50A5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1B663E" w:rsidRPr="00CB7561" w:rsidRDefault="001B663E" w:rsidP="001B663E">
      <w:pPr>
        <w:pStyle w:val="2"/>
        <w:ind w:firstLine="720"/>
        <w:jc w:val="both"/>
        <w:rPr>
          <w:rFonts w:ascii="Arial" w:hAnsi="Arial" w:cs="Arial"/>
        </w:rPr>
      </w:pPr>
    </w:p>
    <w:p w:rsidR="003D50A5" w:rsidRPr="00CB7561" w:rsidRDefault="003D50A5" w:rsidP="003D50A5">
      <w:pPr>
        <w:tabs>
          <w:tab w:val="left" w:pos="6510"/>
        </w:tabs>
        <w:rPr>
          <w:rFonts w:ascii="Arial" w:hAnsi="Arial" w:cs="Arial"/>
        </w:rPr>
      </w:pPr>
      <w:r w:rsidRPr="00CB7561">
        <w:rPr>
          <w:rFonts w:ascii="Arial" w:hAnsi="Arial" w:cs="Arial"/>
        </w:rPr>
        <w:t>Глава Нижнебайгорского сельского поселения                       А.В. Требунских</w:t>
      </w:r>
    </w:p>
    <w:p w:rsidR="003D50A5" w:rsidRDefault="003D50A5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1B663E" w:rsidRDefault="001B663E" w:rsidP="003D50A5">
      <w:pPr>
        <w:tabs>
          <w:tab w:val="left" w:pos="6510"/>
        </w:tabs>
        <w:rPr>
          <w:rFonts w:ascii="Arial" w:hAnsi="Arial" w:cs="Arial"/>
        </w:rPr>
      </w:pPr>
    </w:p>
    <w:p w:rsid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CB7561" w:rsidRPr="00CB7561" w:rsidRDefault="00CB7561" w:rsidP="003D50A5">
      <w:pPr>
        <w:tabs>
          <w:tab w:val="left" w:pos="6510"/>
        </w:tabs>
        <w:rPr>
          <w:rFonts w:ascii="Arial" w:hAnsi="Arial" w:cs="Arial"/>
        </w:rPr>
      </w:pPr>
    </w:p>
    <w:p w:rsidR="003D50A5" w:rsidRPr="00CB7561" w:rsidRDefault="00200DE3" w:rsidP="00200DE3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>Приложение</w:t>
      </w:r>
      <w:r w:rsidR="003D50A5" w:rsidRPr="00CB7561">
        <w:rPr>
          <w:rFonts w:ascii="Arial" w:hAnsi="Arial" w:cs="Arial"/>
        </w:rPr>
        <w:t xml:space="preserve"> №1</w:t>
      </w:r>
    </w:p>
    <w:p w:rsidR="00200DE3" w:rsidRPr="00CB7561" w:rsidRDefault="00200DE3" w:rsidP="003D50A5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к решению</w:t>
      </w:r>
      <w:r w:rsidR="003D50A5" w:rsidRPr="00CB7561">
        <w:rPr>
          <w:rFonts w:ascii="Arial" w:hAnsi="Arial" w:cs="Arial"/>
        </w:rPr>
        <w:t xml:space="preserve"> </w:t>
      </w:r>
      <w:r w:rsidRPr="00CB7561">
        <w:rPr>
          <w:rFonts w:ascii="Arial" w:hAnsi="Arial" w:cs="Arial"/>
        </w:rPr>
        <w:t>Совета народных депутатов</w:t>
      </w:r>
    </w:p>
    <w:p w:rsidR="00200DE3" w:rsidRPr="00CB7561" w:rsidRDefault="00271E57" w:rsidP="00200DE3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>Нижнебайгорского</w:t>
      </w:r>
      <w:r w:rsidR="00200DE3" w:rsidRPr="00CB7561">
        <w:rPr>
          <w:rFonts w:ascii="Arial" w:hAnsi="Arial" w:cs="Arial"/>
        </w:rPr>
        <w:t xml:space="preserve"> сельского поселения</w:t>
      </w:r>
    </w:p>
    <w:p w:rsidR="00200DE3" w:rsidRPr="00CB7561" w:rsidRDefault="00200DE3" w:rsidP="00200DE3">
      <w:pPr>
        <w:jc w:val="center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                       Верхнехавского муниципального района </w:t>
      </w:r>
    </w:p>
    <w:p w:rsidR="00200DE3" w:rsidRPr="001B663E" w:rsidRDefault="00200DE3" w:rsidP="001B663E">
      <w:pPr>
        <w:jc w:val="center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                                </w:t>
      </w:r>
      <w:r w:rsidR="001B663E">
        <w:rPr>
          <w:rFonts w:ascii="Arial" w:hAnsi="Arial" w:cs="Arial"/>
        </w:rPr>
        <w:t xml:space="preserve">                               </w:t>
      </w:r>
      <w:r w:rsidR="003D50A5" w:rsidRPr="00CB7561">
        <w:rPr>
          <w:rFonts w:ascii="Arial" w:hAnsi="Arial" w:cs="Arial"/>
        </w:rPr>
        <w:t xml:space="preserve"> от 2</w:t>
      </w:r>
      <w:r w:rsidR="001B663E">
        <w:rPr>
          <w:rFonts w:ascii="Arial" w:hAnsi="Arial" w:cs="Arial"/>
        </w:rPr>
        <w:t>9</w:t>
      </w:r>
      <w:r w:rsidR="003D50A5" w:rsidRPr="00CB7561">
        <w:rPr>
          <w:rFonts w:ascii="Arial" w:hAnsi="Arial" w:cs="Arial"/>
        </w:rPr>
        <w:t>.0</w:t>
      </w:r>
      <w:r w:rsidR="001B663E">
        <w:rPr>
          <w:rFonts w:ascii="Arial" w:hAnsi="Arial" w:cs="Arial"/>
        </w:rPr>
        <w:t>7</w:t>
      </w:r>
      <w:r w:rsidR="003D50A5" w:rsidRPr="00CB7561">
        <w:rPr>
          <w:rFonts w:ascii="Arial" w:hAnsi="Arial" w:cs="Arial"/>
        </w:rPr>
        <w:t>.</w:t>
      </w:r>
      <w:r w:rsidRPr="00CB7561">
        <w:rPr>
          <w:rFonts w:ascii="Arial" w:hAnsi="Arial" w:cs="Arial"/>
        </w:rPr>
        <w:t>20</w:t>
      </w:r>
      <w:r w:rsidR="00493866" w:rsidRP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 xml:space="preserve"> г. № </w:t>
      </w:r>
      <w:r w:rsidR="001B663E">
        <w:rPr>
          <w:rFonts w:ascii="Arial" w:hAnsi="Arial" w:cs="Arial"/>
        </w:rPr>
        <w:t>113</w:t>
      </w:r>
      <w:r w:rsidR="001B663E" w:rsidRPr="001B663E">
        <w:rPr>
          <w:rFonts w:ascii="Arial" w:hAnsi="Arial" w:cs="Arial"/>
        </w:rPr>
        <w:t>-V-СНД</w:t>
      </w:r>
    </w:p>
    <w:p w:rsidR="00200DE3" w:rsidRPr="00CB7561" w:rsidRDefault="00200DE3" w:rsidP="00200DE3">
      <w:pPr>
        <w:ind w:right="-185"/>
        <w:rPr>
          <w:rFonts w:ascii="Arial" w:hAnsi="Arial" w:cs="Arial"/>
        </w:rPr>
      </w:pP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Изменения и дополнения в Устав</w:t>
      </w:r>
    </w:p>
    <w:p w:rsidR="00200DE3" w:rsidRPr="00CB7561" w:rsidRDefault="00271E57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Нижнебайгорского</w:t>
      </w:r>
      <w:r w:rsidR="00200DE3" w:rsidRPr="00CB7561">
        <w:rPr>
          <w:rFonts w:ascii="Arial" w:hAnsi="Arial" w:cs="Arial"/>
          <w:b/>
          <w:bCs/>
        </w:rPr>
        <w:t xml:space="preserve"> сельского поселения</w:t>
      </w: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Верхнехавского муниципального района</w:t>
      </w:r>
    </w:p>
    <w:p w:rsidR="00200DE3" w:rsidRPr="00CB7561" w:rsidRDefault="00200DE3" w:rsidP="00200DE3">
      <w:pPr>
        <w:autoSpaceDE w:val="0"/>
        <w:ind w:firstLine="540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Воронежской области</w:t>
      </w:r>
    </w:p>
    <w:p w:rsidR="00200DE3" w:rsidRPr="00CB7561" w:rsidRDefault="00200DE3" w:rsidP="00200DE3">
      <w:pPr>
        <w:autoSpaceDE w:val="0"/>
        <w:jc w:val="both"/>
        <w:rPr>
          <w:rFonts w:ascii="Arial" w:hAnsi="Arial" w:cs="Arial"/>
        </w:rPr>
      </w:pPr>
    </w:p>
    <w:p w:rsidR="00200DE3" w:rsidRPr="00CB7561" w:rsidRDefault="00200DE3" w:rsidP="00200DE3">
      <w:pPr>
        <w:autoSpaceDE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       </w:t>
      </w:r>
    </w:p>
    <w:p w:rsidR="00745038" w:rsidRPr="00CB7561" w:rsidRDefault="00200DE3" w:rsidP="004F482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1. </w:t>
      </w:r>
      <w:r w:rsidR="00745038" w:rsidRPr="00CB7561">
        <w:rPr>
          <w:rFonts w:ascii="Arial" w:hAnsi="Arial" w:cs="Arial"/>
        </w:rPr>
        <w:t xml:space="preserve">В статье </w:t>
      </w:r>
      <w:r w:rsidR="004F4828" w:rsidRPr="00CB7561">
        <w:rPr>
          <w:rFonts w:ascii="Arial" w:hAnsi="Arial" w:cs="Arial"/>
        </w:rPr>
        <w:t xml:space="preserve"> 9</w:t>
      </w:r>
      <w:r w:rsidRPr="00CB7561">
        <w:rPr>
          <w:rFonts w:ascii="Arial" w:hAnsi="Arial" w:cs="Arial"/>
        </w:rPr>
        <w:t xml:space="preserve">  Устава  </w:t>
      </w:r>
    </w:p>
    <w:p w:rsidR="00745038" w:rsidRPr="00CB7561" w:rsidRDefault="00745038" w:rsidP="004F482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hAnsi="Arial" w:cs="Arial"/>
        </w:rPr>
        <w:t xml:space="preserve"> а) пункт 17 изложить в следующей редакции:</w:t>
      </w:r>
    </w:p>
    <w:p w:rsidR="004F4828" w:rsidRPr="00CB7561" w:rsidRDefault="004F4828" w:rsidP="004F4828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47A3C" w:rsidRPr="00CB7561" w:rsidRDefault="00745038" w:rsidP="00E47A3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б)</w:t>
      </w:r>
      <w:r w:rsidR="00E47A3C" w:rsidRPr="00CB7561">
        <w:rPr>
          <w:rFonts w:ascii="Arial" w:eastAsiaTheme="minorHAnsi" w:hAnsi="Arial" w:cs="Arial"/>
          <w:lang w:eastAsia="en-US"/>
        </w:rPr>
        <w:t xml:space="preserve"> пункт 19  </w:t>
      </w:r>
      <w:r w:rsidR="00F07F8C" w:rsidRPr="00CB7561">
        <w:rPr>
          <w:rFonts w:ascii="Arial" w:eastAsiaTheme="minorHAnsi" w:hAnsi="Arial" w:cs="Arial"/>
          <w:lang w:eastAsia="en-US"/>
        </w:rPr>
        <w:t>изложить в следующей редакции:</w:t>
      </w:r>
    </w:p>
    <w:p w:rsidR="00E47A3C" w:rsidRPr="00CB7561" w:rsidRDefault="00F07F8C" w:rsidP="00E47A3C">
      <w:pPr>
        <w:suppressAutoHyphens w:val="0"/>
        <w:autoSpaceDE w:val="0"/>
        <w:autoSpaceDN w:val="0"/>
        <w:adjustRightInd w:val="0"/>
        <w:spacing w:before="28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«19)</w:t>
      </w:r>
      <w:r w:rsidR="002815E2" w:rsidRPr="00CB7561">
        <w:rPr>
          <w:rFonts w:ascii="Arial" w:eastAsiaTheme="minorHAnsi" w:hAnsi="Arial" w:cs="Arial"/>
          <w:lang w:eastAsia="en-US"/>
        </w:rPr>
        <w:t xml:space="preserve"> утверждение генеральных планов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2815E2" w:rsidRPr="00CB7561">
        <w:rPr>
          <w:rFonts w:ascii="Arial" w:eastAsiaTheme="minorHAnsi" w:hAnsi="Arial" w:cs="Arial"/>
          <w:lang w:eastAsia="en-US"/>
        </w:rPr>
        <w:t xml:space="preserve"> сельского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</w:r>
      <w:r w:rsidR="002815E2" w:rsidRPr="00CB7561">
        <w:rPr>
          <w:rFonts w:ascii="Arial" w:eastAsiaTheme="minorHAnsi" w:hAnsi="Arial" w:cs="Arial"/>
          <w:lang w:eastAsia="en-US"/>
        </w:rPr>
        <w:lastRenderedPageBreak/>
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r w:rsidRPr="00CB7561">
        <w:rPr>
          <w:rFonts w:ascii="Arial" w:eastAsiaTheme="minorHAnsi" w:hAnsi="Arial" w:cs="Arial"/>
          <w:lang w:eastAsia="en-US"/>
        </w:rPr>
        <w:t>»</w:t>
      </w:r>
    </w:p>
    <w:p w:rsidR="00200DE3" w:rsidRPr="00CB7561" w:rsidRDefault="00200DE3" w:rsidP="00200DE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745038" w:rsidRPr="00CB7561" w:rsidRDefault="00200DE3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2. </w:t>
      </w:r>
      <w:r w:rsidR="00745038" w:rsidRPr="00CB7561">
        <w:rPr>
          <w:rFonts w:ascii="Arial" w:hAnsi="Arial" w:cs="Arial"/>
        </w:rPr>
        <w:t>В статье 10 Устава:</w:t>
      </w:r>
    </w:p>
    <w:p w:rsidR="007E33C0" w:rsidRPr="00CB7561" w:rsidRDefault="00745038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а) </w:t>
      </w:r>
      <w:r w:rsidR="007E33C0" w:rsidRPr="00CB7561">
        <w:rPr>
          <w:rFonts w:ascii="Arial" w:hAnsi="Arial" w:cs="Arial"/>
        </w:rPr>
        <w:t>пункт 13 части первой  изложить в следующей редакции:</w:t>
      </w:r>
    </w:p>
    <w:p w:rsidR="007E33C0" w:rsidRPr="00CB7561" w:rsidRDefault="007E33C0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«13)  осуществление деятельности по обращению с животными без владельцев, обитающими на территории </w:t>
      </w:r>
      <w:r w:rsidR="00271E57" w:rsidRPr="00CB7561">
        <w:rPr>
          <w:rFonts w:ascii="Arial" w:hAnsi="Arial" w:cs="Arial"/>
        </w:rPr>
        <w:t>Нижнебайгорского</w:t>
      </w:r>
      <w:r w:rsidRPr="00CB7561">
        <w:rPr>
          <w:rFonts w:ascii="Arial" w:hAnsi="Arial" w:cs="Arial"/>
        </w:rPr>
        <w:t xml:space="preserve"> сельского поселения;»;</w:t>
      </w:r>
    </w:p>
    <w:p w:rsidR="007E33C0" w:rsidRPr="00CB7561" w:rsidRDefault="007E33C0" w:rsidP="00F53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359D" w:rsidRPr="00CB7561" w:rsidRDefault="00745038" w:rsidP="00F5359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hAnsi="Arial" w:cs="Arial"/>
        </w:rPr>
        <w:t>б)</w:t>
      </w:r>
      <w:r w:rsidR="007E33C0" w:rsidRPr="00CB7561">
        <w:rPr>
          <w:rFonts w:ascii="Arial" w:hAnsi="Arial" w:cs="Arial"/>
        </w:rPr>
        <w:t xml:space="preserve"> </w:t>
      </w:r>
      <w:r w:rsidR="00F5359D" w:rsidRPr="00CB7561">
        <w:rPr>
          <w:rFonts w:ascii="Arial" w:hAnsi="Arial" w:cs="Arial"/>
        </w:rPr>
        <w:t xml:space="preserve">часть первую  </w:t>
      </w:r>
      <w:r w:rsidR="00DB4997" w:rsidRPr="00CB7561">
        <w:rPr>
          <w:rFonts w:ascii="Arial" w:eastAsiaTheme="minorHAnsi" w:hAnsi="Arial" w:cs="Arial"/>
          <w:lang w:eastAsia="en-US"/>
        </w:rPr>
        <w:t>дополнить пунктом 17</w:t>
      </w:r>
      <w:r w:rsidR="00F5359D" w:rsidRPr="00CB7561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F5359D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</w:t>
      </w:r>
      <w:r w:rsidR="00DB4997" w:rsidRPr="00CB7561">
        <w:rPr>
          <w:rFonts w:ascii="Arial" w:eastAsiaTheme="minorHAnsi" w:hAnsi="Arial" w:cs="Arial"/>
          <w:lang w:eastAsia="en-US"/>
        </w:rPr>
        <w:t>«17</w:t>
      </w:r>
      <w:r w:rsidR="00F5359D" w:rsidRPr="00CB7561">
        <w:rPr>
          <w:rFonts w:ascii="Arial" w:eastAsiaTheme="minorHAnsi" w:hAnsi="Arial" w:cs="Arial"/>
          <w:lang w:eastAsia="en-US"/>
        </w:rPr>
        <w:t xml:space="preserve">) осуществление мероприятий по защите прав потребителей, предусмотренных </w:t>
      </w:r>
      <w:hyperlink r:id="rId5" w:history="1">
        <w:r w:rsidR="00F5359D" w:rsidRPr="00CB7561">
          <w:rPr>
            <w:rFonts w:ascii="Arial" w:eastAsiaTheme="minorHAnsi" w:hAnsi="Arial" w:cs="Arial"/>
            <w:lang w:eastAsia="en-US"/>
          </w:rPr>
          <w:t>Законом</w:t>
        </w:r>
      </w:hyperlink>
      <w:r w:rsidR="00F5359D" w:rsidRPr="00CB7561">
        <w:rPr>
          <w:rFonts w:ascii="Arial" w:eastAsiaTheme="minorHAnsi" w:hAnsi="Arial" w:cs="Arial"/>
          <w:lang w:eastAsia="en-US"/>
        </w:rPr>
        <w:t xml:space="preserve"> Российской Федерации от 7 февраля 1992 года № 2300-1 «О защите прав потребителей».»;</w:t>
      </w: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4. </w:t>
      </w:r>
      <w:r w:rsidR="00B31A93" w:rsidRPr="00CB7561">
        <w:rPr>
          <w:rFonts w:ascii="Arial" w:eastAsiaTheme="minorHAnsi" w:hAnsi="Arial" w:cs="Arial"/>
          <w:lang w:eastAsia="en-US"/>
        </w:rPr>
        <w:t>Абзац второй ч</w:t>
      </w:r>
      <w:r w:rsidRPr="00CB7561">
        <w:rPr>
          <w:rFonts w:ascii="Arial" w:eastAsiaTheme="minorHAnsi" w:hAnsi="Arial" w:cs="Arial"/>
          <w:lang w:eastAsia="en-US"/>
        </w:rPr>
        <w:t>аст</w:t>
      </w:r>
      <w:r w:rsidR="00B31A93" w:rsidRPr="00CB7561">
        <w:rPr>
          <w:rFonts w:ascii="Arial" w:eastAsiaTheme="minorHAnsi" w:hAnsi="Arial" w:cs="Arial"/>
          <w:lang w:eastAsia="en-US"/>
        </w:rPr>
        <w:t>и первой</w:t>
      </w:r>
      <w:r w:rsidRPr="00CB7561">
        <w:rPr>
          <w:rFonts w:ascii="Arial" w:eastAsiaTheme="minorHAnsi" w:hAnsi="Arial" w:cs="Arial"/>
          <w:lang w:eastAsia="en-US"/>
        </w:rPr>
        <w:t xml:space="preserve"> статьи 18 Устава изложить в следующей редакции:</w:t>
      </w:r>
    </w:p>
    <w:p w:rsidR="007E33C0" w:rsidRPr="00CB7561" w:rsidRDefault="007E33C0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E33C0" w:rsidRPr="00CB7561" w:rsidRDefault="00751D16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</w:t>
      </w:r>
      <w:r w:rsidR="007E33C0" w:rsidRPr="00CB7561">
        <w:rPr>
          <w:rFonts w:ascii="Arial" w:eastAsiaTheme="minorHAnsi" w:hAnsi="Arial" w:cs="Arial"/>
          <w:lang w:eastAsia="en-US"/>
        </w:rPr>
        <w:t xml:space="preserve"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7E33C0" w:rsidRPr="00CB7561">
        <w:rPr>
          <w:rFonts w:ascii="Arial" w:eastAsiaTheme="minorHAnsi" w:hAnsi="Arial" w:cs="Arial"/>
          <w:lang w:eastAsia="en-US"/>
        </w:rPr>
        <w:t xml:space="preserve"> сельского поселения Верхнехавского муниципального района Воронежской области</w:t>
      </w:r>
      <w:r w:rsidR="00920DFD" w:rsidRPr="00CB7561">
        <w:rPr>
          <w:rFonts w:ascii="Arial" w:eastAsiaTheme="minorHAnsi" w:hAnsi="Arial" w:cs="Arial"/>
          <w:lang w:eastAsia="en-US"/>
        </w:rPr>
        <w:t>.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5. В  статье 33 Устава: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а)  часть третью изложить в следующей редакции:</w:t>
      </w:r>
    </w:p>
    <w:p w:rsidR="0070333A" w:rsidRPr="00CB7561" w:rsidRDefault="0070333A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«3. Депутат, член выборного органа местного самоуправления, выборное должностное лицо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«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 от 06.10.2003 № 131-ФЗ «Об общих принципах организации местного самоуправления в Российской Федерации»»;</w:t>
      </w:r>
    </w:p>
    <w:p w:rsidR="003D30BC" w:rsidRPr="00CB7561" w:rsidRDefault="003D30BC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б) дополнить частью 3.1. следующего содержания: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</w:t>
      </w:r>
      <w:r w:rsidR="00C67AF5" w:rsidRPr="00CB7561">
        <w:rPr>
          <w:rFonts w:ascii="Arial" w:eastAsiaTheme="minorHAnsi" w:hAnsi="Arial" w:cs="Arial"/>
          <w:lang w:eastAsia="en-US"/>
        </w:rPr>
        <w:t xml:space="preserve">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не вправе: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lastRenderedPageBreak/>
        <w:t>1) заниматься предпринимательской деятельностью лично или через доверенных лиц;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</w:t>
      </w:r>
      <w:r w:rsidR="00C67AF5" w:rsidRPr="00CB7561">
        <w:rPr>
          <w:rFonts w:ascii="Arial" w:eastAsiaTheme="minorHAnsi" w:hAnsi="Arial" w:cs="Arial"/>
          <w:lang w:eastAsia="en-US"/>
        </w:rPr>
        <w:t>нием высшего должностного лица Воронежской области</w:t>
      </w:r>
      <w:r w:rsidRPr="00CB7561">
        <w:rPr>
          <w:rFonts w:ascii="Arial" w:eastAsiaTheme="minorHAnsi" w:hAnsi="Arial" w:cs="Arial"/>
          <w:lang w:eastAsia="en-US"/>
        </w:rPr>
        <w:t xml:space="preserve"> (руководителя высшего исполнительного органа государственной власти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 xml:space="preserve">) в порядке, установленном законом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>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в) представление на безвозмездной основе интересов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в совете муниципальных образований </w:t>
      </w:r>
      <w:r w:rsidR="00C67AF5" w:rsidRPr="00CB7561">
        <w:rPr>
          <w:rFonts w:ascii="Arial" w:eastAsiaTheme="minorHAnsi" w:hAnsi="Arial" w:cs="Arial"/>
          <w:lang w:eastAsia="en-US"/>
        </w:rPr>
        <w:t>Воронежской области</w:t>
      </w:r>
      <w:r w:rsidRPr="00CB7561">
        <w:rPr>
          <w:rFonts w:ascii="Arial" w:eastAsiaTheme="minorHAnsi" w:hAnsi="Arial" w:cs="Arial"/>
          <w:lang w:eastAsia="en-US"/>
        </w:rPr>
        <w:t>, иных объединениях муниципальных образований, а также в их органах управления;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г) представление на безвозмездной основе интересов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в органах управления и ревизионной комиссии организации, учредителем (акционером</w:t>
      </w:r>
      <w:r w:rsidR="00C67AF5" w:rsidRPr="00CB7561">
        <w:rPr>
          <w:rFonts w:ascii="Arial" w:eastAsiaTheme="minorHAnsi" w:hAnsi="Arial" w:cs="Arial"/>
          <w:lang w:eastAsia="en-US"/>
        </w:rPr>
        <w:t xml:space="preserve">, участником) которой является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C67AF5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д) иные случаи, предусмотренные федеральными законами;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D30BC" w:rsidRPr="00CB7561" w:rsidRDefault="003D30BC" w:rsidP="003D30BC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70333A" w:rsidRPr="00CB7561" w:rsidRDefault="00C67AF5" w:rsidP="007E33C0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в</w:t>
      </w:r>
      <w:r w:rsidR="0070333A" w:rsidRPr="00CB7561">
        <w:rPr>
          <w:rFonts w:ascii="Arial" w:eastAsiaTheme="minorHAnsi" w:hAnsi="Arial" w:cs="Arial"/>
          <w:lang w:eastAsia="en-US"/>
        </w:rPr>
        <w:t>) дополнить частью 3.</w:t>
      </w:r>
      <w:r w:rsidRPr="00CB7561">
        <w:rPr>
          <w:rFonts w:ascii="Arial" w:eastAsiaTheme="minorHAnsi" w:hAnsi="Arial" w:cs="Arial"/>
          <w:lang w:eastAsia="en-US"/>
        </w:rPr>
        <w:t>2</w:t>
      </w:r>
      <w:r w:rsidR="0070333A" w:rsidRPr="00CB7561">
        <w:rPr>
          <w:rFonts w:ascii="Arial" w:eastAsiaTheme="minorHAnsi" w:hAnsi="Arial" w:cs="Arial"/>
          <w:lang w:eastAsia="en-US"/>
        </w:rPr>
        <w:t>. следующего содержания: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</w:t>
      </w:r>
      <w:r w:rsidR="00C67AF5" w:rsidRPr="00CB7561">
        <w:rPr>
          <w:rFonts w:ascii="Arial" w:eastAsiaTheme="minorHAnsi" w:hAnsi="Arial" w:cs="Arial"/>
          <w:lang w:eastAsia="en-US"/>
        </w:rPr>
        <w:t>2</w:t>
      </w:r>
      <w:r w:rsidRPr="00CB7561">
        <w:rPr>
          <w:rFonts w:ascii="Arial" w:eastAsiaTheme="minorHAnsi" w:hAnsi="Arial" w:cs="Arial"/>
          <w:lang w:eastAsia="en-US"/>
        </w:rPr>
        <w:t xml:space="preserve">. К депутату, члену выборного органа местного самоуправления, выборному должностному лицу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CB7561">
        <w:rPr>
          <w:rFonts w:ascii="Arial" w:eastAsiaTheme="minorHAnsi" w:hAnsi="Arial" w:cs="Arial"/>
          <w:lang w:eastAsia="en-US"/>
        </w:rPr>
        <w:lastRenderedPageBreak/>
        <w:t>если искажение этих сведений является несущественным, могут быть применены следующие меры ответственности: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1) предупреждение;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2) освобождение депутата, члена выборного органа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от должности в </w:t>
      </w:r>
      <w:r w:rsidR="004A66F9" w:rsidRPr="00CB7561">
        <w:rPr>
          <w:rFonts w:ascii="Arial" w:eastAsiaTheme="minorHAnsi" w:hAnsi="Arial" w:cs="Arial"/>
          <w:lang w:eastAsia="en-US"/>
        </w:rPr>
        <w:t xml:space="preserve">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выборном органе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CB7561">
        <w:rPr>
          <w:rFonts w:ascii="Arial" w:eastAsiaTheme="minorHAnsi" w:hAnsi="Arial" w:cs="Arial"/>
          <w:lang w:eastAsia="en-US"/>
        </w:rPr>
        <w:t>с лишением права занимать должности в</w:t>
      </w:r>
      <w:r w:rsidR="004A66F9" w:rsidRPr="00CB7561">
        <w:rPr>
          <w:rFonts w:ascii="Arial" w:eastAsiaTheme="minorHAnsi" w:hAnsi="Arial" w:cs="Arial"/>
          <w:lang w:eastAsia="en-US"/>
        </w:rPr>
        <w:t xml:space="preserve"> 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, выборном органе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CB7561">
        <w:rPr>
          <w:rFonts w:ascii="Arial" w:eastAsiaTheme="minorHAnsi" w:hAnsi="Arial" w:cs="Arial"/>
          <w:lang w:eastAsia="en-US"/>
        </w:rPr>
        <w:t>до прекращения срока его полномочий;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4) запрет занимать должности в</w:t>
      </w:r>
      <w:r w:rsidR="004A66F9" w:rsidRPr="00CB7561">
        <w:rPr>
          <w:rFonts w:ascii="Arial" w:hAnsi="Arial" w:cs="Arial"/>
        </w:rPr>
        <w:t xml:space="preserve"> </w:t>
      </w:r>
      <w:r w:rsidR="004A66F9" w:rsidRPr="00CB7561">
        <w:rPr>
          <w:rFonts w:ascii="Arial" w:eastAsiaTheme="minorHAnsi" w:hAnsi="Arial" w:cs="Arial"/>
          <w:lang w:eastAsia="en-US"/>
        </w:rPr>
        <w:t xml:space="preserve">Совете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>, выборном органе местного самоуправления</w:t>
      </w:r>
      <w:r w:rsidR="004A66F9" w:rsidRPr="00CB7561">
        <w:rPr>
          <w:rFonts w:ascii="Arial" w:eastAsiaTheme="minorHAnsi" w:hAnsi="Arial" w:cs="Arial"/>
          <w:lang w:eastAsia="en-US"/>
        </w:rPr>
        <w:t xml:space="preserve">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="004A66F9" w:rsidRPr="00CB7561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Pr="00CB7561">
        <w:rPr>
          <w:rFonts w:ascii="Arial" w:eastAsiaTheme="minorHAnsi" w:hAnsi="Arial" w:cs="Arial"/>
          <w:lang w:eastAsia="en-US"/>
        </w:rPr>
        <w:t xml:space="preserve"> до прекращения срока его полномочий;</w:t>
      </w:r>
    </w:p>
    <w:p w:rsidR="0070333A" w:rsidRPr="00CB7561" w:rsidRDefault="0070333A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5) запрет исполнять полномочия на постоянной основе до прекращения срока его полномочий.";</w:t>
      </w:r>
    </w:p>
    <w:p w:rsidR="004A66F9" w:rsidRPr="00CB7561" w:rsidRDefault="00C67AF5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г</w:t>
      </w:r>
      <w:r w:rsidR="004A66F9" w:rsidRPr="00CB7561">
        <w:rPr>
          <w:rFonts w:ascii="Arial" w:eastAsiaTheme="minorHAnsi" w:hAnsi="Arial" w:cs="Arial"/>
          <w:lang w:eastAsia="en-US"/>
        </w:rPr>
        <w:t>) дополнить часть 3.</w:t>
      </w:r>
      <w:r w:rsidRPr="00CB7561">
        <w:rPr>
          <w:rFonts w:ascii="Arial" w:eastAsiaTheme="minorHAnsi" w:hAnsi="Arial" w:cs="Arial"/>
          <w:lang w:eastAsia="en-US"/>
        </w:rPr>
        <w:t>3</w:t>
      </w:r>
      <w:r w:rsidR="004A66F9" w:rsidRPr="00CB7561">
        <w:rPr>
          <w:rFonts w:ascii="Arial" w:eastAsiaTheme="minorHAnsi" w:hAnsi="Arial" w:cs="Arial"/>
          <w:lang w:eastAsia="en-US"/>
        </w:rPr>
        <w:t>. следующего содержания:</w:t>
      </w:r>
    </w:p>
    <w:p w:rsidR="004A66F9" w:rsidRPr="00CB7561" w:rsidRDefault="004A66F9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>«3.</w:t>
      </w:r>
      <w:r w:rsidR="00C67AF5" w:rsidRPr="00CB7561">
        <w:rPr>
          <w:rFonts w:ascii="Arial" w:eastAsiaTheme="minorHAnsi" w:hAnsi="Arial" w:cs="Arial"/>
          <w:lang w:eastAsia="en-US"/>
        </w:rPr>
        <w:t>3</w:t>
      </w:r>
      <w:r w:rsidRPr="00CB7561">
        <w:rPr>
          <w:rFonts w:ascii="Arial" w:eastAsiaTheme="minorHAnsi" w:hAnsi="Arial" w:cs="Arial"/>
          <w:lang w:eastAsia="en-US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мер ответственности, указанных в части 3.1 настоящей статьи, определяется муниципальным правовым актом в соответствии с законом Воронежской области.</w:t>
      </w:r>
      <w:r w:rsidR="00C67AF5" w:rsidRPr="00CB7561">
        <w:rPr>
          <w:rFonts w:ascii="Arial" w:eastAsiaTheme="minorHAnsi" w:hAnsi="Arial" w:cs="Arial"/>
          <w:lang w:eastAsia="en-US"/>
        </w:rPr>
        <w:t>»</w:t>
      </w:r>
      <w:r w:rsidR="008C051D" w:rsidRPr="00CB7561">
        <w:rPr>
          <w:rFonts w:ascii="Arial" w:eastAsiaTheme="minorHAnsi" w:hAnsi="Arial" w:cs="Arial"/>
          <w:lang w:eastAsia="en-US"/>
        </w:rPr>
        <w:t>;</w:t>
      </w:r>
    </w:p>
    <w:p w:rsidR="008C051D" w:rsidRPr="00CB7561" w:rsidRDefault="00C121D6" w:rsidP="0070333A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</w:t>
      </w:r>
      <w:r w:rsidR="008C051D" w:rsidRPr="00CB7561">
        <w:rPr>
          <w:rFonts w:ascii="Arial" w:eastAsiaTheme="minorHAnsi" w:hAnsi="Arial" w:cs="Arial"/>
          <w:lang w:eastAsia="en-US"/>
        </w:rPr>
        <w:t>6. Часть шестую статьи 45 Устава изложить в следующей редакции: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Нижнебайгорское</w:t>
      </w:r>
      <w:r w:rsidRPr="00CB7561">
        <w:rPr>
          <w:rFonts w:ascii="Arial" w:eastAsiaTheme="minorHAnsi" w:hAnsi="Arial" w:cs="Arial"/>
          <w:lang w:eastAsia="en-US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обнародования.      Официальным обнародованием муниципального правового акта или соглашения, заключенного между органами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считается первое размещение в специально установленных для обнародования местах.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 Для официального обнародования  муниципальных правовых актов и соглашений органы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Нормативные правовые акты Совета народных депутатов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о налогах и сборах вступают в силу в соответствии с Налоговым кодексом Российской Федерации. </w:t>
      </w:r>
    </w:p>
    <w:p w:rsidR="008C051D" w:rsidRPr="00CB7561" w:rsidRDefault="008C051D" w:rsidP="008C051D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  Иные правовые акты вступают в силу с момента их подписания.»;</w:t>
      </w:r>
    </w:p>
    <w:p w:rsidR="00931939" w:rsidRPr="00CB7561" w:rsidRDefault="00C121D6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    </w:t>
      </w:r>
      <w:r w:rsidR="00931939" w:rsidRPr="00CB7561">
        <w:rPr>
          <w:rFonts w:ascii="Arial" w:eastAsiaTheme="minorHAnsi" w:hAnsi="Arial" w:cs="Arial"/>
          <w:lang w:eastAsia="en-US"/>
        </w:rPr>
        <w:t>7. Части четвертую  статьи 46 Устава изложить в следующей редакции:</w:t>
      </w:r>
    </w:p>
    <w:p w:rsidR="00931939" w:rsidRPr="00CB7561" w:rsidRDefault="00931939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B7561">
        <w:rPr>
          <w:rFonts w:ascii="Arial" w:eastAsiaTheme="minorHAnsi" w:hAnsi="Arial" w:cs="Arial"/>
          <w:lang w:eastAsia="en-US"/>
        </w:rPr>
        <w:t xml:space="preserve">«4. Обнародование муниципальных правовых актов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поселения, соглашений, заключаемых между органами местного самоуправления </w:t>
      </w:r>
      <w:r w:rsidR="00271E57" w:rsidRPr="00CB7561">
        <w:rPr>
          <w:rFonts w:ascii="Arial" w:eastAsiaTheme="minorHAnsi" w:hAnsi="Arial" w:cs="Arial"/>
          <w:lang w:eastAsia="en-US"/>
        </w:rPr>
        <w:t>Нижнебайгорского</w:t>
      </w:r>
      <w:r w:rsidRPr="00CB7561">
        <w:rPr>
          <w:rFonts w:ascii="Arial" w:eastAsiaTheme="minorHAnsi" w:hAnsi="Arial" w:cs="Arial"/>
          <w:lang w:eastAsia="en-US"/>
        </w:rPr>
        <w:t xml:space="preserve"> сельского поселения производится не позднее чем через 15 дней со дня принятия (издания) муниципального правового акта, заключения соглашения, если иное не предусмотрено настоящим Уставом.</w:t>
      </w:r>
      <w:r w:rsidR="00C121D6" w:rsidRPr="00CB7561">
        <w:rPr>
          <w:rFonts w:ascii="Arial" w:eastAsiaTheme="minorHAnsi" w:hAnsi="Arial" w:cs="Arial"/>
          <w:lang w:eastAsia="en-US"/>
        </w:rPr>
        <w:t>».</w:t>
      </w: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B4997" w:rsidRPr="00CB7561" w:rsidRDefault="00DB4997" w:rsidP="009319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3D50A5" w:rsidRPr="00CB7561" w:rsidRDefault="003D50A5" w:rsidP="003D50A5">
      <w:pPr>
        <w:jc w:val="right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Приложение №2  </w:t>
      </w:r>
    </w:p>
    <w:p w:rsidR="003D50A5" w:rsidRPr="00CB7561" w:rsidRDefault="003D50A5" w:rsidP="003D50A5">
      <w:pPr>
        <w:tabs>
          <w:tab w:val="left" w:pos="2700"/>
        </w:tabs>
        <w:ind w:left="540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к решению Совета народных                   депутатов Нижнебайгорского сельского поселения от </w:t>
      </w:r>
      <w:r w:rsidR="001B663E">
        <w:rPr>
          <w:rFonts w:ascii="Arial" w:hAnsi="Arial" w:cs="Arial"/>
        </w:rPr>
        <w:t>29</w:t>
      </w:r>
      <w:r w:rsidRPr="00CB7561">
        <w:rPr>
          <w:rFonts w:ascii="Arial" w:hAnsi="Arial" w:cs="Arial"/>
        </w:rPr>
        <w:t>.0</w:t>
      </w:r>
      <w:r w:rsidR="001B663E">
        <w:rPr>
          <w:rFonts w:ascii="Arial" w:hAnsi="Arial" w:cs="Arial"/>
        </w:rPr>
        <w:t>7</w:t>
      </w:r>
      <w:r w:rsidRPr="00CB7561">
        <w:rPr>
          <w:rFonts w:ascii="Arial" w:hAnsi="Arial" w:cs="Arial"/>
        </w:rPr>
        <w:t>.20</w:t>
      </w:r>
      <w:r w:rsidR="00CB7561">
        <w:rPr>
          <w:rFonts w:ascii="Arial" w:hAnsi="Arial" w:cs="Arial"/>
        </w:rPr>
        <w:t>20</w:t>
      </w:r>
      <w:r w:rsidRPr="00CB7561">
        <w:rPr>
          <w:rFonts w:ascii="Arial" w:hAnsi="Arial" w:cs="Arial"/>
        </w:rPr>
        <w:t xml:space="preserve"> г. № </w:t>
      </w:r>
      <w:r w:rsidR="00CB7561">
        <w:rPr>
          <w:rFonts w:ascii="Arial" w:hAnsi="Arial" w:cs="Arial"/>
        </w:rPr>
        <w:t>1</w:t>
      </w:r>
      <w:r w:rsidR="001B663E">
        <w:rPr>
          <w:rFonts w:ascii="Arial" w:hAnsi="Arial" w:cs="Arial"/>
        </w:rPr>
        <w:t>13</w:t>
      </w:r>
      <w:r w:rsidRPr="00CB7561">
        <w:rPr>
          <w:rFonts w:ascii="Arial" w:hAnsi="Arial" w:cs="Arial"/>
        </w:rPr>
        <w:t>-</w:t>
      </w:r>
      <w:r w:rsidRPr="00CB7561">
        <w:rPr>
          <w:rFonts w:ascii="Arial" w:hAnsi="Arial" w:cs="Arial"/>
          <w:lang w:val="en-US"/>
        </w:rPr>
        <w:t>V</w:t>
      </w:r>
      <w:r w:rsidRPr="00CB7561">
        <w:rPr>
          <w:rFonts w:ascii="Arial" w:hAnsi="Arial" w:cs="Arial"/>
        </w:rPr>
        <w:t>-СНД</w:t>
      </w:r>
    </w:p>
    <w:p w:rsidR="003D50A5" w:rsidRPr="00CB7561" w:rsidRDefault="003D50A5" w:rsidP="003D50A5">
      <w:pPr>
        <w:shd w:val="clear" w:color="auto" w:fill="FFFFFF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shd w:val="clear" w:color="auto" w:fill="FFFFFF"/>
        <w:ind w:firstLine="153"/>
        <w:jc w:val="center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pStyle w:val="2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CB7561">
        <w:rPr>
          <w:rFonts w:ascii="Arial" w:hAnsi="Arial" w:cs="Arial"/>
          <w:b/>
          <w:bCs/>
          <w:sz w:val="24"/>
          <w:szCs w:val="24"/>
        </w:rPr>
        <w:t>ПОРЯДОК</w:t>
      </w:r>
    </w:p>
    <w:p w:rsidR="003D50A5" w:rsidRPr="00CB7561" w:rsidRDefault="003D50A5" w:rsidP="003D50A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учета предложений и участия граждан в обсуждении проекта изменений и дополнений в Устав Нижнебайгорского сельского поселения Верхнехавского муниципального района Воронежской области и учета предложений по обсуждаемому проекту</w:t>
      </w: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:rsidR="003D50A5" w:rsidRPr="00CB7561" w:rsidRDefault="003D50A5" w:rsidP="003D50A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В целях  предоставления  жителям Нижнебайгорского сельского поселения  возможности  для </w:t>
      </w:r>
      <w:r w:rsidRPr="00CB7561">
        <w:rPr>
          <w:rFonts w:ascii="Arial" w:hAnsi="Arial" w:cs="Arial"/>
          <w:spacing w:val="-16"/>
        </w:rPr>
        <w:t>участия  в</w:t>
      </w:r>
      <w:r w:rsidRPr="00CB7561">
        <w:rPr>
          <w:rFonts w:ascii="Arial" w:hAnsi="Arial" w:cs="Arial"/>
        </w:rPr>
        <w:t xml:space="preserve"> обсуждении и доработке  проекта изменений и дополнений в  Устав сельского поселения,  настоящий проект изменений и дополнений в  Устав Нижнебайгорского сельского поселения обнародуется.</w:t>
      </w:r>
    </w:p>
    <w:p w:rsidR="003D50A5" w:rsidRPr="00CB7561" w:rsidRDefault="003D50A5" w:rsidP="003D50A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 xml:space="preserve">Совет народных депутатов Нижнебайгорского сельского поселения обращается к жителям Нижнебайгорского сельского поселения  направлять  предложения в проект изменений и дополнений в  Устав  Нижнебайгорского сельского поселения в письменном виде по прилагаемой форме в специальную комиссию для разработки проекта изменений и дополнений в Устав Нижнебайгорского сельского поселения не позднее   </w:t>
      </w:r>
      <w:r w:rsidRPr="00CB7561">
        <w:rPr>
          <w:rFonts w:ascii="Arial" w:hAnsi="Arial" w:cs="Arial"/>
          <w:b/>
          <w:bCs/>
        </w:rPr>
        <w:t xml:space="preserve">20 марта 2017 года  </w:t>
      </w:r>
      <w:r w:rsidRPr="00CB7561">
        <w:rPr>
          <w:rFonts w:ascii="Arial" w:hAnsi="Arial" w:cs="Arial"/>
          <w:spacing w:val="-3"/>
        </w:rPr>
        <w:t>по адресу:   с. Нижняя Байгора</w:t>
      </w:r>
      <w:r w:rsidRPr="00CB7561">
        <w:rPr>
          <w:rFonts w:ascii="Arial" w:hAnsi="Arial" w:cs="Arial"/>
        </w:rPr>
        <w:t xml:space="preserve">, ул.Мира. д.90  </w:t>
      </w:r>
      <w:r w:rsidRPr="00CB7561">
        <w:rPr>
          <w:rFonts w:ascii="Arial" w:hAnsi="Arial" w:cs="Arial"/>
          <w:spacing w:val="-3"/>
        </w:rPr>
        <w:t xml:space="preserve"> администрация  </w:t>
      </w:r>
      <w:r w:rsidRPr="00CB7561">
        <w:rPr>
          <w:rFonts w:ascii="Arial" w:hAnsi="Arial" w:cs="Arial"/>
        </w:rPr>
        <w:t xml:space="preserve">Нижнебайгорского сельского поселения,  </w:t>
      </w:r>
      <w:r w:rsidRPr="00CB7561">
        <w:rPr>
          <w:rFonts w:ascii="Arial" w:hAnsi="Arial" w:cs="Arial"/>
          <w:spacing w:val="-3"/>
        </w:rPr>
        <w:t xml:space="preserve">комиссия для разработки проекта изменений и дополнений в Устав </w:t>
      </w:r>
      <w:r w:rsidRPr="00CB7561">
        <w:rPr>
          <w:rFonts w:ascii="Arial" w:hAnsi="Arial" w:cs="Arial"/>
        </w:rPr>
        <w:t xml:space="preserve"> Нижнебайгорского</w:t>
      </w:r>
      <w:r w:rsidRPr="00CB7561">
        <w:rPr>
          <w:rFonts w:ascii="Arial" w:hAnsi="Arial" w:cs="Arial"/>
          <w:spacing w:val="-3"/>
        </w:rPr>
        <w:t xml:space="preserve"> сельского поселения, телефон:  </w:t>
      </w:r>
      <w:r w:rsidRPr="00CB7561">
        <w:rPr>
          <w:rFonts w:ascii="Arial" w:hAnsi="Arial" w:cs="Arial"/>
          <w:b/>
          <w:bCs/>
          <w:spacing w:val="-3"/>
        </w:rPr>
        <w:t>76-1-19</w:t>
      </w:r>
    </w:p>
    <w:p w:rsidR="003D50A5" w:rsidRPr="00CB7561" w:rsidRDefault="003D50A5" w:rsidP="003D50A5">
      <w:pPr>
        <w:shd w:val="clear" w:color="auto" w:fill="FFFFFF"/>
        <w:ind w:right="10" w:firstLine="709"/>
        <w:jc w:val="both"/>
        <w:rPr>
          <w:rFonts w:ascii="Arial" w:hAnsi="Arial" w:cs="Arial"/>
        </w:rPr>
      </w:pPr>
      <w:r w:rsidRPr="00CB7561">
        <w:rPr>
          <w:rFonts w:ascii="Arial" w:hAnsi="Arial" w:cs="Arial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3D50A5" w:rsidRPr="00CB7561" w:rsidRDefault="003D50A5" w:rsidP="003D50A5">
      <w:pPr>
        <w:shd w:val="clear" w:color="auto" w:fill="FFFFFF"/>
        <w:ind w:right="10" w:firstLine="518"/>
        <w:jc w:val="both"/>
        <w:rPr>
          <w:rFonts w:ascii="Arial" w:hAnsi="Arial" w:cs="Arial"/>
        </w:rPr>
      </w:pPr>
    </w:p>
    <w:p w:rsidR="003D50A5" w:rsidRPr="00CB7561" w:rsidRDefault="003D50A5" w:rsidP="003D50A5">
      <w:pPr>
        <w:shd w:val="clear" w:color="auto" w:fill="FFFFFF"/>
        <w:ind w:right="10" w:firstLine="518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</w:rPr>
        <w:t>ФОРМА</w:t>
      </w:r>
    </w:p>
    <w:p w:rsidR="003D50A5" w:rsidRPr="00CB7561" w:rsidRDefault="003D50A5" w:rsidP="003D50A5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CB7561">
        <w:rPr>
          <w:rFonts w:ascii="Arial" w:hAnsi="Arial" w:cs="Arial"/>
          <w:b/>
          <w:bCs/>
          <w:spacing w:val="-1"/>
        </w:rPr>
        <w:t>предлагаемых предложений в проект изменений и дополнений в Устав Нижнебайгорского</w:t>
      </w:r>
      <w:r w:rsidRPr="00CB7561">
        <w:rPr>
          <w:rFonts w:ascii="Arial" w:hAnsi="Arial" w:cs="Arial"/>
          <w:b/>
          <w:bCs/>
        </w:rPr>
        <w:t xml:space="preserve"> сельского поселения</w:t>
      </w: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6"/>
        <w:gridCol w:w="2414"/>
        <w:gridCol w:w="2405"/>
        <w:gridCol w:w="3794"/>
      </w:tblGrid>
      <w:tr w:rsidR="003D50A5" w:rsidRPr="00CB7561" w:rsidTr="00EE6489">
        <w:trPr>
          <w:trHeight w:hRule="exact" w:val="255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9"/>
              </w:rPr>
              <w:t>Ф.И.О, адрес места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жительства,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№ телефона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гражданина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направившего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2"/>
              </w:rPr>
              <w:t>Текст статей проекта изменений и дополнений в</w:t>
            </w:r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Устав</w:t>
            </w:r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опубликованной</w:t>
            </w:r>
          </w:p>
          <w:p w:rsidR="003D50A5" w:rsidRPr="00CB7561" w:rsidRDefault="003D50A5" w:rsidP="00EE6489">
            <w:pPr>
              <w:shd w:val="clear" w:color="auto" w:fill="FFFFFF"/>
              <w:ind w:left="19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259" w:right="259" w:firstLine="11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Предлагаемая </w:t>
            </w:r>
            <w:r w:rsidRPr="00CB7561">
              <w:rPr>
                <w:rFonts w:ascii="Arial" w:hAnsi="Arial" w:cs="Arial"/>
                <w:spacing w:val="-2"/>
              </w:rPr>
              <w:t xml:space="preserve">редакция статей </w:t>
            </w:r>
            <w:r w:rsidRPr="00CB7561">
              <w:rPr>
                <w:rFonts w:ascii="Arial" w:hAnsi="Arial" w:cs="Arial"/>
              </w:rPr>
              <w:t>проекта изменений и дополнений в Устав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91" w:right="10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Перечень законодательных </w:t>
            </w:r>
            <w:r w:rsidRPr="00CB7561">
              <w:rPr>
                <w:rFonts w:ascii="Arial" w:hAnsi="Arial" w:cs="Arial"/>
                <w:spacing w:val="-2"/>
              </w:rPr>
              <w:t>актов, на основании которых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предлагается внести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2"/>
              </w:rPr>
              <w:t xml:space="preserve">изменения или дополнения в </w:t>
            </w:r>
            <w:r w:rsidRPr="00CB7561">
              <w:rPr>
                <w:rFonts w:ascii="Arial" w:hAnsi="Arial" w:cs="Arial"/>
              </w:rPr>
              <w:t>проект Устава</w:t>
            </w:r>
          </w:p>
        </w:tc>
      </w:tr>
      <w:tr w:rsidR="003D50A5" w:rsidRPr="00CB7561" w:rsidTr="00EE6489">
        <w:trPr>
          <w:trHeight w:hRule="exact" w:val="293"/>
        </w:trPr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552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06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left="1046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D50A5" w:rsidRPr="00CB7561" w:rsidTr="00EE6489">
        <w:trPr>
          <w:trHeight w:val="1698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ст. №  _____,  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п. № ______,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абзац №  _____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Изложение</w:t>
            </w:r>
            <w:r w:rsidRPr="00CB7561">
              <w:rPr>
                <w:rFonts w:ascii="Arial" w:hAnsi="Arial" w:cs="Arial"/>
              </w:rPr>
              <w:br/>
            </w:r>
            <w:r w:rsidRPr="00CB7561">
              <w:rPr>
                <w:rFonts w:ascii="Arial" w:hAnsi="Arial" w:cs="Arial"/>
                <w:spacing w:val="-2"/>
              </w:rPr>
              <w:t>текста</w:t>
            </w:r>
            <w:r w:rsidRPr="00CB7561">
              <w:rPr>
                <w:rFonts w:ascii="Arial" w:hAnsi="Arial" w:cs="Arial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 xml:space="preserve">ст. №  _____,  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п. № ______,</w:t>
            </w:r>
          </w:p>
          <w:p w:rsidR="003D50A5" w:rsidRPr="00CB7561" w:rsidRDefault="003D50A5" w:rsidP="00EE6489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абзац №  _____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2002"/>
              </w:tabs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Изложение</w:t>
            </w:r>
            <w:r w:rsidRPr="00CB7561">
              <w:rPr>
                <w:rFonts w:ascii="Arial" w:hAnsi="Arial" w:cs="Arial"/>
              </w:rPr>
              <w:br/>
            </w:r>
            <w:r w:rsidRPr="00CB7561">
              <w:rPr>
                <w:rFonts w:ascii="Arial" w:hAnsi="Arial" w:cs="Arial"/>
                <w:spacing w:val="-2"/>
              </w:rPr>
              <w:t>текста</w:t>
            </w:r>
            <w:r w:rsidRPr="00CB7561">
              <w:rPr>
                <w:rFonts w:ascii="Arial" w:hAnsi="Arial" w:cs="Arial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</w:rPr>
              <w:t>№ , дата и полное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1"/>
              </w:rPr>
              <w:t>наименование Закона,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1"/>
              </w:rPr>
              <w:t>номера статей, пунктов,</w:t>
            </w:r>
          </w:p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B7561">
              <w:rPr>
                <w:rFonts w:ascii="Arial" w:hAnsi="Arial" w:cs="Arial"/>
                <w:spacing w:val="-3"/>
              </w:rPr>
              <w:t>подпунктов, абзацев и т. д.</w:t>
            </w: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  <w:p w:rsidR="003D50A5" w:rsidRPr="00CB7561" w:rsidRDefault="003D50A5" w:rsidP="00EE6489">
            <w:pPr>
              <w:shd w:val="clear" w:color="auto" w:fill="FFFFFF"/>
              <w:tabs>
                <w:tab w:val="left" w:leader="dot" w:pos="1987"/>
              </w:tabs>
              <w:jc w:val="both"/>
              <w:rPr>
                <w:rFonts w:ascii="Arial" w:hAnsi="Arial" w:cs="Arial"/>
              </w:rPr>
            </w:pPr>
          </w:p>
        </w:tc>
      </w:tr>
      <w:tr w:rsidR="003D50A5" w:rsidRPr="00CB7561" w:rsidTr="00EE6489">
        <w:trPr>
          <w:trHeight w:hRule="exact" w:val="336"/>
        </w:trPr>
        <w:tc>
          <w:tcPr>
            <w:tcW w:w="102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0A5" w:rsidRPr="00CB7561" w:rsidRDefault="003D50A5" w:rsidP="00EE6489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A5" w:rsidRPr="00CB7561" w:rsidRDefault="003D50A5" w:rsidP="00EE6489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spacing w:val="-4"/>
        </w:rPr>
      </w:pPr>
    </w:p>
    <w:p w:rsidR="003D50A5" w:rsidRPr="00CB7561" w:rsidRDefault="003D50A5" w:rsidP="003D50A5">
      <w:pPr>
        <w:shd w:val="clear" w:color="auto" w:fill="FFFFFF"/>
        <w:jc w:val="both"/>
        <w:rPr>
          <w:rFonts w:ascii="Arial" w:hAnsi="Arial" w:cs="Arial"/>
          <w:spacing w:val="-4"/>
        </w:rPr>
      </w:pPr>
      <w:r w:rsidRPr="00CB7561">
        <w:rPr>
          <w:rFonts w:ascii="Arial" w:hAnsi="Arial" w:cs="Arial"/>
          <w:spacing w:val="-4"/>
        </w:rPr>
        <w:t>Подпись лица направившего предложение</w:t>
      </w:r>
      <w:r w:rsidRPr="00CB7561">
        <w:rPr>
          <w:rFonts w:ascii="Arial" w:hAnsi="Arial" w:cs="Arial"/>
          <w:spacing w:val="-4"/>
        </w:rPr>
        <w:tab/>
        <w:t>____________________ (Ф.И.О.)</w:t>
      </w: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3D50A5" w:rsidRDefault="003D50A5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Default="00CB7561" w:rsidP="003D50A5">
      <w:pPr>
        <w:jc w:val="both"/>
        <w:rPr>
          <w:rFonts w:ascii="Arial" w:hAnsi="Arial" w:cs="Arial"/>
        </w:rPr>
      </w:pPr>
    </w:p>
    <w:p w:rsidR="00CB7561" w:rsidRPr="00CB7561" w:rsidRDefault="00CB7561" w:rsidP="003D50A5">
      <w:pPr>
        <w:jc w:val="both"/>
        <w:rPr>
          <w:rFonts w:ascii="Arial" w:hAnsi="Arial" w:cs="Arial"/>
        </w:rPr>
      </w:pPr>
    </w:p>
    <w:p w:rsidR="003D50A5" w:rsidRPr="00CB7561" w:rsidRDefault="003D50A5" w:rsidP="003D50A5">
      <w:pPr>
        <w:jc w:val="both"/>
        <w:rPr>
          <w:rFonts w:ascii="Arial" w:hAnsi="Arial" w:cs="Arial"/>
        </w:rPr>
      </w:pPr>
    </w:p>
    <w:p w:rsidR="0070333A" w:rsidRPr="00CB7561" w:rsidRDefault="003977A5" w:rsidP="003977A5">
      <w:pPr>
        <w:ind w:right="-185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931939" w:rsidRPr="00CB7561" w:rsidRDefault="00931939" w:rsidP="00F5359D">
      <w:pPr>
        <w:autoSpaceDE w:val="0"/>
        <w:jc w:val="both"/>
        <w:rPr>
          <w:rFonts w:ascii="Arial" w:hAnsi="Arial" w:cs="Arial"/>
        </w:rPr>
      </w:pPr>
    </w:p>
    <w:sectPr w:rsidR="00931939" w:rsidRPr="00CB7561" w:rsidSect="003D5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7942"/>
    <w:rsid w:val="00111A41"/>
    <w:rsid w:val="001162C3"/>
    <w:rsid w:val="001361E8"/>
    <w:rsid w:val="001B663E"/>
    <w:rsid w:val="001D68F3"/>
    <w:rsid w:val="00200DE3"/>
    <w:rsid w:val="00271E57"/>
    <w:rsid w:val="002815E2"/>
    <w:rsid w:val="0035164F"/>
    <w:rsid w:val="003520A4"/>
    <w:rsid w:val="003977A5"/>
    <w:rsid w:val="003D30BC"/>
    <w:rsid w:val="003D50A5"/>
    <w:rsid w:val="003F66BD"/>
    <w:rsid w:val="00480536"/>
    <w:rsid w:val="00493866"/>
    <w:rsid w:val="004A66F9"/>
    <w:rsid w:val="004E2A1C"/>
    <w:rsid w:val="004F4828"/>
    <w:rsid w:val="005E2C20"/>
    <w:rsid w:val="00607A14"/>
    <w:rsid w:val="006A06A2"/>
    <w:rsid w:val="0070333A"/>
    <w:rsid w:val="007131B7"/>
    <w:rsid w:val="00745038"/>
    <w:rsid w:val="00751D16"/>
    <w:rsid w:val="007A3F1E"/>
    <w:rsid w:val="007C6AC6"/>
    <w:rsid w:val="007E33C0"/>
    <w:rsid w:val="00866C98"/>
    <w:rsid w:val="008C051D"/>
    <w:rsid w:val="008E6F61"/>
    <w:rsid w:val="00917100"/>
    <w:rsid w:val="00920DFD"/>
    <w:rsid w:val="00931939"/>
    <w:rsid w:val="00B02C15"/>
    <w:rsid w:val="00B02F36"/>
    <w:rsid w:val="00B17942"/>
    <w:rsid w:val="00B31A93"/>
    <w:rsid w:val="00B84406"/>
    <w:rsid w:val="00BA0DE1"/>
    <w:rsid w:val="00C121D6"/>
    <w:rsid w:val="00C211F2"/>
    <w:rsid w:val="00C67AF5"/>
    <w:rsid w:val="00CB7561"/>
    <w:rsid w:val="00D31B5E"/>
    <w:rsid w:val="00D33870"/>
    <w:rsid w:val="00D90912"/>
    <w:rsid w:val="00DB4997"/>
    <w:rsid w:val="00E47A3C"/>
    <w:rsid w:val="00E60B79"/>
    <w:rsid w:val="00E82ABC"/>
    <w:rsid w:val="00ED12E3"/>
    <w:rsid w:val="00F07F8C"/>
    <w:rsid w:val="00F5359D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D50A5"/>
    <w:pPr>
      <w:keepNext/>
      <w:suppressAutoHyphens w:val="0"/>
      <w:jc w:val="center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D50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3D50A5"/>
    <w:pPr>
      <w:suppressAutoHyphens w:val="0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D5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4BC7C9C454CB8841C51280BDF7082DF99F3E2D4492AACF5D594D4E584F40376713D41F814BCEB9668466C620P4n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Name</cp:lastModifiedBy>
  <cp:revision>33</cp:revision>
  <cp:lastPrinted>2020-06-26T10:52:00Z</cp:lastPrinted>
  <dcterms:created xsi:type="dcterms:W3CDTF">2019-02-11T11:07:00Z</dcterms:created>
  <dcterms:modified xsi:type="dcterms:W3CDTF">2020-07-29T11:47:00Z</dcterms:modified>
</cp:coreProperties>
</file>