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B6" w:rsidRPr="005026B6" w:rsidRDefault="005026B6" w:rsidP="005026B6">
      <w:pPr>
        <w:spacing w:after="0" w:line="240" w:lineRule="auto"/>
        <w:ind w:firstLine="709"/>
        <w:jc w:val="center"/>
        <w:rPr>
          <w:rFonts w:ascii="Times New Roman" w:hAnsi="Times New Roman" w:cs="Times New Roman"/>
          <w:b/>
          <w:sz w:val="28"/>
          <w:szCs w:val="28"/>
        </w:rPr>
      </w:pPr>
      <w:r w:rsidRPr="005026B6">
        <w:rPr>
          <w:rFonts w:ascii="Times New Roman" w:hAnsi="Times New Roman" w:cs="Times New Roman"/>
          <w:b/>
          <w:snapToGrid w:val="0"/>
          <w:sz w:val="28"/>
          <w:szCs w:val="28"/>
        </w:rPr>
        <w:t>«</w:t>
      </w:r>
      <w:r w:rsidRPr="005026B6">
        <w:rPr>
          <w:rFonts w:ascii="Times New Roman" w:hAnsi="Times New Roman" w:cs="Times New Roman"/>
          <w:b/>
          <w:sz w:val="28"/>
          <w:szCs w:val="28"/>
        </w:rPr>
        <w:t>В преддверии Международного дня борьбы с коррупцией проведен анализ работы в указанной сфере».</w:t>
      </w:r>
    </w:p>
    <w:p w:rsidR="005026B6" w:rsidRDefault="005026B6" w:rsidP="005026B6">
      <w:pPr>
        <w:spacing w:after="0" w:line="240" w:lineRule="auto"/>
        <w:ind w:firstLine="709"/>
        <w:jc w:val="both"/>
        <w:rPr>
          <w:rFonts w:ascii="Times New Roman" w:hAnsi="Times New Roman" w:cs="Times New Roman"/>
          <w:sz w:val="28"/>
          <w:szCs w:val="28"/>
        </w:rPr>
      </w:pP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Международный день борьбы с коррупцией отмечается ежегодно 9 декабря. В этот день в 2003 г. открыта и подписана Конвенция против коррупции, принятая Генеральной ассамблеей ООН. Российская Федерация в числе первых стран ее подписала и ратифицировала.</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25.12.2008 года принят Федеральный закон «О противодействии коррупции», который впервые на законодательном уровне закрепил понятие термина «коррупция», определил ее основные признаки, принципы и способы противодействия этому пагубному явлению.</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Деятельность прокуратуры нацелена прежде всего, на укрепление законности, защиту прав граждан и организаций, охраняемых законом интересов общества и государства. Основные усилия сосредоточены, в частности, на своевременном выявлении и предупреждении коррупционных правонарушений средствами прокурорского надзора, установлении и устранении их причин и условий, привлечении к ответственности лиц, виновных в совершении деяний коррупционной направленности, возмещении причиненного вреда.</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В текущем году прокуратурой области выявлено свыше 800 лиц, не исполнивших антикоррупционные обязанности, запреты и ограничения (в том числе 30 - при представлении сведений о расходах, свыше 170 - о предотвращении конфликта интересов).</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По актам прокурорского реагирования к дисциплинарной ответственности привлечено более 430 должностных лиц, 4 из которых уволено в связи с утратой доверия. По материалам надзорных мероприятий возбуждено 11 уголовных дел.</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За правонарушения, влекущие административную ответственность, наказано свыше 35 лиц, на них наложены штрафы. Основную массу составляют работодатели, нарушившие порядок приема на работу бывших государственных и муниципальных служащих. Также по нашим постановлениям на сумму более 2 млн руб. оштрафованы 5 организаций, в интересах которых чиновникам и иным лицам передавались незаконные вознаграждения.</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Традиционным направлением деятельности остается проведение антикоррупционной экспертизы нормативных правовых актов в целях выявления и исключения содержащихся в них коррупциогенных факторов. После вмешательства прокуроров в соответствие с действующим законодательством приведено свыше 1500 правовых актов органов власти.</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Отдельное внимание уделяется вопросам возмещения ущерба, причиненного актами коррупции. Ущерб, причиненный коррупционным нарушением, либо незаконно полученные денежные средства или имущество должны быть полностью взысканы с нарушителя и обращены в доход государства. Прокуроры добились реального возмещения ущерба в сумме свыше 55 млн руб.</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lastRenderedPageBreak/>
        <w:t>Например, аппаратом прокуратуры области предъявлен в суд иск о взыскании с директора предприятия денежных средств в сумме 11,7 млн руб., похищенных путем незаконного возмещения налога на добавленную стоимость. Решением суда иск удовлетворен. Денежные средства полностью возмещены в бюджет.</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На особом контроле прокуроров надзор за исполнением законов при осуществлении оперативно-розыскной деятельности, расследовании уголовных дел о коррупционных преступлениях, обеспечение поддержания государственного обвинения.</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Правоохранительными органами принимались определенные меры по противодействию коррупционной преступности. Несмотря на это, в текущем году число выявленных преступлений остается стабильным (301).</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Имеются положительные примеры работы правоохранителей по выявлению и пресечению значимых коррупционных преступлений, в том числе совершаемых должностными лицами различных органов, относящихся к руководящему звену имеющих особый правовой статус.</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Пресечена коррупционная деятельность заместителя главы администрации городского округа г. Воронеж, начальника YBM ГУ МВД области, заместителя начальника отдела ГСУ ГУ МВД области, заместителя начальника отдела УУP ГУ МВД области, начальника районного отделения УФССП области, начальника пожарной части ФКУ ИК-9 УФСИН области, заместителя начальника MTO КУBO «Гражданская оборона, защита населения и пожарная безопасность Воронежской области», заведующих кафедрами трех высших учебных заведений области, главы муниципального образования, адвокатов и ряда других.</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Выявлено 69 преступлений, совершенных должностными лицами образовательных учреждений и ректорами ВУЗов.</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Осуждено 124 коррупционера, в том числе 7 должностных лиц органов государственной власти, 39 управленцев, 23 правоохранителя.</w:t>
      </w:r>
    </w:p>
    <w:p w:rsidR="005026B6" w:rsidRP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24 коррупционера были лишены свободы, 6 отправлены на принудительные(исправительные) работы, 50 получили условные сроки.</w:t>
      </w:r>
    </w:p>
    <w:p w:rsidR="005026B6" w:rsidRDefault="005026B6" w:rsidP="005026B6">
      <w:pPr>
        <w:spacing w:after="0" w:line="240" w:lineRule="auto"/>
        <w:ind w:firstLine="709"/>
        <w:jc w:val="both"/>
        <w:rPr>
          <w:rFonts w:ascii="Times New Roman" w:hAnsi="Times New Roman" w:cs="Times New Roman"/>
          <w:sz w:val="28"/>
          <w:szCs w:val="28"/>
        </w:rPr>
      </w:pPr>
      <w:r w:rsidRPr="005026B6">
        <w:rPr>
          <w:rFonts w:ascii="Times New Roman" w:hAnsi="Times New Roman" w:cs="Times New Roman"/>
          <w:sz w:val="28"/>
          <w:szCs w:val="28"/>
        </w:rPr>
        <w:t>Гласность и публичность судебных процессов над коррупционерами, освещение антикоррупционной политики государства являются одной из составляющих, способных изменить ситуацию.</w:t>
      </w:r>
    </w:p>
    <w:p w:rsidR="005026B6" w:rsidRDefault="005026B6" w:rsidP="005026B6">
      <w:pPr>
        <w:spacing w:after="0" w:line="240" w:lineRule="auto"/>
        <w:ind w:firstLine="709"/>
        <w:jc w:val="both"/>
        <w:rPr>
          <w:rFonts w:ascii="Times New Roman" w:hAnsi="Times New Roman" w:cs="Times New Roman"/>
          <w:sz w:val="28"/>
          <w:szCs w:val="28"/>
        </w:rPr>
      </w:pPr>
    </w:p>
    <w:p w:rsidR="005026B6" w:rsidRDefault="005026B6" w:rsidP="005026B6">
      <w:pPr>
        <w:spacing w:after="0" w:line="240" w:lineRule="auto"/>
        <w:ind w:firstLine="709"/>
        <w:jc w:val="both"/>
        <w:rPr>
          <w:rFonts w:ascii="Times New Roman" w:hAnsi="Times New Roman" w:cs="Times New Roman"/>
          <w:sz w:val="28"/>
          <w:szCs w:val="28"/>
        </w:rPr>
      </w:pPr>
    </w:p>
    <w:p w:rsidR="005026B6" w:rsidRDefault="005026B6" w:rsidP="0066627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5026B6" w:rsidRPr="005026B6" w:rsidRDefault="006029EF" w:rsidP="0066627A">
      <w:pPr>
        <w:spacing w:after="0" w:line="240" w:lineRule="exact"/>
        <w:jc w:val="both"/>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sidR="0066627A">
        <w:rPr>
          <w:rFonts w:ascii="Times New Roman" w:hAnsi="Times New Roman" w:cs="Times New Roman"/>
          <w:sz w:val="28"/>
          <w:szCs w:val="28"/>
        </w:rPr>
        <w:t xml:space="preserve"> района</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А.М. Бочарова</w:t>
      </w:r>
    </w:p>
    <w:sectPr w:rsidR="005026B6" w:rsidRPr="00502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B6"/>
    <w:rsid w:val="00263902"/>
    <w:rsid w:val="005026B6"/>
    <w:rsid w:val="006029EF"/>
    <w:rsid w:val="0066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F294"/>
  <w15:chartTrackingRefBased/>
  <w15:docId w15:val="{13701986-20A9-44D7-8FD8-31EE22DD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Завалин Денис Александрович</dc:creator>
  <cp:keywords/>
  <dc:description/>
  <cp:lastModifiedBy>Бочарова Алина Михайловна</cp:lastModifiedBy>
  <cp:revision>4</cp:revision>
  <dcterms:created xsi:type="dcterms:W3CDTF">2023-12-07T10:55:00Z</dcterms:created>
  <dcterms:modified xsi:type="dcterms:W3CDTF">2023-12-07T15:18:00Z</dcterms:modified>
</cp:coreProperties>
</file>