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66" w:rsidRDefault="00ED238C">
      <w:pPr>
        <w:pStyle w:val="20"/>
        <w:shd w:val="clear" w:color="auto" w:fill="auto"/>
        <w:spacing w:after="411"/>
        <w:ind w:left="20"/>
      </w:pPr>
      <w:r>
        <w:rPr>
          <w:rStyle w:val="23pt"/>
        </w:rPr>
        <w:t>РОССИЙСКАЯ ФЕДЕРАЦИЯ</w:t>
      </w:r>
      <w:r>
        <w:rPr>
          <w:rStyle w:val="23pt"/>
        </w:rPr>
        <w:br/>
      </w:r>
      <w:r>
        <w:t>КАЛУЖСКАЯ ОБЛАСТЬ</w:t>
      </w:r>
      <w:r>
        <w:br/>
        <w:t>ДУМИНИЧСКИЙ РАЙОН</w:t>
      </w:r>
      <w:r>
        <w:br/>
        <w:t>Сельс</w:t>
      </w:r>
      <w:r w:rsidR="008B4EAF">
        <w:t>кое поселение «Деревня Верхнее Г</w:t>
      </w:r>
      <w:r>
        <w:t>ульцово»</w:t>
      </w:r>
      <w:r>
        <w:br/>
        <w:t>СЕЛЬСКАЯ ДУМА</w:t>
      </w:r>
    </w:p>
    <w:p w:rsidR="009E0866" w:rsidRDefault="00ED238C">
      <w:pPr>
        <w:pStyle w:val="30"/>
        <w:shd w:val="clear" w:color="auto" w:fill="auto"/>
        <w:spacing w:before="0" w:line="210" w:lineRule="exact"/>
        <w:ind w:left="20"/>
        <w:sectPr w:rsidR="009E0866">
          <w:pgSz w:w="11900" w:h="16840"/>
          <w:pgMar w:top="884" w:right="2599" w:bottom="4532" w:left="3771" w:header="0" w:footer="3" w:gutter="0"/>
          <w:cols w:space="720"/>
          <w:noEndnote/>
          <w:docGrid w:linePitch="360"/>
        </w:sectPr>
      </w:pPr>
      <w:r>
        <w:rPr>
          <w:rStyle w:val="33pt"/>
          <w:b/>
          <w:bCs/>
        </w:rPr>
        <w:t>РЕШЕНИЕ</w:t>
      </w:r>
    </w:p>
    <w:p w:rsidR="009E0866" w:rsidRDefault="009E0866">
      <w:pPr>
        <w:spacing w:before="1" w:after="1" w:line="240" w:lineRule="exact"/>
        <w:rPr>
          <w:sz w:val="19"/>
          <w:szCs w:val="19"/>
        </w:rPr>
      </w:pPr>
    </w:p>
    <w:p w:rsidR="009E0866" w:rsidRDefault="009E0866">
      <w:pPr>
        <w:rPr>
          <w:sz w:val="2"/>
          <w:szCs w:val="2"/>
        </w:rPr>
        <w:sectPr w:rsidR="009E0866">
          <w:type w:val="continuous"/>
          <w:pgSz w:w="11900" w:h="16840"/>
          <w:pgMar w:top="884" w:right="0" w:bottom="884" w:left="0" w:header="0" w:footer="3" w:gutter="0"/>
          <w:cols w:space="720"/>
          <w:noEndnote/>
          <w:docGrid w:linePitch="360"/>
        </w:sectPr>
      </w:pPr>
    </w:p>
    <w:p w:rsidR="009E0866" w:rsidRDefault="00001144">
      <w:pPr>
        <w:pStyle w:val="20"/>
        <w:shd w:val="clear" w:color="auto" w:fill="auto"/>
        <w:spacing w:after="810" w:line="240" w:lineRule="exact"/>
        <w:ind w:firstLine="60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3pt;margin-top:-1.45pt;width:28.55pt;height:14.9pt;z-index:-125829376;mso-wrap-distance-left:5pt;mso-wrap-distance-right:5pt;mso-position-horizontal-relative:margin" filled="f" stroked="f">
            <v:textbox style="mso-fit-shape-to-text:t" inset="0,0,0,0">
              <w:txbxContent>
                <w:p w:rsidR="009E0866" w:rsidRDefault="00ED238C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№ 15</w:t>
                  </w:r>
                </w:p>
              </w:txbxContent>
            </v:textbox>
            <w10:wrap type="square" side="left" anchorx="margin"/>
          </v:shape>
        </w:pict>
      </w:r>
      <w:r w:rsidR="00ED238C">
        <w:t>24 ноября 2015 г.</w:t>
      </w:r>
    </w:p>
    <w:p w:rsidR="009E0866" w:rsidRDefault="00ED238C">
      <w:pPr>
        <w:pStyle w:val="30"/>
        <w:shd w:val="clear" w:color="auto" w:fill="auto"/>
        <w:spacing w:before="0" w:after="238" w:line="250" w:lineRule="exact"/>
        <w:ind w:firstLine="600"/>
        <w:jc w:val="left"/>
      </w:pPr>
      <w:r>
        <w:t>О внесении изменений в Положение «О порядке назначения, выплаты, приостановления и возобновления выплаты ежемесячной социальной доплаты к пенсии лицам, замещающим муниципальные должности муниципальной службы органов местного самоуправления сельского поселения «Деревня Верхнее Гульцово»</w:t>
      </w:r>
    </w:p>
    <w:p w:rsidR="009E0866" w:rsidRDefault="00ED238C">
      <w:pPr>
        <w:pStyle w:val="20"/>
        <w:shd w:val="clear" w:color="auto" w:fill="auto"/>
        <w:spacing w:after="0" w:line="552" w:lineRule="exact"/>
        <w:ind w:left="740"/>
        <w:jc w:val="left"/>
      </w:pPr>
      <w:r>
        <w:t xml:space="preserve">В соответствии с Уставом сельского поселения «Деревня Верхнее Гульцово», сельская Дума </w:t>
      </w:r>
      <w:r>
        <w:rPr>
          <w:rStyle w:val="2105pt"/>
        </w:rPr>
        <w:t>решила:</w:t>
      </w:r>
    </w:p>
    <w:p w:rsidR="009E0866" w:rsidRDefault="00ED238C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/>
        <w:ind w:left="740"/>
        <w:jc w:val="both"/>
      </w:pPr>
      <w:r>
        <w:t>Внести изменения в Положение «О порядке назначения, выплаты, приостановления и</w:t>
      </w:r>
    </w:p>
    <w:p w:rsidR="009E0866" w:rsidRDefault="00ED238C">
      <w:pPr>
        <w:pStyle w:val="20"/>
        <w:shd w:val="clear" w:color="auto" w:fill="auto"/>
        <w:tabs>
          <w:tab w:val="left" w:pos="3139"/>
        </w:tabs>
        <w:spacing w:after="0"/>
        <w:ind w:left="1080"/>
        <w:jc w:val="both"/>
      </w:pPr>
      <w:r>
        <w:t>возобновления выплаты ежемесячной социальной доплаты к пенсии лицам, замещающим муниципальные должности муниципальной службы органов местного самоуправления сельского поселения «Деревня Верхнее Гульцово», утвержденное решением сельской Думы сельского поселения» Деревня Верхнее Гульцово» от 11 апреля 2013г №7( в редакции решения от 08 июля 2013г № 11) изложив приложение №2 к нему в новой редакции (приложение</w:t>
      </w:r>
      <w:r>
        <w:tab/>
      </w:r>
      <w:r>
        <w:rPr>
          <w:vertAlign w:val="subscript"/>
        </w:rPr>
        <w:t>;</w:t>
      </w:r>
    </w:p>
    <w:p w:rsidR="009E0866" w:rsidRDefault="00ED238C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1347"/>
        <w:ind w:left="740"/>
        <w:jc w:val="both"/>
      </w:pPr>
      <w:r>
        <w:t>Настоящее Решение вступает в силу с даты подписания</w:t>
      </w:r>
    </w:p>
    <w:p w:rsidR="009E0866" w:rsidRDefault="00001144">
      <w:pPr>
        <w:pStyle w:val="20"/>
        <w:shd w:val="clear" w:color="auto" w:fill="auto"/>
        <w:spacing w:after="0" w:line="240" w:lineRule="exact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.25pt;margin-top:-38.65pt;width:277.9pt;height:108.95pt;z-index:-125829375;mso-wrap-distance-left:5pt;mso-wrap-distance-right:39.6pt;mso-wrap-distance-bottom:20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ED238C">
        <w:t>А.Н.Корженков</w:t>
      </w:r>
    </w:p>
    <w:sectPr w:rsidR="009E0866" w:rsidSect="009E0866">
      <w:type w:val="continuous"/>
      <w:pgSz w:w="11900" w:h="16840"/>
      <w:pgMar w:top="884" w:right="305" w:bottom="884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FE" w:rsidRDefault="008D41FE" w:rsidP="009E0866">
      <w:r>
        <w:separator/>
      </w:r>
    </w:p>
  </w:endnote>
  <w:endnote w:type="continuationSeparator" w:id="1">
    <w:p w:rsidR="008D41FE" w:rsidRDefault="008D41FE" w:rsidP="009E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FE" w:rsidRDefault="008D41FE"/>
  </w:footnote>
  <w:footnote w:type="continuationSeparator" w:id="1">
    <w:p w:rsidR="008D41FE" w:rsidRDefault="008D41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F78"/>
    <w:multiLevelType w:val="multilevel"/>
    <w:tmpl w:val="43D81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E0866"/>
    <w:rsid w:val="00001144"/>
    <w:rsid w:val="008B4EAF"/>
    <w:rsid w:val="008D41FE"/>
    <w:rsid w:val="009E0866"/>
    <w:rsid w:val="00BD509B"/>
    <w:rsid w:val="00ED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08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086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E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9E0866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E0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pt">
    <w:name w:val="Основной текст (3) + Интервал 3 pt"/>
    <w:basedOn w:val="3"/>
    <w:rsid w:val="009E0866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9E0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sid w:val="009E0866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0866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E0866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2015-12-07T08:51:00Z</dcterms:created>
  <dcterms:modified xsi:type="dcterms:W3CDTF">2015-12-07T10:55:00Z</dcterms:modified>
</cp:coreProperties>
</file>