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1" w:rsidRDefault="00743AF1" w:rsidP="0074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ТЕХНОЛОГИЧЕСКАЯ СХЕМА</w:t>
      </w:r>
    </w:p>
    <w:p w:rsidR="00743AF1" w:rsidRDefault="00743AF1" w:rsidP="0074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743AF1" w:rsidRDefault="00743AF1" w:rsidP="00743AF1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8"/>
        <w:tblW w:w="15276" w:type="dxa"/>
        <w:tblLook w:val="04A0"/>
      </w:tblPr>
      <w:tblGrid>
        <w:gridCol w:w="959"/>
        <w:gridCol w:w="5386"/>
        <w:gridCol w:w="8931"/>
      </w:tblGrid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10E49">
              <w:rPr>
                <w:rFonts w:ascii="Times New Roman" w:hAnsi="Times New Roman" w:cs="Times New Roman"/>
              </w:rPr>
              <w:t>Краснолиманского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jc w:val="both"/>
            </w:pPr>
            <w: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jc w:val="both"/>
            </w:pPr>
            <w: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t>Принятие на учет граждан, претендующих на бесплатное предоставление земел</w:t>
            </w:r>
            <w:r w:rsidR="00310E49">
              <w:t>ьных участков» постановление №12 от 27.01.2016</w:t>
            </w:r>
            <w:r>
              <w:t>г</w:t>
            </w:r>
            <w:r w:rsidR="00310E49">
              <w:t>.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3AF1" w:rsidTr="00743A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7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743AF1" w:rsidRDefault="00743AF1" w:rsidP="00743AF1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8"/>
        <w:tblW w:w="15240" w:type="dxa"/>
        <w:tblLayout w:type="fixed"/>
        <w:tblLook w:val="04A0"/>
      </w:tblPr>
      <w:tblGrid>
        <w:gridCol w:w="1413"/>
        <w:gridCol w:w="1247"/>
        <w:gridCol w:w="1388"/>
        <w:gridCol w:w="1700"/>
        <w:gridCol w:w="1700"/>
        <w:gridCol w:w="1094"/>
        <w:gridCol w:w="1314"/>
        <w:gridCol w:w="1275"/>
        <w:gridCol w:w="992"/>
        <w:gridCol w:w="1559"/>
        <w:gridCol w:w="1558"/>
      </w:tblGrid>
      <w:tr w:rsidR="00743AF1" w:rsidTr="00743AF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743AF1" w:rsidTr="00743A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AF1" w:rsidTr="00743A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43AF1" w:rsidTr="00743AF1">
        <w:tc>
          <w:tcPr>
            <w:tcW w:w="1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календарных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  календарных дней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43AF1" w:rsidRDefault="00743AF1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заявление подано лицом, не уполномоченным совершать такого рода действия.</w:t>
            </w:r>
          </w:p>
          <w:p w:rsidR="00743AF1" w:rsidRDefault="00743AF1">
            <w:pPr>
              <w:pStyle w:val="ConsPlusNormal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Непредставление необходимых документов;</w:t>
            </w:r>
          </w:p>
          <w:p w:rsidR="00743AF1" w:rsidRDefault="00743AF1">
            <w:pPr>
              <w:pStyle w:val="ConsPlusNormal0"/>
            </w:pPr>
            <w:r>
              <w:t>реализация ранее заявителем права на бесплатное получение земельного участка в собственность.</w:t>
            </w:r>
          </w:p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</w:pPr>
            <w:r>
              <w:t>1. Лично заявителем в администрацию.</w:t>
            </w:r>
          </w:p>
          <w:p w:rsidR="00743AF1" w:rsidRDefault="00743AF1">
            <w:pPr>
              <w:pStyle w:val="ConsPlusNormal0"/>
            </w:pPr>
            <w:r>
              <w:t>2. Лично заявителем в МФЦ.</w:t>
            </w:r>
          </w:p>
          <w:p w:rsidR="00743AF1" w:rsidRDefault="00743AF1">
            <w:pPr>
              <w:pStyle w:val="ConsPlusNormal0"/>
            </w:pPr>
            <w:r>
              <w:t>3. Уполномоченным лицом в администрацию.</w:t>
            </w:r>
          </w:p>
          <w:p w:rsidR="00743AF1" w:rsidRDefault="00743AF1">
            <w:pPr>
              <w:pStyle w:val="ConsPlusNormal0"/>
            </w:pPr>
            <w:r>
              <w:t>4. Уполномоченным лицом в МФЦ.</w:t>
            </w:r>
          </w:p>
          <w:p w:rsidR="00743AF1" w:rsidRDefault="00743AF1">
            <w:pPr>
              <w:pStyle w:val="ConsPlusNormal0"/>
            </w:pPr>
            <w:r>
              <w:t xml:space="preserve">5. Посредством почтового </w:t>
            </w:r>
            <w:r>
              <w:lastRenderedPageBreak/>
              <w:t>отправления с описью вложения и уведомлением о вручении или.</w:t>
            </w:r>
          </w:p>
          <w:p w:rsidR="00743AF1" w:rsidRDefault="00743AF1">
            <w:pPr>
              <w:pStyle w:val="ConsPlusNormal0"/>
              <w:rPr>
                <w:b/>
              </w:rPr>
            </w:pPr>
            <w: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jc w:val="both"/>
            </w:pPr>
            <w:r>
              <w:lastRenderedPageBreak/>
              <w:t>1.Выдача документа лично заявителю в администрации.</w:t>
            </w:r>
          </w:p>
          <w:p w:rsidR="00743AF1" w:rsidRDefault="00743AF1">
            <w:pPr>
              <w:pStyle w:val="ConsPlusNormal0"/>
              <w:jc w:val="both"/>
            </w:pPr>
            <w:r>
              <w:t>2.Выдача документа лично заявителю в МФЦ.</w:t>
            </w:r>
          </w:p>
          <w:p w:rsidR="00743AF1" w:rsidRDefault="00743AF1">
            <w:pPr>
              <w:pStyle w:val="ConsPlusNormal0"/>
              <w:jc w:val="both"/>
            </w:pPr>
            <w:r>
              <w:t>3. Выдача документа уполномоченному лицу в администрации.</w:t>
            </w:r>
          </w:p>
          <w:p w:rsidR="00743AF1" w:rsidRDefault="00743AF1">
            <w:pPr>
              <w:pStyle w:val="ConsPlusNormal0"/>
              <w:jc w:val="both"/>
            </w:pPr>
            <w:r>
              <w:t xml:space="preserve">4. Выдача документа </w:t>
            </w:r>
            <w:r>
              <w:lastRenderedPageBreak/>
              <w:t>уполномоченному лицу в МФЦ.</w:t>
            </w:r>
          </w:p>
          <w:p w:rsidR="00743AF1" w:rsidRDefault="00743AF1">
            <w:pPr>
              <w:pStyle w:val="ConsPlusNormal0"/>
              <w:jc w:val="both"/>
              <w:rPr>
                <w:b/>
              </w:rPr>
            </w:pPr>
            <w:r>
              <w:t>5. Направление документа почтовым отправлением.</w:t>
            </w:r>
          </w:p>
        </w:tc>
      </w:tr>
    </w:tbl>
    <w:p w:rsidR="00743AF1" w:rsidRDefault="00743AF1" w:rsidP="00743AF1"/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8"/>
        <w:tblW w:w="15165" w:type="dxa"/>
        <w:tblLayout w:type="fixed"/>
        <w:tblLook w:val="04A0"/>
      </w:tblPr>
      <w:tblGrid>
        <w:gridCol w:w="658"/>
        <w:gridCol w:w="2429"/>
        <w:gridCol w:w="2521"/>
        <w:gridCol w:w="2272"/>
        <w:gridCol w:w="1701"/>
        <w:gridCol w:w="1843"/>
        <w:gridCol w:w="2323"/>
        <w:gridCol w:w="1418"/>
      </w:tblGrid>
      <w:tr w:rsidR="00743AF1" w:rsidTr="00743AF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743AF1" w:rsidTr="00743AF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3AF1" w:rsidTr="00743AF1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7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</w:t>
            </w:r>
            <w:r>
              <w:lastRenderedPageBreak/>
              <w:t>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2) граждане, на которых распространяются меры социальной поддержки, установленные Федеральным </w:t>
            </w:r>
            <w:hyperlink r:id="rId8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9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</w:t>
            </w:r>
            <w:r>
              <w:lastRenderedPageBreak/>
              <w:t xml:space="preserve">отходов в реку Теча", Федеральным </w:t>
            </w:r>
            <w:hyperlink r:id="rId10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ind w:firstLine="567"/>
              <w:jc w:val="both"/>
            </w:pPr>
            <w:r>
              <w:lastRenderedPageBreak/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4) граждане, имеющие звание "Почетный гражданин Воронежской области";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5)  семьи, имеющие детей-инвалидов;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6) граждане, усыновившие (удочерившие) ребенка (детей);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7) дети-сироты и дети, оставшиеся без попечения родителей, определенные Федеральным </w:t>
            </w:r>
            <w:hyperlink r:id="rId11" w:history="1">
              <w:r>
                <w:rPr>
                  <w:rStyle w:val="a3"/>
                  <w:color w:val="auto"/>
                </w:rPr>
                <w:t>законом</w:t>
              </w:r>
            </w:hyperlink>
            <w:r>
              <w:t>"О дополнительных гарантиях по социальной поддержке детей-сирот и детей, оставшихся без попечения родителей";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8) инвалиды;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9) граждане, которым предоставляются земельные участки из земель, требующих рекультивации;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bookmarkStart w:id="1" w:name="Par12"/>
            <w:bookmarkEnd w:id="1"/>
            <w: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bookmarkStart w:id="2" w:name="Par13"/>
            <w:bookmarkEnd w:id="2"/>
            <w:r>
              <w:t xml:space="preserve"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</w:t>
            </w:r>
            <w:r>
              <w:lastRenderedPageBreak/>
              <w:t>социальных служб, здравоохранения или культуры в сельских населенных пунктах.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13) граждане, на которых распространяются меры социальной поддержки, установленные </w:t>
            </w:r>
            <w:hyperlink r:id="rId12" w:history="1">
              <w:r>
                <w:rPr>
                  <w:rStyle w:val="a3"/>
                  <w:color w:val="auto"/>
                </w:rPr>
                <w:t>главой 6</w:t>
              </w:r>
            </w:hyperlink>
            <w: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 xml:space="preserve">14) бывшие несовершеннолетние узники концлагерей, гетто и других мест принудительного </w:t>
            </w:r>
            <w:r>
              <w:lastRenderedPageBreak/>
              <w:t>содержания, созданных фашистами и их союзниками в период второй мировой войны;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15) граждане, вставшие в установленном порядке на учет в органах местного самоуправления в качестве нуждающихся в улучшении жилищных условий;</w:t>
            </w:r>
          </w:p>
          <w:p w:rsidR="00743AF1" w:rsidRDefault="00743AF1">
            <w:pPr>
              <w:pStyle w:val="ConsPlusNormal0"/>
              <w:tabs>
                <w:tab w:val="left" w:pos="0"/>
              </w:tabs>
              <w:jc w:val="both"/>
            </w:pPr>
            <w: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jc w:val="both"/>
            </w:pPr>
            <w:r>
              <w:lastRenderedPageBreak/>
              <w:t>1) документ, удостоверяющий личность заявителя;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или иной документ, подтверждающий полномочия на представление интересов заявителя.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</w:tr>
    </w:tbl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8"/>
        <w:tblW w:w="15420" w:type="dxa"/>
        <w:tblLayout w:type="fixed"/>
        <w:tblLook w:val="04A0"/>
      </w:tblPr>
      <w:tblGrid>
        <w:gridCol w:w="652"/>
        <w:gridCol w:w="1584"/>
        <w:gridCol w:w="2836"/>
        <w:gridCol w:w="1871"/>
        <w:gridCol w:w="2239"/>
        <w:gridCol w:w="2694"/>
        <w:gridCol w:w="1843"/>
        <w:gridCol w:w="1701"/>
      </w:tblGrid>
      <w:tr w:rsidR="00743AF1" w:rsidTr="00743A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Условие предоставления документа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743AF1" w:rsidTr="00743A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3AF1" w:rsidTr="00743AF1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предоставлении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принятии на учет для бесплатного предоставления земельного участка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1 экз.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pStyle w:val="ConsPlusNormal0"/>
              <w:ind w:firstLine="205"/>
              <w:jc w:val="both"/>
            </w:pPr>
            <w: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</w:p>
          <w:p w:rsidR="00743AF1" w:rsidRDefault="00743AF1">
            <w:pPr>
              <w:pStyle w:val="ConsPlusNormal0"/>
              <w:ind w:firstLine="205"/>
              <w:jc w:val="both"/>
            </w:pPr>
            <w: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743AF1" w:rsidRDefault="00743AF1">
            <w:pPr>
              <w:pStyle w:val="ConsPlusNormal0"/>
              <w:ind w:firstLine="205"/>
              <w:jc w:val="both"/>
            </w:pPr>
            <w:r>
              <w:t xml:space="preserve">Заявление должно быть подписано заявителем либо представителем </w:t>
            </w:r>
            <w:r>
              <w:lastRenderedPageBreak/>
              <w:t>заявителя.</w:t>
            </w:r>
          </w:p>
          <w:p w:rsidR="00743AF1" w:rsidRDefault="00743AF1">
            <w:pPr>
              <w:pStyle w:val="ConsPlusNormal0"/>
              <w:ind w:firstLine="540"/>
              <w:jc w:val="both"/>
            </w:pPr>
            <w: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743AF1" w:rsidTr="00743AF1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экз., подлинник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43AF1" w:rsidTr="00743AF1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Временное удостоверение личности гражданина 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43AF1" w:rsidTr="00743A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Оригиналы или копии, заверенные в установленном законодательством порядке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Представляются документы, подтверждающие принадлежность заявителя к соответствующей льготной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1 соответствующий документ в подлиннике для сверки.</w:t>
            </w:r>
          </w:p>
          <w:p w:rsidR="00743AF1" w:rsidRDefault="00743AF1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8"/>
        <w:tblW w:w="15015" w:type="dxa"/>
        <w:tblLayout w:type="fixed"/>
        <w:tblLook w:val="04A0"/>
      </w:tblPr>
      <w:tblGrid>
        <w:gridCol w:w="1668"/>
        <w:gridCol w:w="2268"/>
        <w:gridCol w:w="2125"/>
        <w:gridCol w:w="1870"/>
        <w:gridCol w:w="1700"/>
        <w:gridCol w:w="1134"/>
        <w:gridCol w:w="1351"/>
        <w:gridCol w:w="1417"/>
        <w:gridCol w:w="1482"/>
      </w:tblGrid>
      <w:tr w:rsidR="00743AF1" w:rsidTr="00743A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743AF1" w:rsidTr="00743A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43AF1" w:rsidTr="00743AF1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находящихся в собственности земельных участках до 31.01.1998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8"/>
        <w:tblW w:w="15480" w:type="dxa"/>
        <w:tblLayout w:type="fixed"/>
        <w:tblLook w:val="04A0"/>
      </w:tblPr>
      <w:tblGrid>
        <w:gridCol w:w="534"/>
        <w:gridCol w:w="3148"/>
        <w:gridCol w:w="2103"/>
        <w:gridCol w:w="2010"/>
        <w:gridCol w:w="1530"/>
        <w:gridCol w:w="1589"/>
        <w:gridCol w:w="2298"/>
        <w:gridCol w:w="1276"/>
        <w:gridCol w:w="992"/>
      </w:tblGrid>
      <w:tr w:rsidR="00743AF1" w:rsidTr="00743A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743AF1" w:rsidTr="00743AF1">
        <w:tc>
          <w:tcPr>
            <w:tcW w:w="1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743AF1" w:rsidTr="00743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43AF1" w:rsidTr="00743AF1"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 w:rsidP="00923E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</w:pPr>
            <w:r>
              <w:t xml:space="preserve">Уведомления о принятии на учет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</w:pPr>
            <w:r>
              <w:t>1. Лично заявителем в администрацию.</w:t>
            </w:r>
          </w:p>
          <w:p w:rsidR="00743AF1" w:rsidRDefault="00743AF1">
            <w:pPr>
              <w:pStyle w:val="ConsPlusNormal0"/>
            </w:pPr>
            <w:r>
              <w:t>2. Лично заявителем в МФЦ.</w:t>
            </w:r>
          </w:p>
          <w:p w:rsidR="00743AF1" w:rsidRDefault="00743AF1">
            <w:pPr>
              <w:pStyle w:val="ConsPlusNormal0"/>
            </w:pPr>
            <w:r>
              <w:t>3. Уполномоченным лицом в администрацию.</w:t>
            </w:r>
          </w:p>
          <w:p w:rsidR="00743AF1" w:rsidRDefault="00743AF1">
            <w:pPr>
              <w:pStyle w:val="ConsPlusNormal0"/>
            </w:pPr>
            <w:r>
              <w:t>4. Уполномоченным лицом в МФЦ.</w:t>
            </w:r>
          </w:p>
          <w:p w:rsidR="00743AF1" w:rsidRDefault="00743AF1">
            <w:pPr>
              <w:pStyle w:val="ConsPlusNormal0"/>
            </w:pPr>
            <w:r>
              <w:t>5. Посредством почтового отправления с описью вложения и уведомлением о вручении или.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 форме электронного документа с использованием Единого портала государственных и муниципальных услуг (функций) и </w:t>
            </w:r>
            <w:r>
              <w:rPr>
                <w:rFonts w:ascii="Times New Roman" w:hAnsi="Times New Roman" w:cs="Times New Roman"/>
              </w:rPr>
              <w:lastRenderedPageBreak/>
              <w:t>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 w:rsidP="00923E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</w:pPr>
            <w:r>
              <w:t>Уведомление о мотивированном отказе в предоставлении муниципальной услуги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</w:pPr>
            <w:r>
              <w:t>1. Лично заявителем в администрацию.</w:t>
            </w:r>
          </w:p>
          <w:p w:rsidR="00743AF1" w:rsidRDefault="00743AF1">
            <w:pPr>
              <w:pStyle w:val="ConsPlusNormal0"/>
            </w:pPr>
            <w:r>
              <w:t>2. Лично заявителем в МФЦ.</w:t>
            </w:r>
          </w:p>
          <w:p w:rsidR="00743AF1" w:rsidRDefault="00743AF1">
            <w:pPr>
              <w:pStyle w:val="ConsPlusNormal0"/>
            </w:pPr>
            <w:r>
              <w:t>3. Уполномоченным лицом в администрацию.</w:t>
            </w:r>
          </w:p>
          <w:p w:rsidR="00743AF1" w:rsidRDefault="00743AF1">
            <w:pPr>
              <w:pStyle w:val="ConsPlusNormal0"/>
            </w:pPr>
            <w:r>
              <w:t>4. Уполномоченным лицом в МФЦ.</w:t>
            </w:r>
          </w:p>
          <w:p w:rsidR="00743AF1" w:rsidRDefault="00743AF1">
            <w:pPr>
              <w:pStyle w:val="ConsPlusNormal0"/>
            </w:pPr>
            <w:r>
              <w:t>5. Посредством почтового отправления с описью вложения и уведомлением о вручении или.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</w:tbl>
    <w:p w:rsidR="00743AF1" w:rsidRDefault="00743AF1" w:rsidP="00743AF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3AF1" w:rsidRDefault="00743AF1" w:rsidP="00743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8"/>
        <w:tblW w:w="15045" w:type="dxa"/>
        <w:tblLayout w:type="fixed"/>
        <w:tblLook w:val="04A0"/>
      </w:tblPr>
      <w:tblGrid>
        <w:gridCol w:w="642"/>
        <w:gridCol w:w="2444"/>
        <w:gridCol w:w="3146"/>
        <w:gridCol w:w="1984"/>
        <w:gridCol w:w="2267"/>
        <w:gridCol w:w="2012"/>
        <w:gridCol w:w="2550"/>
      </w:tblGrid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43AF1" w:rsidTr="00743AF1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«подуслуги» : Принятие на учет граждан, претендующих на бесплатное предоставление земельных участков</w:t>
            </w:r>
          </w:p>
        </w:tc>
      </w:tr>
      <w:tr w:rsidR="00743AF1" w:rsidTr="00743AF1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административной процедуры 1:  Прием и регистрация заявления и прилагаемых к нему документов</w:t>
            </w: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имени;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>
              <w:rPr>
                <w:rFonts w:ascii="Times New Roman" w:hAnsi="Times New Roman" w:cs="Times New Roman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и сканирования документов);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 (Приложение №1)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документов: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календарных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(при подаче заявления в МФЦ);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регистрации заявлений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расписки (Приложение №2)</w:t>
            </w:r>
          </w:p>
        </w:tc>
      </w:tr>
      <w:tr w:rsidR="00743AF1" w:rsidTr="00743AF1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 и принятие решения</w:t>
            </w:r>
          </w:p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Специалист, ответственный за предоставление муниципальной услуги: 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административного регламента;</w:t>
            </w:r>
          </w:p>
          <w:p w:rsidR="00743AF1" w:rsidRDefault="0074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устанавливает наличие или отсутствие оснований для отказа в предоставлении муниципальной услуги.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 принятии заявителя на учет либо об отказе в предоставлении муниципальной услуги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Подготовка проекта </w:t>
            </w:r>
            <w:r>
              <w:rPr>
                <w:rFonts w:ascii="Times New Roman" w:hAnsi="Times New Roman" w:cs="Times New Roman"/>
              </w:rPr>
              <w:lastRenderedPageBreak/>
              <w:t>постановления администрации и уведомления о принятии на учет гражданина, претендующего на бесплатное предоставление земельного участка или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мотивированном отказе в предоставлении муниципальной услуги.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Обеспечение подписания постановления и уведомления главой администрации муниципального образования и их регистрацию.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>
              <w:rPr>
                <w:rFonts w:ascii="Times New Roman" w:hAnsi="Times New Roman" w:cs="Times New Roman"/>
              </w:rPr>
              <w:lastRenderedPageBreak/>
              <w:t>ответственный за предоставление муниципальной услуги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  <w:tr w:rsidR="00743AF1" w:rsidTr="00743AF1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3.  Наименование административной процедуры 3:  Выдача (направление) заявителю уведомления о принятии заявителя на учет </w:t>
            </w:r>
          </w:p>
          <w:p w:rsidR="00743AF1" w:rsidRDefault="00743AF1">
            <w:pPr>
              <w:pStyle w:val="ConsPlusNormal0"/>
              <w:ind w:firstLine="540"/>
              <w:jc w:val="center"/>
              <w:outlineLvl w:val="0"/>
            </w:pPr>
            <w:r>
              <w:rPr>
                <w:b/>
              </w:rPr>
              <w:t>либо уведомления о мотивированном отказе в предоставлении муниципальной услуги</w:t>
            </w:r>
          </w:p>
        </w:tc>
      </w:tr>
      <w:tr w:rsidR="00743AF1" w:rsidTr="00743AF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уведомления одним из способов, указанным в заявлении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pStyle w:val="ConsPlusNormal0"/>
              <w:jc w:val="both"/>
            </w:pPr>
            <w:r>
              <w:t>1) Выдача уведомления в виде бумажного документа, заявителю при личном обращении в администрацию или МФЦ.</w:t>
            </w:r>
          </w:p>
          <w:p w:rsidR="00743AF1" w:rsidRDefault="0074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Направление уведомления в виде бумажного документа посредством почтового </w:t>
            </w:r>
            <w:r>
              <w:rPr>
                <w:rFonts w:ascii="Times New Roman" w:hAnsi="Times New Roman" w:cs="Times New Roman"/>
              </w:rPr>
              <w:lastRenderedPageBreak/>
              <w:t>отправления с уведомлением о вручении по адресу, указанному в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календарных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</w:p>
        </w:tc>
      </w:tr>
    </w:tbl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p w:rsidR="00743AF1" w:rsidRDefault="00743AF1" w:rsidP="00743AF1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43AF1" w:rsidRDefault="00743AF1" w:rsidP="00743A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8"/>
        <w:tblW w:w="15000" w:type="dxa"/>
        <w:tblLayout w:type="fixed"/>
        <w:tblLook w:val="04A0"/>
      </w:tblPr>
      <w:tblGrid>
        <w:gridCol w:w="2377"/>
        <w:gridCol w:w="1731"/>
        <w:gridCol w:w="1247"/>
        <w:gridCol w:w="1845"/>
        <w:gridCol w:w="1844"/>
        <w:gridCol w:w="2836"/>
        <w:gridCol w:w="3120"/>
      </w:tblGrid>
      <w:tr w:rsidR="00743AF1" w:rsidTr="0074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3AF1" w:rsidTr="0074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43AF1" w:rsidTr="0074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-Официальный сайт администрации муниципального образования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-Официальный сайт МФЦ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743AF1" w:rsidRDefault="0074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приложений:</w:t>
      </w: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(форма расписки)</w:t>
      </w: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spacing w:after="0" w:line="240" w:lineRule="auto"/>
        <w:rPr>
          <w:rFonts w:ascii="Times New Roman" w:hAnsi="Times New Roman" w:cs="Times New Roman"/>
        </w:rPr>
        <w:sectPr w:rsidR="00743AF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3AF1" w:rsidRDefault="00743AF1" w:rsidP="00743AF1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743AF1" w:rsidRDefault="00743AF1" w:rsidP="00743AF1">
      <w:pPr>
        <w:pStyle w:val="ConsPlusNormal0"/>
        <w:jc w:val="right"/>
      </w:pPr>
      <w:r>
        <w:t>Форма заявления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743AF1" w:rsidRDefault="00743AF1" w:rsidP="00743A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 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гражданина(ки) 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ранее имели другие фамилию, имя,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отчество, укажите их, когда меняли)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______________________________________,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 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 паспорта)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на учет граждан, претендующих на бесплатное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земельных участков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Вас  принять  меня  на  учет  как  претендующего  на  бесплатное предоставление  земельного  участка  для  целей  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 (индивидуального жилищного строительства, ведения садоводства, ведения огородничества, ведения личного подсобного хозяйства)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являюсь: _____________________________________________________________________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(имеющаяся льготная категория)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 ранее  земельные  участки  на  территории  Воронежской  области   бесплатно   в   собственность   не предоставлялись.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принятии на учет  прошу: выдать лично в администрации / выдать лично в МФЦ / направить почтовым отправлением по адресу: _________________________________________ (нужное подчеркнуть).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Копия паспорта.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Копия  (копии) документа (документов), подтверждающего (подтверждающих) соответствующую льготную категорию.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_____________        "___" ___________ 20___ г.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заявителя)           (подпись)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представлены  "___" __________ 20___ г.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номер регистрации заявления 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__________________________________________          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(должность)          (Ф.И.О. должностного лица, принявшего заявление)                   (подпись)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 заявителя)      </w:t>
      </w:r>
      <w:r>
        <w:rPr>
          <w:rFonts w:ascii="Times New Roman" w:hAnsi="Times New Roman" w:cs="Times New Roman"/>
        </w:rPr>
        <w:br w:type="page"/>
      </w:r>
    </w:p>
    <w:p w:rsidR="00743AF1" w:rsidRDefault="00743AF1" w:rsidP="00743AF1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743AF1" w:rsidRDefault="00743AF1" w:rsidP="00743AF1">
      <w:pPr>
        <w:pStyle w:val="ConsPlusNormal0"/>
        <w:jc w:val="right"/>
      </w:pPr>
      <w:r>
        <w:t>Форма расписки</w:t>
      </w:r>
    </w:p>
    <w:p w:rsidR="00743AF1" w:rsidRDefault="00743AF1" w:rsidP="007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</w:t>
      </w:r>
    </w:p>
    <w:p w:rsidR="00743AF1" w:rsidRDefault="00743AF1" w:rsidP="00743A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743AF1" w:rsidRDefault="00743AF1" w:rsidP="0074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на учет граждан, претендующих на бесплатное предоставление земельных участков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удостоверяется, что заявитель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 _______________________________ экземпляров по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43AF1" w:rsidRDefault="00743AF1" w:rsidP="00743A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______________       ______________________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                     (подпись)                      (расшифровка подписи)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743AF1" w:rsidRDefault="00743AF1" w:rsidP="00743A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743AF1" w:rsidRDefault="00743AF1" w:rsidP="00743AF1">
      <w:pPr>
        <w:rPr>
          <w:rFonts w:ascii="Times New Roman" w:hAnsi="Times New Roman" w:cs="Times New Roman"/>
        </w:rPr>
      </w:pPr>
    </w:p>
    <w:p w:rsidR="00743AF1" w:rsidRDefault="00743AF1" w:rsidP="00743AF1">
      <w:pPr>
        <w:pStyle w:val="ConsPlusNormal0"/>
        <w:jc w:val="right"/>
      </w:pPr>
    </w:p>
    <w:p w:rsidR="00743AF1" w:rsidRDefault="00743AF1" w:rsidP="00743AF1">
      <w:pPr>
        <w:pStyle w:val="ConsPlusNormal0"/>
        <w:jc w:val="both"/>
      </w:pPr>
    </w:p>
    <w:p w:rsidR="00DD6A80" w:rsidRDefault="00DD6A80"/>
    <w:p w:rsidR="002D5608" w:rsidRDefault="002D5608"/>
    <w:p w:rsidR="002D5608" w:rsidRDefault="002D5608"/>
    <w:p w:rsidR="002D5608" w:rsidRDefault="002D5608"/>
    <w:p w:rsidR="002D5608" w:rsidRDefault="002D5608"/>
    <w:p w:rsidR="008718EC" w:rsidRDefault="002D5608" w:rsidP="008718EC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bookmarkStart w:id="3" w:name="_GoBack"/>
      <w:r w:rsidRPr="00310E49">
        <w:rPr>
          <w:rFonts w:ascii="Times New Roman" w:hAnsi="Times New Roman"/>
          <w:bCs/>
          <w:sz w:val="24"/>
          <w:szCs w:val="24"/>
        </w:rPr>
        <w:lastRenderedPageBreak/>
        <w:t>АДМИНИСТРАЦИЯ</w:t>
      </w:r>
    </w:p>
    <w:p w:rsidR="002D5608" w:rsidRPr="00310E49" w:rsidRDefault="00310E49" w:rsidP="008718EC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310E49">
        <w:rPr>
          <w:rFonts w:ascii="Times New Roman" w:hAnsi="Times New Roman"/>
          <w:bCs/>
          <w:sz w:val="24"/>
          <w:szCs w:val="24"/>
        </w:rPr>
        <w:t>КРАСНОЛИМАНСКОГО</w:t>
      </w:r>
      <w:r w:rsidR="002D5608" w:rsidRPr="00310E4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2D5608" w:rsidRPr="00310E49" w:rsidRDefault="002D5608" w:rsidP="008718EC">
      <w:pPr>
        <w:pStyle w:val="a9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10E49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2D5608" w:rsidRPr="00310E49" w:rsidRDefault="002D5608" w:rsidP="008718E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2D5608" w:rsidRPr="00310E49" w:rsidRDefault="002D5608" w:rsidP="002D5608">
      <w:pPr>
        <w:rPr>
          <w:rFonts w:ascii="Times New Roman" w:hAnsi="Times New Roman" w:cs="Times New Roman"/>
          <w:sz w:val="24"/>
          <w:szCs w:val="24"/>
        </w:rPr>
      </w:pPr>
    </w:p>
    <w:p w:rsidR="002D5608" w:rsidRPr="00310E49" w:rsidRDefault="002D5608" w:rsidP="002D5608">
      <w:pPr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РАСПОРЯЖЕНИЕ</w:t>
      </w:r>
    </w:p>
    <w:p w:rsidR="002D5608" w:rsidRPr="00310E49" w:rsidRDefault="002D5608" w:rsidP="002D560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608" w:rsidRPr="00310E49" w:rsidRDefault="002D5608" w:rsidP="002D5608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>от 07.12.201</w:t>
      </w:r>
      <w:r w:rsidR="00310E49" w:rsidRPr="00310E49">
        <w:rPr>
          <w:rFonts w:ascii="Times New Roman" w:hAnsi="Times New Roman" w:cs="Times New Roman"/>
          <w:sz w:val="24"/>
          <w:szCs w:val="24"/>
        </w:rPr>
        <w:t>6г.   № 65</w:t>
      </w:r>
    </w:p>
    <w:p w:rsidR="002D5608" w:rsidRPr="00310E49" w:rsidRDefault="00310E49" w:rsidP="002D5608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>с.Красный Лиман</w:t>
      </w:r>
    </w:p>
    <w:p w:rsidR="002D5608" w:rsidRPr="00310E49" w:rsidRDefault="002D5608" w:rsidP="002D56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E4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2D5608" w:rsidRPr="00310E49" w:rsidRDefault="002D5608" w:rsidP="002D56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E4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2D5608" w:rsidRPr="00310E49" w:rsidRDefault="002D5608" w:rsidP="002D560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>«Принятие на учет граждан, претендующих на</w:t>
      </w:r>
    </w:p>
    <w:p w:rsidR="002D5608" w:rsidRPr="00310E49" w:rsidRDefault="002D5608" w:rsidP="002D560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 бесплатное предоставление земельных участков»</w:t>
      </w:r>
    </w:p>
    <w:p w:rsidR="002D5608" w:rsidRPr="00310E49" w:rsidRDefault="002D5608" w:rsidP="002D5608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2D5608" w:rsidRPr="00310E49" w:rsidRDefault="002D5608" w:rsidP="002D5608">
      <w:pPr>
        <w:tabs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310E49" w:rsidRPr="00310E49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310E49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Воронежской области в филиале АУ «МФЦ» в Панинском муниципальном районе р.п. Панино ул.Железнодорожная 55</w:t>
      </w:r>
    </w:p>
    <w:p w:rsidR="002D5608" w:rsidRPr="00310E49" w:rsidRDefault="002D5608" w:rsidP="002D5608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608" w:rsidRPr="00310E49" w:rsidRDefault="002D5608" w:rsidP="002D5608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>1.Утвердить технологическую схему предоставления муниципальной услуги «Принятие на учет граждан, претендующих на бесплатное предоставление земельных участков» согласно приложению</w:t>
      </w:r>
      <w:r w:rsidRPr="00310E49">
        <w:rPr>
          <w:rFonts w:ascii="Times New Roman" w:hAnsi="Times New Roman" w:cs="Times New Roman"/>
          <w:b/>
          <w:sz w:val="24"/>
          <w:szCs w:val="24"/>
        </w:rPr>
        <w:t>.</w:t>
      </w:r>
    </w:p>
    <w:p w:rsidR="002D5608" w:rsidRPr="00310E49" w:rsidRDefault="002D5608" w:rsidP="002D5608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2.Опубликовать технологическую схему предоставления муниципальной услуги «Принятие на учет граждан, претендующих на бесплатное предоставление земельных участков» на сайте администрации </w:t>
      </w:r>
      <w:r w:rsidR="00310E49" w:rsidRPr="00310E49">
        <w:rPr>
          <w:rFonts w:ascii="Times New Roman" w:hAnsi="Times New Roman" w:cs="Times New Roman"/>
          <w:sz w:val="24"/>
          <w:szCs w:val="24"/>
        </w:rPr>
        <w:t>Краснолиманского</w:t>
      </w:r>
      <w:r w:rsidRPr="00310E49"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 муниципального района в сети Интернет. </w:t>
      </w:r>
    </w:p>
    <w:p w:rsidR="002D5608" w:rsidRPr="00310E49" w:rsidRDefault="002D5608" w:rsidP="002D56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E49">
        <w:rPr>
          <w:rFonts w:ascii="Times New Roman" w:hAnsi="Times New Roman" w:cs="Times New Roman"/>
          <w:b w:val="0"/>
          <w:sz w:val="24"/>
          <w:szCs w:val="24"/>
        </w:rPr>
        <w:t xml:space="preserve"> 3.Контроль за исполнением настоящего распоряжения оставляю за собой.</w:t>
      </w:r>
    </w:p>
    <w:p w:rsidR="002D5608" w:rsidRPr="00310E49" w:rsidRDefault="002D5608" w:rsidP="002D5608">
      <w:pPr>
        <w:pStyle w:val="a6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2D5608" w:rsidRPr="00310E49" w:rsidRDefault="002D5608" w:rsidP="002D5608">
      <w:pPr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310E49" w:rsidRPr="00310E49">
        <w:rPr>
          <w:rFonts w:ascii="Times New Roman" w:hAnsi="Times New Roman" w:cs="Times New Roman"/>
          <w:sz w:val="24"/>
          <w:szCs w:val="24"/>
        </w:rPr>
        <w:t>Краснолиманского</w:t>
      </w:r>
    </w:p>
    <w:p w:rsidR="002D5608" w:rsidRPr="00310E49" w:rsidRDefault="002D5608" w:rsidP="002D5608">
      <w:pPr>
        <w:rPr>
          <w:rFonts w:ascii="Times New Roman" w:hAnsi="Times New Roman" w:cs="Times New Roman"/>
          <w:sz w:val="24"/>
          <w:szCs w:val="24"/>
        </w:rPr>
      </w:pPr>
      <w:r w:rsidRPr="00310E4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310E49" w:rsidRPr="00310E49">
        <w:rPr>
          <w:rFonts w:ascii="Times New Roman" w:hAnsi="Times New Roman" w:cs="Times New Roman"/>
          <w:sz w:val="24"/>
          <w:szCs w:val="24"/>
        </w:rPr>
        <w:t xml:space="preserve">                       А.Н.Рудов</w:t>
      </w:r>
    </w:p>
    <w:p w:rsidR="002D5608" w:rsidRDefault="002D5608" w:rsidP="002D5608">
      <w:pPr>
        <w:rPr>
          <w:rFonts w:ascii="Calibri" w:hAnsi="Calibri" w:cs="Times New Roman"/>
        </w:rPr>
      </w:pPr>
    </w:p>
    <w:p w:rsidR="002D5608" w:rsidRDefault="002D5608" w:rsidP="002D5608"/>
    <w:p w:rsidR="002D5608" w:rsidRDefault="002D5608" w:rsidP="002D5608">
      <w:pPr>
        <w:rPr>
          <w:rFonts w:ascii="Calibri" w:hAnsi="Calibri" w:cs="Times New Roman"/>
        </w:rPr>
      </w:pPr>
    </w:p>
    <w:bookmarkEnd w:id="3"/>
    <w:p w:rsidR="002D5608" w:rsidRDefault="002D5608"/>
    <w:sectPr w:rsidR="002D5608" w:rsidSect="002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EF" w:rsidRDefault="005E42EF" w:rsidP="00743AF1">
      <w:pPr>
        <w:spacing w:after="0" w:line="240" w:lineRule="auto"/>
      </w:pPr>
      <w:r>
        <w:separator/>
      </w:r>
    </w:p>
  </w:endnote>
  <w:endnote w:type="continuationSeparator" w:id="1">
    <w:p w:rsidR="005E42EF" w:rsidRDefault="005E42EF" w:rsidP="0074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EF" w:rsidRDefault="005E42EF" w:rsidP="00743AF1">
      <w:pPr>
        <w:spacing w:after="0" w:line="240" w:lineRule="auto"/>
      </w:pPr>
      <w:r>
        <w:separator/>
      </w:r>
    </w:p>
  </w:footnote>
  <w:footnote w:type="continuationSeparator" w:id="1">
    <w:p w:rsidR="005E42EF" w:rsidRDefault="005E42EF" w:rsidP="00743AF1">
      <w:pPr>
        <w:spacing w:after="0" w:line="240" w:lineRule="auto"/>
      </w:pPr>
      <w:r>
        <w:continuationSeparator/>
      </w:r>
    </w:p>
  </w:footnote>
  <w:footnote w:id="2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  <w:footnote w:id="6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Полный перечень требований к документам и образец заявления приводятся органом, предоставляющим услугу.</w:t>
      </w:r>
    </w:p>
  </w:footnote>
  <w:footnote w:id="7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Указываются органом, предоставляющим услугу.</w:t>
      </w:r>
    </w:p>
  </w:footnote>
  <w:footnote w:id="8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10">
    <w:p w:rsidR="00743AF1" w:rsidRDefault="00743AF1" w:rsidP="00743AF1">
      <w:pPr>
        <w:pStyle w:val="a4"/>
      </w:pPr>
      <w:r>
        <w:rPr>
          <w:rStyle w:val="a7"/>
        </w:rPr>
        <w:footnoteRef/>
      </w:r>
      <w:r>
        <w:t xml:space="preserve"> Полный перечень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FB"/>
    <w:rsid w:val="000E3D23"/>
    <w:rsid w:val="001E25FB"/>
    <w:rsid w:val="002A09BD"/>
    <w:rsid w:val="002D5608"/>
    <w:rsid w:val="00310E49"/>
    <w:rsid w:val="00372D95"/>
    <w:rsid w:val="005E42EF"/>
    <w:rsid w:val="00743AF1"/>
    <w:rsid w:val="00773FFF"/>
    <w:rsid w:val="008718EC"/>
    <w:rsid w:val="009004CB"/>
    <w:rsid w:val="00D01355"/>
    <w:rsid w:val="00D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1"/>
  </w:style>
  <w:style w:type="paragraph" w:styleId="1">
    <w:name w:val="heading 1"/>
    <w:basedOn w:val="a"/>
    <w:next w:val="a"/>
    <w:link w:val="10"/>
    <w:uiPriority w:val="9"/>
    <w:qFormat/>
    <w:rsid w:val="0074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743AF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43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AF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43AF1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743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footnote reference"/>
    <w:semiHidden/>
    <w:unhideWhenUsed/>
    <w:rsid w:val="00743AF1"/>
    <w:rPr>
      <w:vertAlign w:val="superscript"/>
    </w:rPr>
  </w:style>
  <w:style w:type="table" w:styleId="a8">
    <w:name w:val="Table Grid"/>
    <w:basedOn w:val="a1"/>
    <w:uiPriority w:val="59"/>
    <w:rsid w:val="0074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Обычный.Название подразделения"/>
    <w:rsid w:val="002D56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1"/>
  </w:style>
  <w:style w:type="paragraph" w:styleId="1">
    <w:name w:val="heading 1"/>
    <w:basedOn w:val="a"/>
    <w:next w:val="a"/>
    <w:link w:val="10"/>
    <w:uiPriority w:val="9"/>
    <w:qFormat/>
    <w:rsid w:val="0074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743AF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43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AF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43AF1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743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footnote reference"/>
    <w:semiHidden/>
    <w:unhideWhenUsed/>
    <w:rsid w:val="00743AF1"/>
    <w:rPr>
      <w:vertAlign w:val="superscript"/>
    </w:rPr>
  </w:style>
  <w:style w:type="table" w:styleId="a8">
    <w:name w:val="Table Grid"/>
    <w:basedOn w:val="a1"/>
    <w:uiPriority w:val="59"/>
    <w:rsid w:val="0074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Обычный.Название подразделения"/>
    <w:rsid w:val="002D56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2DAF41F34A4E7AA6EM4j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4188F162E1D53DE5BEB90A3CE58235F808679B3D3F41F34A4E7AA6EM4jCL" TargetMode="External"/><Relationship Id="rId12" Type="http://schemas.openxmlformats.org/officeDocument/2006/relationships/hyperlink" Target="consultantplus://offline/ref=1F14188F162E1D53DE5BF59DB5A207265F8CDA71B2D6F74E6AFBBCF73945C0FDD80B62E5B4FE75819C8E5EM2j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4188F162E1D53DE5BEB90A3CE58235F80877FB5D0F41F34A4E7AA6EM4jC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14188F162E1D53DE5BEB90A3CE58235F818175BCD2F41F34A4E7AA6EM4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188F162E1D53DE5BEB90A3CE58235F808679B7D5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Краснолиманское сельское поселение</cp:lastModifiedBy>
  <cp:revision>10</cp:revision>
  <cp:lastPrinted>2017-01-29T10:05:00Z</cp:lastPrinted>
  <dcterms:created xsi:type="dcterms:W3CDTF">2016-12-12T12:24:00Z</dcterms:created>
  <dcterms:modified xsi:type="dcterms:W3CDTF">2017-01-29T10:06:00Z</dcterms:modified>
</cp:coreProperties>
</file>