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9" w:rsidRDefault="00841BDF" w:rsidP="003C13AA">
      <w:pPr>
        <w:jc w:val="center"/>
        <w:rPr>
          <w:rFonts w:ascii="Monotype Corsiva" w:hAnsi="Monotype Corsiva" w:cs="Times New Roman"/>
          <w:b/>
          <w:sz w:val="40"/>
          <w:szCs w:val="80"/>
          <w:lang w:eastAsia="ru-RU" w:bidi="ar-SA"/>
        </w:rPr>
      </w:pPr>
      <w:r>
        <w:rPr>
          <w:rFonts w:ascii="Monotype Corsiva" w:hAnsi="Monotype Corsiva" w:cs="Times New Roman"/>
          <w:b/>
          <w:noProof/>
          <w:sz w:val="40"/>
          <w:szCs w:val="80"/>
          <w:lang w:eastAsia="ru-RU" w:bidi="ar-SA"/>
        </w:rPr>
        <w:drawing>
          <wp:inline distT="0" distB="0" distL="0" distR="0">
            <wp:extent cx="3048000" cy="3810000"/>
            <wp:effectExtent l="0" t="0" r="0" b="0"/>
            <wp:docPr id="3" name="Рисунок 3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19" w:rsidRDefault="00542019" w:rsidP="003C13AA">
      <w:pPr>
        <w:jc w:val="center"/>
        <w:rPr>
          <w:rFonts w:ascii="Monotype Corsiva" w:hAnsi="Monotype Corsiva"/>
          <w:b/>
          <w:sz w:val="4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ИТОГОВЫЙ  ОТЧЕТ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>администрации МО «</w:t>
      </w:r>
      <w:r w:rsidR="00E07EA1">
        <w:rPr>
          <w:rFonts w:ascii="Monotype Corsiva" w:hAnsi="Monotype Corsiva"/>
          <w:b/>
          <w:sz w:val="80"/>
          <w:szCs w:val="80"/>
        </w:rPr>
        <w:t>Филипповское</w:t>
      </w:r>
      <w:r>
        <w:rPr>
          <w:rFonts w:ascii="Monotype Corsiva" w:hAnsi="Monotype Corsiva"/>
          <w:b/>
          <w:sz w:val="80"/>
          <w:szCs w:val="80"/>
        </w:rPr>
        <w:t xml:space="preserve"> сельское поселение»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о проделанной работе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 xml:space="preserve">в 2020году 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  <w:r>
        <w:rPr>
          <w:rFonts w:ascii="Monotype Corsiva" w:hAnsi="Monotype Corsiva"/>
          <w:b/>
          <w:sz w:val="80"/>
          <w:szCs w:val="80"/>
        </w:rPr>
        <w:t>и задачам  на 2021 год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E07EA1">
      <w:pPr>
        <w:rPr>
          <w:rFonts w:ascii="Monotype Corsiva" w:hAnsi="Monotype Corsiva"/>
          <w:b/>
          <w:sz w:val="80"/>
          <w:szCs w:val="80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Добрый день, дорогие жители, уважаемые коллеги и гости!</w:t>
      </w: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2816A7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</w:t>
      </w:r>
      <w:r w:rsidR="00E07EA1">
        <w:rPr>
          <w:rFonts w:ascii="Times New Roman" w:hAnsi="Times New Roman" w:cs="Times New Roman"/>
          <w:sz w:val="28"/>
          <w:szCs w:val="28"/>
        </w:rPr>
        <w:t>Филипповское</w:t>
      </w:r>
      <w:r w:rsidRPr="002816A7">
        <w:rPr>
          <w:rFonts w:ascii="Times New Roman" w:hAnsi="Times New Roman" w:cs="Times New Roman"/>
          <w:sz w:val="28"/>
          <w:szCs w:val="28"/>
        </w:rPr>
        <w:t xml:space="preserve"> сельское поселение» глава администрации муниципального образования проводит отчет по итогам работы за прошедший год.</w:t>
      </w:r>
    </w:p>
    <w:p w:rsidR="00542019" w:rsidRPr="002816A7" w:rsidRDefault="00542019" w:rsidP="002C14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816A7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2816A7"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отчет о том, какая работа проводилась в 2020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2816A7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816A7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542019" w:rsidRPr="002816A7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2816A7" w:rsidRDefault="00E07EA1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2816A7" w:rsidRDefault="00542019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Default="00542019" w:rsidP="00C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CE3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E07EA1" w:rsidRDefault="00E07EA1" w:rsidP="00CE3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7EA1" w:rsidRPr="00E07EA1" w:rsidRDefault="00E07EA1" w:rsidP="00E07E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Площадь территории поселения составляет 15327 кв. км. В состав Филипповского сельского поселения входит 12 населенных пунктов</w:t>
      </w:r>
      <w:r w:rsidR="00B84D54">
        <w:rPr>
          <w:rFonts w:ascii="Times New Roman" w:hAnsi="Times New Roman" w:cs="Times New Roman"/>
          <w:sz w:val="32"/>
          <w:szCs w:val="32"/>
        </w:rPr>
        <w:t>.</w:t>
      </w:r>
    </w:p>
    <w:p w:rsidR="00542019" w:rsidRDefault="00542019" w:rsidP="000A6AFE">
      <w:pPr>
        <w:jc w:val="center"/>
        <w:rPr>
          <w:b/>
          <w:bCs/>
        </w:rPr>
      </w:pPr>
    </w:p>
    <w:p w:rsidR="00E07EA1" w:rsidRPr="00E07EA1" w:rsidRDefault="00E07EA1" w:rsidP="00E07EA1">
      <w:pPr>
        <w:jc w:val="both"/>
        <w:rPr>
          <w:bCs/>
        </w:rPr>
      </w:pPr>
      <w:r>
        <w:rPr>
          <w:bCs/>
        </w:rPr>
        <w:tab/>
      </w:r>
    </w:p>
    <w:p w:rsidR="00542019" w:rsidRPr="00831487" w:rsidRDefault="00542019" w:rsidP="00561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Демографическая  информация</w:t>
      </w:r>
      <w:r w:rsidR="00B84D54">
        <w:rPr>
          <w:rFonts w:ascii="Times New Roman" w:hAnsi="Times New Roman" w:cs="Times New Roman"/>
          <w:b/>
          <w:sz w:val="32"/>
          <w:szCs w:val="32"/>
        </w:rPr>
        <w:t xml:space="preserve"> (сравнение 2019 и 2020 гг.)</w:t>
      </w:r>
    </w:p>
    <w:p w:rsidR="00542019" w:rsidRDefault="00542019" w:rsidP="00561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7"/>
        <w:gridCol w:w="1687"/>
        <w:gridCol w:w="1518"/>
        <w:gridCol w:w="3211"/>
        <w:gridCol w:w="1171"/>
      </w:tblGrid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01.01.2019г.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Увеличение/уменьшение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населения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-1,3%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+5,8%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971" w:type="dxa"/>
          </w:tcPr>
          <w:p w:rsidR="00B84D54" w:rsidRDefault="00CC786A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+3,8</w:t>
            </w:r>
            <w:r w:rsidR="006B5F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 до 18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-9,3%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трудоспособного возраста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-1,9%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1971" w:type="dxa"/>
          </w:tcPr>
          <w:p w:rsidR="00B84D54" w:rsidRDefault="00580C11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71" w:type="dxa"/>
          </w:tcPr>
          <w:p w:rsidR="00B84D54" w:rsidRDefault="00580C11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971" w:type="dxa"/>
          </w:tcPr>
          <w:p w:rsidR="00B84D54" w:rsidRDefault="00580C11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6B5F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B84D54" w:rsidRDefault="00EC0C7C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971" w:type="dxa"/>
          </w:tcPr>
          <w:p w:rsidR="00B84D54" w:rsidRDefault="00EC0C7C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  <w:r w:rsidR="006B5F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+5,9%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+11,1%</w:t>
            </w:r>
          </w:p>
        </w:tc>
      </w:tr>
      <w:tr w:rsidR="00B84D54" w:rsidTr="00B84D54">
        <w:tc>
          <w:tcPr>
            <w:tcW w:w="1970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971" w:type="dxa"/>
          </w:tcPr>
          <w:p w:rsidR="00B84D54" w:rsidRDefault="00B84D54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</w:p>
        </w:tc>
        <w:tc>
          <w:tcPr>
            <w:tcW w:w="1971" w:type="dxa"/>
          </w:tcPr>
          <w:p w:rsidR="00B84D54" w:rsidRDefault="006B5F80" w:rsidP="0056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+36,7%</w:t>
            </w:r>
          </w:p>
        </w:tc>
      </w:tr>
    </w:tbl>
    <w:p w:rsidR="00542019" w:rsidRPr="00DC2F47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Default="00B84D54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сельском поселении также, как в целом по России, характеризуется снижением численности по причинам естественной убыли населения, а также оттоком населения по причине отсутствия рабочих мест и жилья. </w:t>
      </w:r>
    </w:p>
    <w:p w:rsidR="002A3CBD" w:rsidRDefault="002A3CBD" w:rsidP="0056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CBD" w:rsidRDefault="002A3CBD" w:rsidP="002A3CBD">
      <w:pPr>
        <w:jc w:val="both"/>
        <w:rPr>
          <w:sz w:val="28"/>
          <w:szCs w:val="28"/>
        </w:rPr>
      </w:pPr>
      <w:r w:rsidRPr="007C2D3E">
        <w:rPr>
          <w:b/>
          <w:i/>
          <w:sz w:val="36"/>
          <w:szCs w:val="36"/>
          <w:u w:val="single"/>
        </w:rPr>
        <w:t>Разви</w:t>
      </w:r>
      <w:r>
        <w:rPr>
          <w:b/>
          <w:i/>
          <w:sz w:val="36"/>
          <w:szCs w:val="36"/>
          <w:u w:val="single"/>
        </w:rPr>
        <w:t>тие</w:t>
      </w:r>
      <w:r w:rsidRPr="007C2D3E">
        <w:rPr>
          <w:b/>
          <w:i/>
          <w:sz w:val="36"/>
          <w:szCs w:val="36"/>
          <w:u w:val="single"/>
        </w:rPr>
        <w:t xml:space="preserve"> подсобных хоз</w:t>
      </w:r>
      <w:r>
        <w:rPr>
          <w:b/>
          <w:i/>
          <w:sz w:val="36"/>
          <w:szCs w:val="36"/>
          <w:u w:val="single"/>
        </w:rPr>
        <w:t xml:space="preserve">яйств </w:t>
      </w:r>
    </w:p>
    <w:p w:rsidR="002A3CBD" w:rsidRDefault="002A3CBD" w:rsidP="002A3CBD">
      <w:pPr>
        <w:rPr>
          <w:sz w:val="28"/>
          <w:szCs w:val="28"/>
        </w:rPr>
      </w:pPr>
    </w:p>
    <w:p w:rsidR="002A3CBD" w:rsidRPr="00EB2D6A" w:rsidRDefault="002A3CBD" w:rsidP="002A3CBD">
      <w:pPr>
        <w:rPr>
          <w:sz w:val="28"/>
          <w:szCs w:val="28"/>
        </w:rPr>
      </w:pPr>
      <w:r>
        <w:rPr>
          <w:sz w:val="28"/>
          <w:szCs w:val="28"/>
        </w:rPr>
        <w:t>Наличие скота: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04"/>
        <w:gridCol w:w="2160"/>
        <w:gridCol w:w="1980"/>
        <w:gridCol w:w="1221"/>
        <w:gridCol w:w="1222"/>
      </w:tblGrid>
      <w:tr w:rsidR="002A3CBD" w:rsidRPr="00343636" w:rsidTr="00BD6B21">
        <w:trPr>
          <w:trHeight w:val="345"/>
        </w:trPr>
        <w:tc>
          <w:tcPr>
            <w:tcW w:w="484" w:type="dxa"/>
            <w:vMerge w:val="restart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Наименование животных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43636">
              <w:rPr>
                <w:sz w:val="28"/>
                <w:szCs w:val="28"/>
              </w:rPr>
              <w:t>год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На 01</w:t>
            </w:r>
            <w:r>
              <w:rPr>
                <w:sz w:val="28"/>
                <w:szCs w:val="28"/>
              </w:rPr>
              <w:t>.01.2020</w:t>
            </w:r>
            <w:r w:rsidRPr="0034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 xml:space="preserve">В сравнении                 </w:t>
            </w:r>
          </w:p>
        </w:tc>
      </w:tr>
      <w:tr w:rsidR="002A3CBD" w:rsidRPr="00343636" w:rsidTr="00BD6B21">
        <w:trPr>
          <w:trHeight w:val="285"/>
        </w:trPr>
        <w:tc>
          <w:tcPr>
            <w:tcW w:w="484" w:type="dxa"/>
            <w:vMerge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 xml:space="preserve">+ </w:t>
            </w:r>
            <w:proofErr w:type="spellStart"/>
            <w:r w:rsidRPr="00343636">
              <w:rPr>
                <w:sz w:val="28"/>
                <w:szCs w:val="28"/>
              </w:rPr>
              <w:t>увелич</w:t>
            </w:r>
            <w:proofErr w:type="spellEnd"/>
            <w:r w:rsidRPr="00343636">
              <w:rPr>
                <w:sz w:val="28"/>
                <w:szCs w:val="28"/>
              </w:rPr>
              <w:t>, - уменьш.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КРС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D551D2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-35,7</w:t>
            </w:r>
            <w:r w:rsidR="002A3CBD">
              <w:rPr>
                <w:sz w:val="28"/>
                <w:szCs w:val="28"/>
              </w:rPr>
              <w:t>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В т. ч. коровы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D551D2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-53,8</w:t>
            </w:r>
            <w:r w:rsidR="002A3CBD">
              <w:rPr>
                <w:sz w:val="28"/>
                <w:szCs w:val="28"/>
              </w:rPr>
              <w:t>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свиньи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D551D2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Овцы, козы</w:t>
            </w:r>
          </w:p>
        </w:tc>
        <w:tc>
          <w:tcPr>
            <w:tcW w:w="2160" w:type="dxa"/>
            <w:shd w:val="clear" w:color="auto" w:fill="auto"/>
          </w:tcPr>
          <w:p w:rsidR="002A3CBD" w:rsidRPr="00AC522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:rsidR="002A3CBD" w:rsidRPr="00AC5226" w:rsidRDefault="002A3CBD" w:rsidP="002A3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D551D2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-7,5</w:t>
            </w:r>
            <w:r w:rsidR="002A3CBD">
              <w:rPr>
                <w:sz w:val="28"/>
                <w:szCs w:val="28"/>
              </w:rPr>
              <w:t>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 w:rsidRPr="00343636">
              <w:rPr>
                <w:sz w:val="28"/>
                <w:szCs w:val="28"/>
              </w:rPr>
              <w:t>птица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198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-180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D551D2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-25,9</w:t>
            </w:r>
            <w:r w:rsidR="002A3CBD">
              <w:rPr>
                <w:sz w:val="28"/>
                <w:szCs w:val="28"/>
              </w:rPr>
              <w:t>%</w:t>
            </w:r>
          </w:p>
        </w:tc>
      </w:tr>
      <w:tr w:rsidR="002A3CBD" w:rsidRPr="00343636" w:rsidTr="00BD6B21">
        <w:tc>
          <w:tcPr>
            <w:tcW w:w="48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  <w:tc>
          <w:tcPr>
            <w:tcW w:w="216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980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221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2A3CBD" w:rsidRPr="00343636" w:rsidRDefault="002A3CBD" w:rsidP="00BD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42019" w:rsidRDefault="00580C11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в год администрацией поселения совместно ветеринарной службой проводятся мероприятия по  вакцинации с/х животных. </w:t>
      </w: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Работа  администрации</w:t>
      </w: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37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CC786A">
        <w:rPr>
          <w:rFonts w:ascii="Times New Roman" w:hAnsi="Times New Roman" w:cs="Times New Roman"/>
          <w:sz w:val="28"/>
          <w:szCs w:val="28"/>
        </w:rPr>
        <w:t>нистрация МО «Филипповское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2020</w:t>
      </w:r>
      <w:r w:rsidRPr="003D6E65">
        <w:rPr>
          <w:rFonts w:ascii="Times New Roman" w:hAnsi="Times New Roman" w:cs="Times New Roman"/>
          <w:sz w:val="28"/>
          <w:szCs w:val="28"/>
        </w:rPr>
        <w:t xml:space="preserve"> году осуществляла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свою деятельность в соответствии с Федеральным законом №131 «Об общих принципах организации местного самоуправления в Российской Федерации», Уставом МО «</w:t>
      </w:r>
      <w:r w:rsidR="00B84D54">
        <w:rPr>
          <w:rFonts w:ascii="Times New Roman" w:hAnsi="Times New Roman" w:cs="Times New Roman"/>
          <w:sz w:val="28"/>
          <w:szCs w:val="28"/>
        </w:rPr>
        <w:t>Филипповское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сельское поселение»,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2019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F77564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</w:t>
      </w:r>
      <w:r w:rsidR="00841BDF">
        <w:rPr>
          <w:rFonts w:ascii="Times New Roman" w:hAnsi="Times New Roman" w:cs="Times New Roman"/>
          <w:sz w:val="28"/>
          <w:szCs w:val="28"/>
        </w:rPr>
        <w:t>администрацией задач занимаются специалисты администрации,</w:t>
      </w:r>
      <w:r w:rsidRPr="00F77564">
        <w:rPr>
          <w:rFonts w:ascii="Times New Roman" w:hAnsi="Times New Roman" w:cs="Times New Roman"/>
          <w:sz w:val="28"/>
          <w:szCs w:val="28"/>
        </w:rPr>
        <w:t xml:space="preserve"> </w:t>
      </w:r>
      <w:r w:rsidR="00B84D54">
        <w:rPr>
          <w:rFonts w:ascii="Times New Roman" w:hAnsi="Times New Roman" w:cs="Times New Roman"/>
          <w:sz w:val="28"/>
          <w:szCs w:val="28"/>
        </w:rPr>
        <w:t>в то</w:t>
      </w:r>
      <w:r w:rsidR="00841BDF">
        <w:rPr>
          <w:rFonts w:ascii="Times New Roman" w:hAnsi="Times New Roman" w:cs="Times New Roman"/>
          <w:sz w:val="28"/>
          <w:szCs w:val="28"/>
        </w:rPr>
        <w:t>м</w:t>
      </w:r>
      <w:r w:rsidR="00B84D54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F775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>работник военно-</w:t>
      </w:r>
      <w:r w:rsidRPr="00F77564">
        <w:rPr>
          <w:rFonts w:ascii="Times New Roman" w:hAnsi="Times New Roman" w:cs="Times New Roman"/>
          <w:sz w:val="28"/>
          <w:szCs w:val="28"/>
        </w:rPr>
        <w:lastRenderedPageBreak/>
        <w:t>уче</w:t>
      </w:r>
      <w:r w:rsidR="00B84D54">
        <w:rPr>
          <w:rFonts w:ascii="Times New Roman" w:hAnsi="Times New Roman" w:cs="Times New Roman"/>
          <w:sz w:val="28"/>
          <w:szCs w:val="28"/>
        </w:rPr>
        <w:t>тно</w:t>
      </w:r>
      <w:r w:rsidR="00841BDF">
        <w:rPr>
          <w:rFonts w:ascii="Times New Roman" w:hAnsi="Times New Roman" w:cs="Times New Roman"/>
          <w:sz w:val="28"/>
          <w:szCs w:val="28"/>
        </w:rPr>
        <w:t>го стола</w:t>
      </w:r>
      <w:r w:rsidR="00B84D54">
        <w:rPr>
          <w:rFonts w:ascii="Times New Roman" w:hAnsi="Times New Roman" w:cs="Times New Roman"/>
          <w:sz w:val="28"/>
          <w:szCs w:val="28"/>
        </w:rPr>
        <w:t>.</w:t>
      </w:r>
    </w:p>
    <w:p w:rsidR="00542019" w:rsidRPr="00DC2F47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807600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807600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542019" w:rsidRDefault="00E34A4B" w:rsidP="00561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воинском учете состоит 294 человека</w:t>
      </w:r>
      <w:r w:rsidR="00542019">
        <w:rPr>
          <w:rFonts w:ascii="Times New Roman" w:hAnsi="Times New Roman" w:cs="Times New Roman"/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1,2 Га"/>
        </w:smartTagPr>
        <w:r w:rsidR="00542019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54201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297</w:t>
      </w:r>
      <w:r w:rsidR="00542019" w:rsidRPr="00E51B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20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-3</w:t>
      </w:r>
      <w:r w:rsidR="00542019" w:rsidRPr="00E51BD7">
        <w:rPr>
          <w:rFonts w:ascii="Times New Roman" w:hAnsi="Times New Roman" w:cs="Times New Roman"/>
          <w:sz w:val="28"/>
          <w:szCs w:val="28"/>
        </w:rPr>
        <w:t>),</w:t>
      </w:r>
      <w:r w:rsidR="00542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>
        <w:rPr>
          <w:rFonts w:ascii="Times New Roman" w:hAnsi="Times New Roman" w:cs="Times New Roman"/>
          <w:sz w:val="28"/>
          <w:szCs w:val="28"/>
        </w:rPr>
        <w:t xml:space="preserve">пребывающих в запасе, в </w:t>
      </w:r>
      <w:proofErr w:type="spellStart"/>
      <w:r w:rsidR="005420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42019" w:rsidRPr="008C06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2019" w:rsidRPr="00DC2F4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542019">
        <w:rPr>
          <w:rFonts w:ascii="Times New Roman" w:hAnsi="Times New Roman" w:cs="Times New Roman"/>
          <w:sz w:val="28"/>
          <w:szCs w:val="28"/>
        </w:rPr>
        <w:t>ы</w:t>
      </w:r>
      <w:r w:rsidR="00542019" w:rsidRPr="00DC2F47"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561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воинский учет в 2020 году </w:t>
      </w:r>
      <w:r w:rsidRPr="004865F5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E34A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F5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4865F5">
        <w:rPr>
          <w:rFonts w:ascii="Times New Roman" w:hAnsi="Times New Roman" w:cs="Times New Roman"/>
          <w:sz w:val="28"/>
          <w:szCs w:val="28"/>
        </w:rPr>
        <w:t>, в том числе</w:t>
      </w:r>
      <w:r w:rsidR="00E34A4B">
        <w:rPr>
          <w:rFonts w:ascii="Times New Roman" w:hAnsi="Times New Roman" w:cs="Times New Roman"/>
          <w:sz w:val="28"/>
          <w:szCs w:val="28"/>
        </w:rPr>
        <w:t xml:space="preserve"> 1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65F5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4865F5">
        <w:rPr>
          <w:rFonts w:ascii="Times New Roman" w:hAnsi="Times New Roman" w:cs="Times New Roman"/>
          <w:sz w:val="28"/>
          <w:szCs w:val="28"/>
        </w:rPr>
        <w:t xml:space="preserve"> уволенны</w:t>
      </w:r>
      <w:r w:rsidR="00C75C3B">
        <w:rPr>
          <w:rFonts w:ascii="Times New Roman" w:hAnsi="Times New Roman" w:cs="Times New Roman"/>
          <w:sz w:val="28"/>
          <w:szCs w:val="28"/>
        </w:rPr>
        <w:t>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из Вооруженных сил РФ в запас.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>В рамках мероприятий по п</w:t>
      </w:r>
      <w:r>
        <w:rPr>
          <w:rFonts w:ascii="Times New Roman" w:hAnsi="Times New Roman" w:cs="Times New Roman"/>
          <w:sz w:val="28"/>
          <w:szCs w:val="28"/>
        </w:rPr>
        <w:t>ризыву с территории поселения в 2020</w:t>
      </w:r>
      <w:r w:rsidRPr="004865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ряды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армии было призвано </w:t>
      </w:r>
      <w:r w:rsidR="00E34A4B">
        <w:rPr>
          <w:rFonts w:ascii="Times New Roman" w:hAnsi="Times New Roman" w:cs="Times New Roman"/>
          <w:b/>
          <w:sz w:val="28"/>
          <w:szCs w:val="28"/>
        </w:rPr>
        <w:t>2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E34A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37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Default="00542019" w:rsidP="000F3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было совершено </w:t>
      </w:r>
      <w:r w:rsidR="00E34A4B">
        <w:rPr>
          <w:rFonts w:ascii="Times New Roman" w:hAnsi="Times New Roman" w:cs="Times New Roman"/>
          <w:b/>
          <w:sz w:val="28"/>
          <w:szCs w:val="28"/>
        </w:rPr>
        <w:t>12</w:t>
      </w:r>
      <w:r w:rsidRPr="00C8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нотариальных действий на сумму </w:t>
      </w:r>
      <w:r w:rsidR="00E34A4B">
        <w:rPr>
          <w:rFonts w:ascii="Times New Roman" w:hAnsi="Times New Roman" w:cs="Times New Roman"/>
          <w:sz w:val="28"/>
          <w:szCs w:val="28"/>
        </w:rPr>
        <w:t>2130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34A4B">
        <w:rPr>
          <w:rFonts w:ascii="Times New Roman" w:hAnsi="Times New Roman" w:cs="Times New Roman"/>
          <w:sz w:val="28"/>
          <w:szCs w:val="28"/>
        </w:rPr>
        <w:t xml:space="preserve"> Это выдача доверенностей,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</w:t>
      </w:r>
      <w:r w:rsidR="00E34A4B">
        <w:rPr>
          <w:rFonts w:ascii="Times New Roman" w:hAnsi="Times New Roman" w:cs="Times New Roman"/>
          <w:sz w:val="28"/>
          <w:szCs w:val="28"/>
        </w:rPr>
        <w:t>вание верности копии документов, удостовере</w:t>
      </w:r>
      <w:r w:rsidR="00AD7FC6">
        <w:rPr>
          <w:rFonts w:ascii="Times New Roman" w:hAnsi="Times New Roman" w:cs="Times New Roman"/>
          <w:sz w:val="28"/>
          <w:szCs w:val="28"/>
        </w:rPr>
        <w:t>ние подлинности подписи</w:t>
      </w:r>
      <w:bookmarkStart w:id="0" w:name="_GoBack"/>
      <w:bookmarkEnd w:id="0"/>
      <w:r w:rsidR="00E34A4B">
        <w:rPr>
          <w:rFonts w:ascii="Times New Roman" w:hAnsi="Times New Roman" w:cs="Times New Roman"/>
          <w:sz w:val="28"/>
          <w:szCs w:val="28"/>
        </w:rPr>
        <w:t>.</w:t>
      </w:r>
    </w:p>
    <w:p w:rsidR="00542019" w:rsidRPr="000E788A" w:rsidRDefault="00542019" w:rsidP="0056134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831487" w:rsidRDefault="00542019" w:rsidP="000F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Обращения граждан</w:t>
      </w: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</w:t>
      </w:r>
      <w:proofErr w:type="spellStart"/>
      <w:r w:rsidRPr="0056134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134A">
        <w:rPr>
          <w:rFonts w:ascii="Times New Roman" w:hAnsi="Times New Roman" w:cs="Times New Roman"/>
          <w:sz w:val="28"/>
          <w:szCs w:val="28"/>
        </w:rPr>
        <w:t>, работа комиссий – все это занимает наибольший объем рабочего времени.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542019" w:rsidRPr="0056134A" w:rsidRDefault="00E34A4B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2020 году рассмотрено 5</w:t>
      </w:r>
      <w:r w:rsidR="00542019"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56134A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</w:t>
      </w:r>
    </w:p>
    <w:p w:rsidR="00E34A4B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Кроме того, к главе администрации поступают устны</w:t>
      </w:r>
      <w:r w:rsidR="00E34A4B">
        <w:rPr>
          <w:rFonts w:ascii="Times New Roman" w:hAnsi="Times New Roman" w:cs="Times New Roman"/>
          <w:sz w:val="28"/>
          <w:szCs w:val="28"/>
        </w:rPr>
        <w:t>е обращения граждан. Ежедневно</w:t>
      </w:r>
      <w:r w:rsidRPr="0056134A">
        <w:rPr>
          <w:rFonts w:ascii="Times New Roman" w:hAnsi="Times New Roman" w:cs="Times New Roman"/>
          <w:sz w:val="28"/>
          <w:szCs w:val="28"/>
        </w:rPr>
        <w:t xml:space="preserve"> ведётся личный приём граждан главой администрации и специалистами</w:t>
      </w:r>
      <w:r w:rsidR="00E34A4B">
        <w:rPr>
          <w:rFonts w:ascii="Times New Roman" w:hAnsi="Times New Roman" w:cs="Times New Roman"/>
          <w:sz w:val="28"/>
          <w:szCs w:val="28"/>
        </w:rPr>
        <w:t>.</w:t>
      </w:r>
      <w:r w:rsidRPr="0056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34A">
        <w:rPr>
          <w:rFonts w:ascii="Times New Roman" w:hAnsi="Times New Roman" w:cs="Times New Roman"/>
          <w:sz w:val="28"/>
          <w:szCs w:val="28"/>
        </w:rPr>
        <w:t xml:space="preserve">В администрацию поселения жители обращаются за разъяснением волнующих их вопросов, таких как: </w:t>
      </w:r>
      <w:r w:rsidR="00E34A4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E34A4B">
        <w:rPr>
          <w:rFonts w:ascii="Times New Roman" w:hAnsi="Times New Roman" w:cs="Times New Roman"/>
          <w:sz w:val="28"/>
          <w:szCs w:val="28"/>
        </w:rPr>
        <w:t>выкопировок</w:t>
      </w:r>
      <w:proofErr w:type="spellEnd"/>
      <w:r w:rsidR="00E34A4B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 w:rsidRPr="0056134A">
        <w:rPr>
          <w:rFonts w:ascii="Times New Roman" w:hAnsi="Times New Roman" w:cs="Times New Roman"/>
          <w:sz w:val="28"/>
          <w:szCs w:val="28"/>
        </w:rPr>
        <w:t>,</w:t>
      </w:r>
      <w:r w:rsidR="00E34A4B">
        <w:rPr>
          <w:rFonts w:ascii="Times New Roman" w:hAnsi="Times New Roman" w:cs="Times New Roman"/>
          <w:sz w:val="28"/>
          <w:szCs w:val="28"/>
        </w:rPr>
        <w:t xml:space="preserve"> освещение,</w:t>
      </w:r>
      <w:r w:rsidRPr="0056134A">
        <w:rPr>
          <w:rFonts w:ascii="Times New Roman" w:hAnsi="Times New Roman" w:cs="Times New Roman"/>
          <w:sz w:val="28"/>
          <w:szCs w:val="28"/>
        </w:rPr>
        <w:t xml:space="preserve"> состояние дорог в поселении, благоустройство дворовых территорий,</w:t>
      </w:r>
      <w:r w:rsidR="00B86351">
        <w:rPr>
          <w:rFonts w:ascii="Times New Roman" w:hAnsi="Times New Roman" w:cs="Times New Roman"/>
          <w:sz w:val="28"/>
          <w:szCs w:val="28"/>
        </w:rPr>
        <w:t xml:space="preserve"> содержание площадок ТКО, с вопросами по заключению договоров на ВДГО,</w:t>
      </w:r>
      <w:r w:rsidRPr="0056134A">
        <w:rPr>
          <w:rFonts w:ascii="Times New Roman" w:hAnsi="Times New Roman" w:cs="Times New Roman"/>
          <w:sz w:val="28"/>
          <w:szCs w:val="28"/>
        </w:rPr>
        <w:t xml:space="preserve">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</w:t>
      </w:r>
      <w:r w:rsidR="00C75C3B">
        <w:rPr>
          <w:rFonts w:ascii="Times New Roman" w:hAnsi="Times New Roman" w:cs="Times New Roman"/>
          <w:sz w:val="28"/>
          <w:szCs w:val="28"/>
        </w:rPr>
        <w:t>вания</w:t>
      </w:r>
      <w:r w:rsidRPr="005613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 Всего выдано за год -  </w:t>
      </w:r>
      <w:r w:rsidR="00B86351">
        <w:rPr>
          <w:rFonts w:ascii="Times New Roman" w:hAnsi="Times New Roman" w:cs="Times New Roman"/>
          <w:sz w:val="28"/>
          <w:szCs w:val="28"/>
        </w:rPr>
        <w:t>104 справки</w:t>
      </w:r>
      <w:r w:rsidRPr="0056134A">
        <w:rPr>
          <w:rFonts w:ascii="Times New Roman" w:hAnsi="Times New Roman" w:cs="Times New Roman"/>
          <w:sz w:val="28"/>
          <w:szCs w:val="28"/>
        </w:rPr>
        <w:t>, по запросам различных структур выдавались социально-бытовые характеристики</w:t>
      </w:r>
      <w:r w:rsidR="00B86351">
        <w:rPr>
          <w:rFonts w:ascii="Times New Roman" w:hAnsi="Times New Roman" w:cs="Times New Roman"/>
          <w:sz w:val="28"/>
          <w:szCs w:val="28"/>
        </w:rPr>
        <w:t>, их выдано -  15</w:t>
      </w:r>
      <w:r w:rsidRPr="005613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56134A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56134A">
        <w:rPr>
          <w:rFonts w:ascii="Times New Roman" w:hAnsi="Times New Roman" w:cs="Times New Roman"/>
          <w:sz w:val="28"/>
          <w:szCs w:val="28"/>
        </w:rPr>
        <w:t xml:space="preserve"> за</w:t>
      </w:r>
      <w:r w:rsidR="00B86351">
        <w:rPr>
          <w:rFonts w:ascii="Times New Roman" w:hAnsi="Times New Roman" w:cs="Times New Roman"/>
          <w:sz w:val="28"/>
          <w:szCs w:val="28"/>
        </w:rPr>
        <w:t xml:space="preserve"> отчетный период было издано 60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постановлений,</w:t>
      </w:r>
      <w:r w:rsidR="00B86351">
        <w:rPr>
          <w:rFonts w:ascii="Times New Roman" w:hAnsi="Times New Roman" w:cs="Times New Roman"/>
          <w:sz w:val="28"/>
          <w:szCs w:val="28"/>
        </w:rPr>
        <w:t xml:space="preserve"> 24 распоряжения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по основной </w:t>
      </w:r>
      <w:r w:rsidRPr="0056134A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</w:t>
      </w:r>
      <w:r w:rsidR="00B86351">
        <w:rPr>
          <w:rFonts w:ascii="Times New Roman" w:hAnsi="Times New Roman" w:cs="Times New Roman"/>
          <w:sz w:val="28"/>
          <w:szCs w:val="28"/>
        </w:rPr>
        <w:t>ции. Было проведено 10 заседаний Филипп</w:t>
      </w:r>
      <w:r w:rsidR="00186D21">
        <w:rPr>
          <w:rFonts w:ascii="Times New Roman" w:hAnsi="Times New Roman" w:cs="Times New Roman"/>
          <w:sz w:val="28"/>
          <w:szCs w:val="28"/>
        </w:rPr>
        <w:t>овской сельской думы, на которых</w:t>
      </w:r>
      <w:r w:rsidR="00B86351">
        <w:rPr>
          <w:rFonts w:ascii="Times New Roman" w:hAnsi="Times New Roman" w:cs="Times New Roman"/>
          <w:sz w:val="28"/>
          <w:szCs w:val="28"/>
        </w:rPr>
        <w:t xml:space="preserve"> было принято 31 решение.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Все проекты НПА и уже утверж</w:t>
      </w:r>
      <w:r w:rsidR="00B86351">
        <w:rPr>
          <w:rFonts w:ascii="Times New Roman" w:hAnsi="Times New Roman" w:cs="Times New Roman"/>
          <w:sz w:val="28"/>
          <w:szCs w:val="28"/>
        </w:rPr>
        <w:t>денные НПА  направляются во Кирово-Чепецкую</w:t>
      </w:r>
      <w:r w:rsidRPr="0056134A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правовой</w:t>
      </w:r>
      <w:r w:rsidR="00B86351">
        <w:rPr>
          <w:rFonts w:ascii="Times New Roman" w:hAnsi="Times New Roman" w:cs="Times New Roman"/>
          <w:sz w:val="28"/>
          <w:szCs w:val="28"/>
        </w:rPr>
        <w:t xml:space="preserve"> и антикоррупционной</w:t>
      </w:r>
      <w:r w:rsidRPr="0056134A">
        <w:rPr>
          <w:rFonts w:ascii="Times New Roman" w:hAnsi="Times New Roman" w:cs="Times New Roman"/>
          <w:sz w:val="28"/>
          <w:szCs w:val="28"/>
        </w:rPr>
        <w:t xml:space="preserve"> экспертизы.   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</w:t>
      </w:r>
      <w:r w:rsidR="00B86351">
        <w:rPr>
          <w:rFonts w:ascii="Times New Roman" w:hAnsi="Times New Roman" w:cs="Times New Roman"/>
          <w:sz w:val="28"/>
          <w:szCs w:val="28"/>
        </w:rPr>
        <w:t>авляются в регистр Кировской</w:t>
      </w:r>
      <w:r w:rsidRPr="0056134A">
        <w:rPr>
          <w:rFonts w:ascii="Times New Roman" w:hAnsi="Times New Roman" w:cs="Times New Roman"/>
          <w:sz w:val="28"/>
          <w:szCs w:val="28"/>
        </w:rPr>
        <w:t xml:space="preserve"> области для дальнейшего размещения в сети Интернет.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Всего в 2020 году о</w:t>
      </w:r>
      <w:r w:rsidR="00B86351">
        <w:rPr>
          <w:rFonts w:ascii="Times New Roman" w:hAnsi="Times New Roman" w:cs="Times New Roman"/>
          <w:sz w:val="28"/>
          <w:szCs w:val="28"/>
        </w:rPr>
        <w:t>т юридических лиц поступило 263 документа</w:t>
      </w:r>
      <w:r w:rsidRPr="005613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019" w:rsidRPr="0056134A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том ч</w:t>
      </w:r>
      <w:r w:rsidR="00B86351">
        <w:rPr>
          <w:rFonts w:ascii="Times New Roman" w:hAnsi="Times New Roman" w:cs="Times New Roman"/>
          <w:sz w:val="28"/>
          <w:szCs w:val="28"/>
        </w:rPr>
        <w:t>исле: по электронной почте -210</w:t>
      </w:r>
      <w:r w:rsidRPr="0056134A"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841BDF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ответили на 28</w:t>
      </w:r>
      <w:r w:rsidR="00542019"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351">
        <w:rPr>
          <w:rFonts w:ascii="Times New Roman" w:hAnsi="Times New Roman" w:cs="Times New Roman"/>
          <w:sz w:val="28"/>
          <w:szCs w:val="28"/>
        </w:rPr>
        <w:t>запросов прокуратуры и на 16</w:t>
      </w:r>
      <w:r w:rsidR="00542019" w:rsidRPr="0056134A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B86351" w:rsidRDefault="00B86351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51" w:rsidRPr="0056134A" w:rsidRDefault="00B86351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Информационное обеспечение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</w:t>
      </w:r>
      <w:r w:rsidR="00B86351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, где вы </w:t>
      </w:r>
      <w:r w:rsidRPr="00807600">
        <w:rPr>
          <w:rFonts w:ascii="Times New Roman" w:hAnsi="Times New Roman" w:cs="Times New Roman"/>
          <w:sz w:val="28"/>
          <w:szCs w:val="28"/>
        </w:rPr>
        <w:t xml:space="preserve">можете ознакомиться с нормативно-правовыми актами, получить подробную информацию о работе </w:t>
      </w:r>
      <w:r w:rsidR="00B86351">
        <w:rPr>
          <w:rFonts w:ascii="Times New Roman" w:hAnsi="Times New Roman" w:cs="Times New Roman"/>
          <w:sz w:val="28"/>
          <w:szCs w:val="28"/>
        </w:rPr>
        <w:t>Филипповской сельской Думы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0760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нашего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поселения. Вы можете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событиями в жизни </w:t>
      </w:r>
      <w:r w:rsidRPr="00807600">
        <w:rPr>
          <w:rFonts w:ascii="Times New Roman" w:hAnsi="Times New Roman" w:cs="Times New Roman"/>
          <w:sz w:val="28"/>
          <w:szCs w:val="28"/>
        </w:rPr>
        <w:t>поселения, узнать о достигнутых результатах и возникающих проблемах. Надеюсь, что все эти ресурсы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600">
        <w:rPr>
          <w:rFonts w:ascii="Times New Roman" w:hAnsi="Times New Roman" w:cs="Times New Roman"/>
          <w:sz w:val="28"/>
          <w:szCs w:val="28"/>
        </w:rPr>
        <w:t>т нам сделать работу администрации более понятной и открытой.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постоянно обновляется</w:t>
      </w:r>
      <w:r w:rsidR="00B86351"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41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00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42019" w:rsidRPr="00366280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07600">
        <w:rPr>
          <w:rFonts w:ascii="Times New Roman" w:hAnsi="Times New Roman" w:cs="Times New Roman"/>
          <w:sz w:val="28"/>
          <w:szCs w:val="28"/>
        </w:rPr>
        <w:t xml:space="preserve">и Положением о </w:t>
      </w:r>
      <w:r w:rsidRPr="00366280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доходная часть бюджета   по налоговым и неналоговым </w:t>
      </w:r>
      <w:r w:rsidRPr="007C5A8F">
        <w:rPr>
          <w:rFonts w:ascii="Times New Roman" w:hAnsi="Times New Roman" w:cs="Times New Roman"/>
          <w:sz w:val="28"/>
          <w:szCs w:val="28"/>
        </w:rPr>
        <w:t xml:space="preserve">поступлениям составила </w:t>
      </w:r>
      <w:r w:rsidR="008A6258">
        <w:rPr>
          <w:rFonts w:ascii="Times New Roman" w:hAnsi="Times New Roman" w:cs="Times New Roman"/>
          <w:b/>
          <w:sz w:val="28"/>
          <w:szCs w:val="28"/>
        </w:rPr>
        <w:t>8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A6258">
        <w:rPr>
          <w:rFonts w:ascii="Times New Roman" w:hAnsi="Times New Roman" w:cs="Times New Roman"/>
          <w:b/>
          <w:sz w:val="28"/>
          <w:szCs w:val="28"/>
        </w:rPr>
        <w:t>718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A8F">
        <w:rPr>
          <w:rFonts w:ascii="Times New Roman" w:hAnsi="Times New Roman" w:cs="Times New Roman"/>
          <w:b/>
          <w:sz w:val="28"/>
          <w:szCs w:val="28"/>
          <w:u w:val="single"/>
        </w:rPr>
        <w:t>Основным источником налоговых доходов является</w:t>
      </w:r>
      <w:r w:rsidRPr="007C5A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налоги на имущество – </w:t>
      </w:r>
      <w:r w:rsidR="008A6258">
        <w:rPr>
          <w:rFonts w:ascii="Times New Roman" w:hAnsi="Times New Roman" w:cs="Times New Roman"/>
          <w:sz w:val="28"/>
          <w:szCs w:val="28"/>
        </w:rPr>
        <w:t xml:space="preserve">171,4 </w:t>
      </w:r>
      <w:proofErr w:type="spellStart"/>
      <w:r w:rsidR="008A62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A62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625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A6258">
        <w:rPr>
          <w:rFonts w:ascii="Times New Roman" w:hAnsi="Times New Roman" w:cs="Times New Roman"/>
          <w:sz w:val="28"/>
          <w:szCs w:val="28"/>
        </w:rPr>
        <w:t>., относительно уровня 2019 года, сумма поступлений увеличилась на 0,4%;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8A6258">
        <w:rPr>
          <w:rFonts w:ascii="Times New Roman" w:hAnsi="Times New Roman" w:cs="Times New Roman"/>
          <w:sz w:val="28"/>
          <w:szCs w:val="28"/>
        </w:rPr>
        <w:t>144,05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C5A8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C5A8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C5A8F">
        <w:rPr>
          <w:rFonts w:ascii="Times New Roman" w:hAnsi="Times New Roman" w:cs="Times New Roman"/>
          <w:sz w:val="28"/>
          <w:szCs w:val="28"/>
        </w:rPr>
        <w:t>.,</w:t>
      </w:r>
      <w:r w:rsidR="008A6258">
        <w:rPr>
          <w:rFonts w:ascii="Times New Roman" w:hAnsi="Times New Roman" w:cs="Times New Roman"/>
          <w:sz w:val="28"/>
          <w:szCs w:val="28"/>
        </w:rPr>
        <w:t xml:space="preserve"> по сравнению с 2019 </w:t>
      </w:r>
      <w:r w:rsidR="008A6258">
        <w:rPr>
          <w:rFonts w:ascii="Times New Roman" w:hAnsi="Times New Roman" w:cs="Times New Roman"/>
          <w:sz w:val="28"/>
          <w:szCs w:val="28"/>
        </w:rPr>
        <w:lastRenderedPageBreak/>
        <w:t>годом эта сумма выросла на 11,2%;</w:t>
      </w:r>
    </w:p>
    <w:p w:rsidR="008A6258" w:rsidRPr="007C5A8F" w:rsidRDefault="008A6258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 – 740,17 тыс. руб., объем данных поступлений увеличился на 155% в сравнении с 2019 годом, что объясняется приобретением агрофирмой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земельных участков с/х назначения;</w:t>
      </w:r>
    </w:p>
    <w:p w:rsidR="008A6258" w:rsidRDefault="008A6258" w:rsidP="008A6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– 258,3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Объем поступлений от акцизов снизился на 7,3%; </w:t>
      </w:r>
    </w:p>
    <w:p w:rsidR="008A6258" w:rsidRPr="007C5A8F" w:rsidRDefault="008A6258" w:rsidP="008A6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1830 руб.</w:t>
      </w:r>
    </w:p>
    <w:p w:rsidR="00542019" w:rsidRPr="007C5A8F" w:rsidRDefault="008A6258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налоговых доходов 2</w:t>
      </w:r>
      <w:r w:rsidR="00B67B4B">
        <w:rPr>
          <w:rFonts w:ascii="Times New Roman" w:hAnsi="Times New Roman" w:cs="Times New Roman"/>
          <w:b/>
          <w:sz w:val="28"/>
          <w:szCs w:val="28"/>
        </w:rPr>
        <w:t xml:space="preserve"> млн. 612,2 </w:t>
      </w:r>
      <w:proofErr w:type="spellStart"/>
      <w:r w:rsidR="00B67B4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67B4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67B4B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B67B4B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тносительно уровня 2019 года объемы налоговых поступлений выросли на 28,2 %.</w:t>
      </w:r>
    </w:p>
    <w:p w:rsidR="00542019" w:rsidRDefault="008A6258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составили 1</w:t>
      </w:r>
      <w:r w:rsidR="00B67B4B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758,3 </w:t>
      </w:r>
      <w:proofErr w:type="spellStart"/>
      <w:r w:rsidR="00542019" w:rsidRPr="007C5A8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542019" w:rsidRPr="007C5A8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42019" w:rsidRPr="007C5A8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542019" w:rsidRPr="007C5A8F">
        <w:rPr>
          <w:rFonts w:ascii="Times New Roman" w:hAnsi="Times New Roman" w:cs="Times New Roman"/>
          <w:b/>
          <w:sz w:val="28"/>
          <w:szCs w:val="28"/>
        </w:rPr>
        <w:t>., в том числе: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95031">
        <w:rPr>
          <w:rFonts w:ascii="Times New Roman" w:hAnsi="Times New Roman" w:cs="Times New Roman"/>
          <w:sz w:val="28"/>
          <w:szCs w:val="28"/>
        </w:rPr>
        <w:t>сдача имущества в аренду – 107,7 тыс. руб.;</w:t>
      </w:r>
    </w:p>
    <w:p w:rsidR="00C95031" w:rsidRPr="00C95031" w:rsidRDefault="00C95031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128,3 тыс. руб.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доходы от </w:t>
      </w:r>
      <w:r w:rsidR="00C95031">
        <w:rPr>
          <w:rFonts w:ascii="Times New Roman" w:hAnsi="Times New Roman" w:cs="Times New Roman"/>
          <w:sz w:val="28"/>
          <w:szCs w:val="28"/>
        </w:rPr>
        <w:t>оказания платных услуг – 9,35 тыс. руб.</w:t>
      </w:r>
      <w:r w:rsidRPr="007C5A8F">
        <w:rPr>
          <w:rFonts w:ascii="Times New Roman" w:hAnsi="Times New Roman" w:cs="Times New Roman"/>
          <w:b/>
          <w:sz w:val="28"/>
          <w:szCs w:val="28"/>
        </w:rPr>
        <w:t>,</w:t>
      </w:r>
    </w:p>
    <w:p w:rsidR="00C95031" w:rsidRDefault="00C95031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от компенсации затрат государства бюджета поселения – 9,44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95031" w:rsidRDefault="00C95031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земельных участков, находящихся в собственности муниципального образования – 1</w:t>
      </w:r>
      <w:r w:rsidR="00B67B4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400,00 тыс. руб.;</w:t>
      </w:r>
    </w:p>
    <w:p w:rsidR="00C95031" w:rsidRPr="00C95031" w:rsidRDefault="00C95031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средств самообложения граждан – 61,5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7C5A8F">
        <w:rPr>
          <w:rFonts w:ascii="Times New Roman" w:hAnsi="Times New Roman" w:cs="Times New Roman"/>
          <w:sz w:val="28"/>
          <w:szCs w:val="28"/>
        </w:rPr>
        <w:t>получено в виде субвенции, субсидии и иных межб</w:t>
      </w:r>
      <w:r w:rsidR="00C95031">
        <w:rPr>
          <w:rFonts w:ascii="Times New Roman" w:hAnsi="Times New Roman" w:cs="Times New Roman"/>
          <w:sz w:val="28"/>
          <w:szCs w:val="28"/>
        </w:rPr>
        <w:t>юджетных трансфертов на сумму 4</w:t>
      </w:r>
      <w:r w:rsidR="00B67B4B">
        <w:rPr>
          <w:rFonts w:ascii="Times New Roman" w:hAnsi="Times New Roman" w:cs="Times New Roman"/>
          <w:sz w:val="28"/>
          <w:szCs w:val="28"/>
        </w:rPr>
        <w:t xml:space="preserve"> млн. </w:t>
      </w:r>
      <w:r w:rsidR="00C95031">
        <w:rPr>
          <w:rFonts w:ascii="Times New Roman" w:hAnsi="Times New Roman" w:cs="Times New Roman"/>
          <w:sz w:val="28"/>
          <w:szCs w:val="28"/>
        </w:rPr>
        <w:t>347,8 тыс. руб.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31" w:rsidRDefault="00C95031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Бюджет муниципального образования за 2020 по расходам исполнен на</w:t>
      </w:r>
      <w:r w:rsidR="00C95031">
        <w:rPr>
          <w:rFonts w:ascii="Times New Roman" w:hAnsi="Times New Roman" w:cs="Times New Roman"/>
          <w:sz w:val="28"/>
          <w:szCs w:val="28"/>
        </w:rPr>
        <w:t xml:space="preserve"> </w:t>
      </w:r>
      <w:r w:rsidR="00216DB7">
        <w:rPr>
          <w:rFonts w:ascii="Times New Roman" w:hAnsi="Times New Roman" w:cs="Times New Roman"/>
          <w:sz w:val="28"/>
          <w:szCs w:val="28"/>
        </w:rPr>
        <w:t>7</w:t>
      </w:r>
      <w:r w:rsidR="00CE3D2C">
        <w:rPr>
          <w:rFonts w:ascii="Times New Roman" w:hAnsi="Times New Roman" w:cs="Times New Roman"/>
          <w:sz w:val="28"/>
          <w:szCs w:val="28"/>
        </w:rPr>
        <w:t xml:space="preserve"> млн. </w:t>
      </w:r>
      <w:r w:rsidR="00216DB7">
        <w:rPr>
          <w:rFonts w:ascii="Times New Roman" w:hAnsi="Times New Roman" w:cs="Times New Roman"/>
          <w:sz w:val="28"/>
          <w:szCs w:val="28"/>
        </w:rPr>
        <w:t>526,9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 w:rsidR="00C950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ыс. рублей (</w:t>
      </w:r>
      <w:r w:rsidR="00216DB7">
        <w:rPr>
          <w:rFonts w:ascii="Times New Roman" w:hAnsi="Times New Roman" w:cs="Times New Roman"/>
          <w:b/>
          <w:sz w:val="28"/>
          <w:szCs w:val="28"/>
        </w:rPr>
        <w:t>100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% к плану).</w:t>
      </w:r>
    </w:p>
    <w:p w:rsidR="00542019" w:rsidRPr="007C5A8F" w:rsidRDefault="00542019" w:rsidP="00414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542019" w:rsidRPr="007C5A8F" w:rsidRDefault="00B67B4B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муниципального управления -  3 млн. 390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42019" w:rsidRPr="007C5A8F" w:rsidRDefault="00542019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Национа</w:t>
      </w:r>
      <w:r w:rsidR="00B67B4B">
        <w:rPr>
          <w:rFonts w:ascii="Times New Roman" w:hAnsi="Times New Roman" w:cs="Times New Roman"/>
          <w:sz w:val="28"/>
          <w:szCs w:val="28"/>
        </w:rPr>
        <w:t>льная оборона (ВУС) -  101,9</w:t>
      </w:r>
      <w:r w:rsidRPr="007C5A8F">
        <w:rPr>
          <w:rFonts w:ascii="Times New Roman" w:hAnsi="Times New Roman" w:cs="Times New Roman"/>
          <w:sz w:val="28"/>
          <w:szCs w:val="28"/>
        </w:rPr>
        <w:t xml:space="preserve"> тыс.100 руб.</w:t>
      </w:r>
    </w:p>
    <w:p w:rsidR="00542019" w:rsidRDefault="00B67B4B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расчистка дорог от снега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обочин, ремонт подъездных путей к пожарным водоемам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- 1 млн. 478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19" w:rsidRPr="007C5A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75C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C3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C3B">
        <w:rPr>
          <w:rFonts w:ascii="Times New Roman" w:hAnsi="Times New Roman" w:cs="Times New Roman"/>
          <w:sz w:val="28"/>
          <w:szCs w:val="28"/>
        </w:rPr>
        <w:t xml:space="preserve">, в данной сумме 1 млн. </w:t>
      </w:r>
      <w:r w:rsidR="00185FE1">
        <w:rPr>
          <w:rFonts w:ascii="Times New Roman" w:hAnsi="Times New Roman" w:cs="Times New Roman"/>
          <w:sz w:val="28"/>
          <w:szCs w:val="28"/>
        </w:rPr>
        <w:t>374 тыс. руб. – это областная субсидия на реализацию проекта ППМИ 2019 – ремонт подъездных путей к пожарным водоемам;</w:t>
      </w:r>
    </w:p>
    <w:p w:rsidR="00B67B4B" w:rsidRDefault="00B67B4B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коммунальных услуг за пустующие муниципальные квартиры, уплата взносов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907,6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7B4B" w:rsidRDefault="00B67B4B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– 1 млн. 286 тыс. руб.;</w:t>
      </w:r>
    </w:p>
    <w:p w:rsidR="00C66D57" w:rsidRDefault="00C66D57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политика (доплаты к пенсиям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служащих) – 267,7 тыс. руб.</w:t>
      </w:r>
    </w:p>
    <w:p w:rsidR="00C66D57" w:rsidRPr="007C5A8F" w:rsidRDefault="00C66D57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ультурные мероприятия – 5,8 тыс. руб.</w:t>
      </w:r>
    </w:p>
    <w:p w:rsidR="00542019" w:rsidRPr="00831487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314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Муниципальные закупки</w:t>
      </w:r>
    </w:p>
    <w:p w:rsidR="00542019" w:rsidRPr="001458A4" w:rsidRDefault="00542019" w:rsidP="0083148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Администрация МО «</w:t>
      </w:r>
      <w:r w:rsidR="00B86351">
        <w:rPr>
          <w:rFonts w:ascii="Times New Roman" w:hAnsi="Times New Roman" w:cs="Times New Roman"/>
          <w:sz w:val="28"/>
          <w:szCs w:val="28"/>
          <w:lang w:eastAsia="ru-RU"/>
        </w:rPr>
        <w:t>Филипповское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 Вся информация о проводимых закупках товаров, работ и услуг, а также заключенных муниципальных контрактах, суммах и сроках размещается  на О</w:t>
      </w:r>
      <w:r w:rsidR="00CE3D2C">
        <w:rPr>
          <w:rFonts w:ascii="Times New Roman" w:hAnsi="Times New Roman" w:cs="Times New Roman"/>
          <w:sz w:val="28"/>
          <w:szCs w:val="28"/>
          <w:lang w:eastAsia="ru-RU"/>
        </w:rPr>
        <w:t xml:space="preserve">бщероссийском Официальном сайте </w:t>
      </w:r>
      <w:proofErr w:type="spellStart"/>
      <w:r w:rsidR="00CE3D2C">
        <w:rPr>
          <w:rFonts w:ascii="Times New Roman" w:hAnsi="Times New Roman" w:cs="Times New Roman"/>
          <w:sz w:val="28"/>
          <w:szCs w:val="28"/>
          <w:lang w:eastAsia="ru-RU"/>
        </w:rPr>
        <w:t>госзакупок</w:t>
      </w:r>
      <w:proofErr w:type="spellEnd"/>
      <w:r w:rsidRPr="001458A4">
        <w:rPr>
          <w:rFonts w:ascii="Times New Roman" w:hAnsi="Times New Roman" w:cs="Times New Roman"/>
          <w:sz w:val="28"/>
          <w:szCs w:val="28"/>
          <w:lang w:eastAsia="ru-RU"/>
        </w:rPr>
        <w:t>, электронные торги в настоящее время администрация МО «</w:t>
      </w:r>
      <w:r w:rsidR="00E62BE3">
        <w:rPr>
          <w:rFonts w:ascii="Times New Roman" w:hAnsi="Times New Roman" w:cs="Times New Roman"/>
          <w:sz w:val="28"/>
          <w:szCs w:val="28"/>
          <w:lang w:eastAsia="ru-RU"/>
        </w:rPr>
        <w:t xml:space="preserve">Филипповское 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 производит на площадках: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-сбербанка </w:t>
      </w:r>
      <w:hyperlink r:id="rId7" w:tgtFrame="_blank" w:history="1">
        <w:r w:rsidRPr="001458A4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www.sberbank-ast.ru</w:t>
        </w:r>
      </w:hyperlink>
      <w:r w:rsidRPr="001458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     По итогам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заключено </w:t>
      </w:r>
      <w:r w:rsidR="00E62BE3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контрактов на сумму </w:t>
      </w:r>
      <w:r w:rsidR="00E62BE3">
        <w:rPr>
          <w:rFonts w:ascii="Times New Roman" w:hAnsi="Times New Roman" w:cs="Times New Roman"/>
          <w:sz w:val="28"/>
          <w:szCs w:val="28"/>
          <w:lang w:eastAsia="ru-RU"/>
        </w:rPr>
        <w:t>2 млн. 418 тыс. 414 руб. 58 коп.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2019" w:rsidRPr="00D558CB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8A4">
        <w:rPr>
          <w:rFonts w:ascii="Times New Roman" w:hAnsi="Times New Roman" w:cs="Times New Roman"/>
          <w:lang w:eastAsia="ru-RU"/>
        </w:rPr>
        <w:t> </w:t>
      </w:r>
      <w:r w:rsidR="00E62BE3" w:rsidRPr="00D558CB">
        <w:rPr>
          <w:rFonts w:ascii="Times New Roman" w:hAnsi="Times New Roman" w:cs="Times New Roman"/>
          <w:sz w:val="28"/>
          <w:szCs w:val="28"/>
          <w:lang w:eastAsia="ru-RU"/>
        </w:rPr>
        <w:t xml:space="preserve">На площадке </w:t>
      </w:r>
      <w:proofErr w:type="spellStart"/>
      <w:r w:rsidR="00E62BE3" w:rsidRPr="00D558CB">
        <w:rPr>
          <w:rFonts w:ascii="Times New Roman" w:hAnsi="Times New Roman" w:cs="Times New Roman"/>
          <w:sz w:val="28"/>
          <w:szCs w:val="28"/>
          <w:lang w:val="en-US" w:eastAsia="ru-RU"/>
        </w:rPr>
        <w:t>torgigov</w:t>
      </w:r>
      <w:proofErr w:type="spellEnd"/>
      <w:r w:rsidR="00E62BE3" w:rsidRPr="00D558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62BE3" w:rsidRPr="00D558C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62BE3" w:rsidRPr="00D558CB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два открытых аукциона в электронной форме по продаже муниципального имущества. </w:t>
      </w:r>
    </w:p>
    <w:p w:rsidR="00542019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F7788C" w:rsidRDefault="00542019" w:rsidP="002F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8C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542019" w:rsidRPr="001A40F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Экономическая </w:t>
      </w:r>
      <w:r w:rsidR="00841BDF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 бюджетная политика Филипповского сельского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поселения в 2020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542019" w:rsidRDefault="00542019" w:rsidP="001B6C83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Pr="001A40F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 итогам 2020 года администрацией в части увеличения доходов местного бюджета можно выделить следующие направления деятельности:</w:t>
      </w:r>
    </w:p>
    <w:p w:rsidR="00D558CB" w:rsidRP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- проведена работа по уточнению сведений о правообладателях земельных участков путем подачи межведомственных запросов;</w:t>
      </w:r>
    </w:p>
    <w:p w:rsidR="00D558CB" w:rsidRP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- организована работа по выявлению физических лиц, не зарегистрировавших право собственности на объекты недвижимого имущества, по оказанию содействия физическим лицам в оформлении правоустанавливающих документов. В 2020 году присвоено 6 адресов объектам недвижимого имущества, вновь построенным и земельным участкам на которых планируется новое строительство;</w:t>
      </w:r>
    </w:p>
    <w:p w:rsidR="00D558CB" w:rsidRP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- крупным должникам по уплате самообложения в 2020 году были направлены уведомления с предложением </w:t>
      </w:r>
      <w:proofErr w:type="gramStart"/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погасить</w:t>
      </w:r>
      <w:proofErr w:type="gramEnd"/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задолженность добровольно, без 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взыскания судебных издержек, в случае последующего обращения за взысканием долга в судебном порядке;</w:t>
      </w:r>
    </w:p>
    <w:p w:rsid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- 17 сентября 2020 года было проведено заседание выездной комиссии по снижению недоимки, на которое было приглашены должники по налогу на имущество, земельному и транспортному налогам и самообложению в количестве 37 человек. В результате с пришедшими должниками были проведены разъяснительные беседы о необходимости своевременной уплаты налогов.</w:t>
      </w:r>
    </w:p>
    <w:p w:rsidR="00D558CB" w:rsidRP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Р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выше указанной работы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стало  уменьшение 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01.01.2021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задолженности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по налоговым платежам по Филипповскому сельскому поселению составила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334,1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в сравнении с 2019 годом.</w:t>
      </w: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</w:t>
      </w:r>
    </w:p>
    <w:p w:rsid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Работу по взысканию задолженности затрудняет тот факт, что большинство </w:t>
      </w:r>
      <w:proofErr w:type="gramStart"/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должников-физических</w:t>
      </w:r>
      <w:proofErr w:type="gramEnd"/>
      <w:r w:rsidRPr="00D558C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лиц, которые имеют наиболее крупные задолженности по различным видам налогов, зарегистрированы, но уже длительное время не проживают в Филипповском сельском поселении и место их нахождения неизвестно.</w:t>
      </w:r>
    </w:p>
    <w:p w:rsidR="00D558CB" w:rsidRDefault="00D558CB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  <w:t>За 2020 год было приватизировано</w:t>
      </w:r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3 квартиры, общей площадью 150,5</w:t>
      </w:r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В октябре 2020 года по итогам открытого электронного аукциона была продана </w:t>
      </w:r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в собственность физического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одна квартира, общей площадью </w:t>
      </w:r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41,7 </w:t>
      </w:r>
      <w:proofErr w:type="spellStart"/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кв.м</w:t>
      </w:r>
      <w:proofErr w:type="spellEnd"/>
      <w:r w:rsid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2A457F" w:rsidRDefault="002A457F" w:rsidP="00D558C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ab/>
      </w:r>
      <w:proofErr w:type="gramStart"/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С 1 января 2020 года в соответствии с Законом Кировской области от 11.10.2019 № 299-ЗО «О внесении изменений в статью 7 Закона Кировской области «О местном самоуправлении в Кировской области», статью 3 Закона Кировской области «О межбюджетных отношениях в Кировской области»  полномочия по распоряжению объектами </w:t>
      </w:r>
      <w:proofErr w:type="spellStart"/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жкх</w:t>
      </w:r>
      <w:proofErr w:type="spellEnd"/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были переданы на уровень муниципального района.</w:t>
      </w:r>
      <w:proofErr w:type="gramEnd"/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 1 июля 2020 года данные объекты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а именно котельная, водонапорные башни, скважины, очистные сооружения</w:t>
      </w:r>
      <w:r w:rsidR="00C672F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газовые трубопроводы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земельные участки</w:t>
      </w:r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под ними </w:t>
      </w:r>
      <w:r w:rsidRPr="002A45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были переданы на баланс муниципального образования Кирово-Чепецкий муниципальный район Кировской области.</w:t>
      </w:r>
    </w:p>
    <w:p w:rsidR="00542019" w:rsidRPr="002A457F" w:rsidRDefault="00542019" w:rsidP="002A457F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42019" w:rsidRPr="00293C56" w:rsidRDefault="00542019" w:rsidP="00293C56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C56">
        <w:rPr>
          <w:rFonts w:ascii="Times New Roman" w:hAnsi="Times New Roman"/>
          <w:b/>
          <w:sz w:val="28"/>
          <w:szCs w:val="28"/>
          <w:u w:val="single"/>
        </w:rPr>
        <w:lastRenderedPageBreak/>
        <w:t>Благоустройство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C672F6">
        <w:rPr>
          <w:sz w:val="28"/>
          <w:szCs w:val="28"/>
        </w:rPr>
        <w:t xml:space="preserve"> по поселению за 2020 года</w:t>
      </w:r>
      <w:r>
        <w:rPr>
          <w:sz w:val="28"/>
          <w:szCs w:val="28"/>
        </w:rPr>
        <w:t xml:space="preserve"> были выполнены следующие мероприятия:</w:t>
      </w:r>
    </w:p>
    <w:p w:rsidR="00C33202" w:rsidRDefault="00C33202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целях подготовки к Всероссийской переписи населения в сентябре 2020 года был произведен объезд всех населенных пунктов для выявления домов, зданий и строений без номерных знаков. По итогам объезда было обнаружено отсутствие номерных знаков на 50 зданиях. Собственникам домов без номерных знаков были вручены уведомления о необходимости установки номера дома. На  01.04.2021г. данные недостатки полностью устранены.</w:t>
      </w:r>
    </w:p>
    <w:p w:rsidR="00C33202" w:rsidRDefault="00C33202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каждую весну и осень на территории поселения проводятся субботники, уборка территории осуществляется в местах общего пользования силами администрации, депутатов, общественных организаций и</w:t>
      </w:r>
      <w:r w:rsidR="00CE3D2C">
        <w:rPr>
          <w:sz w:val="28"/>
          <w:szCs w:val="28"/>
        </w:rPr>
        <w:t xml:space="preserve"> жителей села. К празднованию 75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 войны был отремонтирован памятник воинам, павшим в годы ВОВ.</w:t>
      </w:r>
    </w:p>
    <w:p w:rsidR="00C33202" w:rsidRDefault="00C33202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2F6">
        <w:rPr>
          <w:sz w:val="28"/>
          <w:szCs w:val="28"/>
        </w:rPr>
        <w:t>в селе Филиппово были оборудованы 5 площадок ТКО на два контейнера каждая;</w:t>
      </w:r>
    </w:p>
    <w:p w:rsidR="00C672F6" w:rsidRDefault="00C672F6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зимний период регулярно происходит расчистка дорог от снега, а в летний период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обочин;</w:t>
      </w:r>
    </w:p>
    <w:p w:rsidR="00C672F6" w:rsidRDefault="00C672F6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услуг уличного освещения территории поселения, а также на обслуживание электросетей в 2020 году было затрачено 83,9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542019" w:rsidRDefault="00542019" w:rsidP="00C672F6">
      <w:pPr>
        <w:jc w:val="both"/>
        <w:rPr>
          <w:sz w:val="28"/>
          <w:szCs w:val="28"/>
        </w:rPr>
      </w:pPr>
    </w:p>
    <w:p w:rsidR="00542019" w:rsidRDefault="00542019" w:rsidP="00F91A5D">
      <w:pPr>
        <w:jc w:val="both"/>
        <w:rPr>
          <w:rStyle w:val="ff2"/>
          <w:rFonts w:cs="FreeSans"/>
        </w:rPr>
      </w:pPr>
    </w:p>
    <w:p w:rsidR="00542019" w:rsidRDefault="00542019" w:rsidP="00F91A5D">
      <w:pPr>
        <w:jc w:val="center"/>
        <w:rPr>
          <w:rStyle w:val="ff1"/>
          <w:rFonts w:cs="FreeSans"/>
          <w:b/>
          <w:bCs/>
          <w:u w:val="single"/>
        </w:rPr>
      </w:pPr>
      <w:r>
        <w:rPr>
          <w:rStyle w:val="ff1"/>
          <w:rFonts w:cs="FreeSans"/>
          <w:b/>
          <w:bCs/>
          <w:sz w:val="28"/>
          <w:szCs w:val="28"/>
          <w:u w:val="single"/>
        </w:rPr>
        <w:t xml:space="preserve">  Газификация</w:t>
      </w:r>
    </w:p>
    <w:p w:rsidR="006C4786" w:rsidRDefault="00542019" w:rsidP="00C672F6">
      <w:pPr>
        <w:jc w:val="both"/>
        <w:rPr>
          <w:rStyle w:val="ff2"/>
          <w:rFonts w:cs="FreeSans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>
        <w:rPr>
          <w:rStyle w:val="ff2"/>
          <w:rFonts w:cs="FreeSans"/>
          <w:sz w:val="28"/>
          <w:szCs w:val="28"/>
        </w:rPr>
        <w:t>  </w:t>
      </w:r>
      <w:r>
        <w:rPr>
          <w:rStyle w:val="ff2"/>
          <w:rFonts w:cs="FreeSans"/>
          <w:sz w:val="28"/>
          <w:szCs w:val="28"/>
        </w:rPr>
        <w:tab/>
      </w:r>
      <w:r w:rsidR="006C4786">
        <w:rPr>
          <w:rStyle w:val="ff2"/>
          <w:rFonts w:cs="FreeSans"/>
          <w:sz w:val="28"/>
          <w:szCs w:val="28"/>
        </w:rPr>
        <w:t>На территории Филипповского с/</w:t>
      </w:r>
      <w:proofErr w:type="gramStart"/>
      <w:r w:rsidR="006C4786">
        <w:rPr>
          <w:rStyle w:val="ff2"/>
          <w:rFonts w:cs="FreeSans"/>
          <w:sz w:val="28"/>
          <w:szCs w:val="28"/>
        </w:rPr>
        <w:t>п</w:t>
      </w:r>
      <w:proofErr w:type="gramEnd"/>
      <w:r w:rsidR="006C4786">
        <w:rPr>
          <w:rStyle w:val="ff2"/>
          <w:rFonts w:cs="FreeSans"/>
          <w:sz w:val="28"/>
          <w:szCs w:val="28"/>
        </w:rPr>
        <w:t xml:space="preserve"> газифицировано два населенных пункта: с. Филиппово и деревня </w:t>
      </w:r>
      <w:proofErr w:type="spellStart"/>
      <w:r w:rsidR="006C4786">
        <w:rPr>
          <w:rStyle w:val="ff2"/>
          <w:rFonts w:cs="FreeSans"/>
          <w:sz w:val="28"/>
          <w:szCs w:val="28"/>
        </w:rPr>
        <w:t>Широковцы</w:t>
      </w:r>
      <w:proofErr w:type="spellEnd"/>
      <w:r w:rsidR="006C4786">
        <w:rPr>
          <w:rStyle w:val="ff2"/>
          <w:rFonts w:cs="FreeSans"/>
          <w:sz w:val="28"/>
          <w:szCs w:val="28"/>
        </w:rPr>
        <w:t xml:space="preserve">. </w:t>
      </w:r>
    </w:p>
    <w:p w:rsidR="00542019" w:rsidRDefault="006C4786" w:rsidP="006C4786">
      <w:pPr>
        <w:ind w:firstLine="708"/>
        <w:jc w:val="both"/>
        <w:rPr>
          <w:b/>
        </w:rPr>
      </w:pPr>
      <w:r>
        <w:rPr>
          <w:rStyle w:val="ff2"/>
          <w:rFonts w:cs="FreeSans"/>
          <w:sz w:val="28"/>
          <w:szCs w:val="28"/>
        </w:rPr>
        <w:t xml:space="preserve">В 2020 году началась работа по газификации д. </w:t>
      </w:r>
      <w:proofErr w:type="spellStart"/>
      <w:r>
        <w:rPr>
          <w:rStyle w:val="ff2"/>
          <w:rFonts w:cs="FreeSans"/>
          <w:sz w:val="28"/>
          <w:szCs w:val="28"/>
        </w:rPr>
        <w:t>Пантюхино</w:t>
      </w:r>
      <w:proofErr w:type="spellEnd"/>
      <w:r>
        <w:rPr>
          <w:rStyle w:val="ff2"/>
          <w:rFonts w:cs="FreeSans"/>
          <w:sz w:val="28"/>
          <w:szCs w:val="28"/>
        </w:rPr>
        <w:t xml:space="preserve">, по территории которой будет проходить </w:t>
      </w:r>
      <w:proofErr w:type="spellStart"/>
      <w:proofErr w:type="gramStart"/>
      <w:r w:rsidRPr="006C4786">
        <w:rPr>
          <w:sz w:val="28"/>
          <w:szCs w:val="28"/>
        </w:rPr>
        <w:t>проходить</w:t>
      </w:r>
      <w:proofErr w:type="spellEnd"/>
      <w:proofErr w:type="gramEnd"/>
      <w:r w:rsidRPr="006C4786">
        <w:rPr>
          <w:sz w:val="28"/>
          <w:szCs w:val="28"/>
        </w:rPr>
        <w:t xml:space="preserve"> газопровод межпоселковый от ГРП – на д. Поповка – д. </w:t>
      </w:r>
      <w:proofErr w:type="spellStart"/>
      <w:r w:rsidRPr="006C4786">
        <w:rPr>
          <w:sz w:val="28"/>
          <w:szCs w:val="28"/>
        </w:rPr>
        <w:t>Гостево</w:t>
      </w:r>
      <w:proofErr w:type="spellEnd"/>
      <w:r w:rsidRPr="006C4786">
        <w:rPr>
          <w:sz w:val="28"/>
          <w:szCs w:val="28"/>
        </w:rPr>
        <w:t xml:space="preserve"> – д. </w:t>
      </w:r>
      <w:proofErr w:type="spellStart"/>
      <w:r w:rsidRPr="006C4786">
        <w:rPr>
          <w:sz w:val="28"/>
          <w:szCs w:val="28"/>
        </w:rPr>
        <w:t>Летовцы</w:t>
      </w:r>
      <w:proofErr w:type="spellEnd"/>
      <w:r w:rsidRPr="006C4786">
        <w:rPr>
          <w:sz w:val="28"/>
          <w:szCs w:val="28"/>
        </w:rPr>
        <w:t xml:space="preserve"> – д. </w:t>
      </w:r>
      <w:proofErr w:type="spellStart"/>
      <w:r w:rsidRPr="006C4786">
        <w:rPr>
          <w:sz w:val="28"/>
          <w:szCs w:val="28"/>
        </w:rPr>
        <w:t>Пантюхино</w:t>
      </w:r>
      <w:proofErr w:type="spellEnd"/>
      <w:r w:rsidRPr="006C4786">
        <w:rPr>
          <w:sz w:val="28"/>
          <w:szCs w:val="28"/>
        </w:rPr>
        <w:t xml:space="preserve"> с отключающим устройством на д. </w:t>
      </w:r>
      <w:proofErr w:type="spellStart"/>
      <w:r w:rsidRPr="006C4786">
        <w:rPr>
          <w:sz w:val="28"/>
          <w:szCs w:val="28"/>
        </w:rPr>
        <w:t>Максаки</w:t>
      </w:r>
      <w:proofErr w:type="spellEnd"/>
      <w:r>
        <w:rPr>
          <w:sz w:val="28"/>
          <w:szCs w:val="28"/>
        </w:rPr>
        <w:t xml:space="preserve">. На данный момент получено письменное согласие от собственников 17 жилых домов деревни </w:t>
      </w:r>
      <w:proofErr w:type="spellStart"/>
      <w:r>
        <w:rPr>
          <w:sz w:val="28"/>
          <w:szCs w:val="28"/>
        </w:rPr>
        <w:t>Пантюхино</w:t>
      </w:r>
      <w:proofErr w:type="spellEnd"/>
      <w:r>
        <w:rPr>
          <w:sz w:val="28"/>
          <w:szCs w:val="28"/>
        </w:rPr>
        <w:t xml:space="preserve"> о готовности подключения к сетям газоснабжения. В настоящее время проходит этап проектно-изыскательских работ по газификации.</w:t>
      </w:r>
      <w:r w:rsidRPr="006C4786">
        <w:rPr>
          <w:sz w:val="28"/>
          <w:szCs w:val="28"/>
        </w:rPr>
        <w:t xml:space="preserve">  </w:t>
      </w:r>
    </w:p>
    <w:p w:rsidR="00542019" w:rsidRDefault="00542019" w:rsidP="00F91A5D">
      <w:pPr>
        <w:jc w:val="both"/>
        <w:rPr>
          <w:sz w:val="28"/>
          <w:szCs w:val="28"/>
        </w:rPr>
      </w:pPr>
    </w:p>
    <w:p w:rsidR="00542019" w:rsidRDefault="00542019" w:rsidP="00F91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2DA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</w:p>
    <w:p w:rsidR="00542019" w:rsidRDefault="00542019" w:rsidP="00F91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72286D" w:rsidRDefault="006C4786" w:rsidP="006C478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42019">
        <w:rPr>
          <w:rFonts w:ascii="Times New Roman" w:hAnsi="Times New Roman" w:cs="Times New Roman"/>
          <w:sz w:val="28"/>
        </w:rPr>
        <w:t>аж</w:t>
      </w:r>
      <w:r w:rsidR="00542019" w:rsidRPr="0072286D">
        <w:rPr>
          <w:rFonts w:ascii="Times New Roman" w:hAnsi="Times New Roman" w:cs="Times New Roman"/>
          <w:sz w:val="28"/>
        </w:rPr>
        <w:t>ные мероприятия проведены в 20</w:t>
      </w:r>
      <w:r w:rsidR="00542019">
        <w:rPr>
          <w:rFonts w:ascii="Times New Roman" w:hAnsi="Times New Roman" w:cs="Times New Roman"/>
          <w:sz w:val="28"/>
        </w:rPr>
        <w:t>20</w:t>
      </w:r>
      <w:r w:rsidR="00542019" w:rsidRPr="0072286D">
        <w:rPr>
          <w:rFonts w:ascii="Times New Roman" w:hAnsi="Times New Roman" w:cs="Times New Roman"/>
          <w:sz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42019" w:rsidRDefault="00542019" w:rsidP="00F91A5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D4193">
        <w:rPr>
          <w:rFonts w:ascii="Times New Roman" w:hAnsi="Times New Roman" w:cs="Times New Roman"/>
          <w:sz w:val="28"/>
        </w:rPr>
        <w:t>Администрацией поселения</w:t>
      </w:r>
      <w:r w:rsidR="006C4786">
        <w:rPr>
          <w:rFonts w:ascii="Times New Roman" w:hAnsi="Times New Roman" w:cs="Times New Roman"/>
          <w:sz w:val="28"/>
        </w:rPr>
        <w:t xml:space="preserve"> совместно с сотрудниками МЧС</w:t>
      </w:r>
      <w:r w:rsidRPr="002D4193">
        <w:rPr>
          <w:rFonts w:ascii="Times New Roman" w:hAnsi="Times New Roman" w:cs="Times New Roman"/>
          <w:sz w:val="28"/>
        </w:rPr>
        <w:t xml:space="preserve"> в 20</w:t>
      </w:r>
      <w:r>
        <w:rPr>
          <w:rFonts w:ascii="Times New Roman" w:hAnsi="Times New Roman" w:cs="Times New Roman"/>
          <w:sz w:val="28"/>
        </w:rPr>
        <w:t>20</w:t>
      </w:r>
      <w:r w:rsidRPr="002D4193">
        <w:rPr>
          <w:rFonts w:ascii="Times New Roman" w:hAnsi="Times New Roman" w:cs="Times New Roman"/>
          <w:sz w:val="28"/>
        </w:rPr>
        <w:t xml:space="preserve"> году проведено обследование всех пожарных водоемов на территории населенных пунктов.</w:t>
      </w:r>
      <w:r w:rsidR="006C4786">
        <w:rPr>
          <w:rFonts w:ascii="Times New Roman" w:hAnsi="Times New Roman" w:cs="Times New Roman"/>
          <w:sz w:val="28"/>
        </w:rPr>
        <w:t xml:space="preserve"> Выявленные по итогам недостатки будут своевременно устранены.</w:t>
      </w:r>
    </w:p>
    <w:p w:rsidR="006C4786" w:rsidRDefault="006C4786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Приняты в собственность отремонтированные подъездные пути к пожарным водоемам, находящимся на территории, прилегающей к МКД № 31,33,35,37,39 по улице Заева с. Филиппово. В данных МКД проживает 35 %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населения села</w:t>
      </w:r>
      <w:r w:rsidR="0094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 Сейчас подъездные пути находятся в надлежащем состоянии и могут эксплуатироваться по назначению.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рамках участия в профилактической и пропагандистской работе с населением по вопросам пожарной безопасности издан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ы необходимые регламентирующие муниципальные НПА.</w:t>
      </w:r>
      <w:r w:rsidR="0094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Гражданам вручены памятки о пожарной безопасности. </w:t>
      </w:r>
    </w:p>
    <w:p w:rsidR="00943AC4" w:rsidRDefault="00542019" w:rsidP="00943AC4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а официальном сайте администрации </w:t>
      </w:r>
      <w:r w:rsidR="00943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Филипповского сельского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поселения в сети Интернет размещены противопожарные аншлаги и информация по действиям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граждан 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случае возникновения чрезвычайных ситуаций, связанных с возгораниями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proofErr w:type="gramStart"/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целях соблюдения требований пожарной безопасности, снижения вероятности возникновения пожаров в заброшенных (неэксплуатируемых) домах и строениях, а также пресечения несанкционированного проникновения в них детей, подростков, лиц без определенного места жительства на территории поселения постоянно проводится работа по выявлению строений данной категории, информированию собственников заброшенных (неэксплуатируемых) домов о необходимости проведения превентивных мероприятий по недопущению возникновения пожаров, скашиванию и уборке сухой растительности</w:t>
      </w:r>
      <w:proofErr w:type="gramEnd"/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возле данных домов, заколачиванию окон и дверей, недопущению размещения в заброшенных домах лиц без определенного места жительства.</w:t>
      </w:r>
    </w:p>
    <w:p w:rsidR="00542019" w:rsidRPr="004732C8" w:rsidRDefault="00943AC4" w:rsidP="004732C8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В ноябре 2020 года на территории Филипповского с/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произошел пожар, полностью сгорел двухквартирный жилой дом по адресу с. Филиппово, ул. Заева, дом 25. Без крыши над головой остались две молодые семьи, в одной двое маленьких детей, в другой пятеро детей. Силами администрации поселения и местных жителей был организован сбор денежных средств и вещей для погорельцев. Администрацией поселения было предоставлено благоустроенное жилье погорельцам, одна из семей до сих пор пользуется предоставленной квартирой. </w:t>
      </w:r>
      <w:r w:rsidR="0047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Погорельцы были проконсультированы по поводу возможности получения материальной помощи из федерального бюджета, что позволило им в кратчайшие сроки получить эти денежные средства. Вторая семья с пятью детьми смогла приобрести жилье в собственность, где сейчас и проживает. </w:t>
      </w:r>
    </w:p>
    <w:p w:rsidR="00542019" w:rsidRPr="00AC5CF3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Профилактическая и пропагандистская работа с населением по вопросам безопасно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сти на водоемах</w:t>
      </w:r>
      <w:r w:rsidRPr="00AC5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реализовывалась путем размещения на официальном сайте администрации поселения </w:t>
      </w:r>
      <w:r w:rsidR="0047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информационных сообщений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МЧС РФ, а также памяток и инструкций по безопасному поведению на водоемах.</w:t>
      </w:r>
    </w:p>
    <w:p w:rsidR="00542019" w:rsidRDefault="00542019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 целью профилактики правонарушений и охраны о</w:t>
      </w:r>
      <w:r w:rsidR="0047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бщественного порядка регулярно проводятся рейды профилактических групп совместно с участковым уполномоченным с целью проверки и выявления граждан, находящихся в </w:t>
      </w:r>
      <w:r w:rsidR="0047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социально опасном положении. На официальном сайте администрации, информационных стендах, в организациях и учреждениях размещаются памятки о предотвращении правонарушений в сфере мошенничества. В организациях и учреждениях проводятся профилактические беседы на данные темы.</w:t>
      </w:r>
    </w:p>
    <w:p w:rsidR="004732C8" w:rsidRDefault="004732C8" w:rsidP="00F91A5D">
      <w:pPr>
        <w:widowControl/>
        <w:suppressAutoHyphens w:val="0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Общественной комиссией по делам несовершеннолетний за 2020 год проведено 7 заседаний. На заседаниях рассмотрены материалы в отношении двух несовершеннолетних лиц и четырех неблагополучных семей. Выявлено и поставлено на учет 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неблагополучных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семьи и од</w:t>
      </w:r>
      <w:r w:rsidR="0034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ин несовершеннолетний подросток. Направлено одно ходатайство в комиссию по делам несовершеннолетних и защите их прав Кирово-Чепецкого района о рассмотрении вопроса о лишении или ограничении родительских прав. В течение года проведено 8 рейдов по неблагополучным семьям. </w:t>
      </w:r>
      <w:proofErr w:type="gramStart"/>
      <w:r w:rsidR="0034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Семьи, поставленные на учет посещаются</w:t>
      </w:r>
      <w:proofErr w:type="gramEnd"/>
      <w:r w:rsidR="0034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комиссией не реже 1 раза в месяц.</w:t>
      </w:r>
    </w:p>
    <w:p w:rsidR="00542019" w:rsidRPr="00D60876" w:rsidRDefault="00542019" w:rsidP="00D6087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42019" w:rsidRPr="001A40F9" w:rsidRDefault="00542019" w:rsidP="00D60876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1A40F9">
        <w:rPr>
          <w:rFonts w:ascii="Times New Roman" w:hAnsi="Times New Roman" w:cs="Times New Roman"/>
          <w:b/>
          <w:sz w:val="32"/>
          <w:szCs w:val="32"/>
        </w:rPr>
        <w:t>Социальное обслуживание населения, культура и спорт</w:t>
      </w:r>
    </w:p>
    <w:p w:rsidR="00542019" w:rsidRDefault="00542019" w:rsidP="00B322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DC4D5B" w:rsidRDefault="00542019" w:rsidP="009A7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51D2" w:rsidRDefault="00D551D2" w:rsidP="00D5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Филипповского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работают следующие  организации: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 АО «</w:t>
      </w:r>
      <w:proofErr w:type="spellStart"/>
      <w:r>
        <w:rPr>
          <w:sz w:val="28"/>
          <w:szCs w:val="28"/>
        </w:rPr>
        <w:t>Агроплемкомбинат</w:t>
      </w:r>
      <w:proofErr w:type="spellEnd"/>
      <w:r>
        <w:rPr>
          <w:sz w:val="28"/>
          <w:szCs w:val="28"/>
        </w:rPr>
        <w:t xml:space="preserve"> Красногорский»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-АО Агрофирма «</w:t>
      </w:r>
      <w:proofErr w:type="spellStart"/>
      <w:r>
        <w:rPr>
          <w:sz w:val="28"/>
          <w:szCs w:val="28"/>
        </w:rPr>
        <w:t>Дороничи</w:t>
      </w:r>
      <w:proofErr w:type="spellEnd"/>
      <w:r>
        <w:rPr>
          <w:sz w:val="28"/>
          <w:szCs w:val="28"/>
        </w:rPr>
        <w:t>»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ОАО </w:t>
      </w:r>
      <w:proofErr w:type="spellStart"/>
      <w:r>
        <w:rPr>
          <w:sz w:val="28"/>
          <w:szCs w:val="28"/>
        </w:rPr>
        <w:t>Кировэнергосбыт</w:t>
      </w:r>
      <w:proofErr w:type="spellEnd"/>
      <w:r>
        <w:rPr>
          <w:sz w:val="28"/>
          <w:szCs w:val="28"/>
        </w:rPr>
        <w:t xml:space="preserve"> Южные электросети </w:t>
      </w:r>
      <w:proofErr w:type="spellStart"/>
      <w:r>
        <w:rPr>
          <w:sz w:val="28"/>
          <w:szCs w:val="28"/>
        </w:rPr>
        <w:t>Просницкий</w:t>
      </w:r>
      <w:proofErr w:type="spellEnd"/>
      <w:r>
        <w:rPr>
          <w:sz w:val="28"/>
          <w:szCs w:val="28"/>
        </w:rPr>
        <w:t xml:space="preserve"> РЭС;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Гарант (жилищно-коммунальные услуги);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Филипповское;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магазин «Вятское Заречье»;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Шавкунов</w:t>
      </w:r>
      <w:proofErr w:type="spellEnd"/>
      <w:r>
        <w:rPr>
          <w:sz w:val="28"/>
          <w:szCs w:val="28"/>
        </w:rPr>
        <w:t xml:space="preserve"> Е.Н.;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 ИП Чирков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D551D2" w:rsidRDefault="00D551D2" w:rsidP="00D551D2">
      <w:pPr>
        <w:jc w:val="both"/>
        <w:rPr>
          <w:sz w:val="28"/>
          <w:szCs w:val="28"/>
        </w:rPr>
      </w:pPr>
      <w:r>
        <w:rPr>
          <w:sz w:val="28"/>
          <w:szCs w:val="28"/>
        </w:rPr>
        <w:t>-ИП Гвоздков А.А.</w:t>
      </w:r>
    </w:p>
    <w:p w:rsidR="00D551D2" w:rsidRDefault="00D551D2" w:rsidP="00D5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МУП Кирово-Чепецкая центральная районная аптека 99 Аптека № 74</w:t>
      </w:r>
    </w:p>
    <w:p w:rsidR="00D551D2" w:rsidRDefault="00D551D2" w:rsidP="00D55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Почта России</w:t>
      </w:r>
    </w:p>
    <w:p w:rsidR="00542019" w:rsidRPr="00DC4D5B" w:rsidRDefault="00542019" w:rsidP="009A73C5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42019" w:rsidRPr="00DC4D5B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>Воспитанием детей дошкольного возраста</w:t>
      </w:r>
      <w:r w:rsidRPr="00DC4D5B">
        <w:rPr>
          <w:rFonts w:ascii="Times New Roman" w:hAnsi="Times New Roman" w:cs="Times New Roman"/>
          <w:sz w:val="28"/>
          <w:szCs w:val="28"/>
        </w:rPr>
        <w:t xml:space="preserve"> занимается МДОУ «Детский сад </w:t>
      </w:r>
      <w:r w:rsidR="00293C56">
        <w:rPr>
          <w:rFonts w:ascii="Times New Roman" w:hAnsi="Times New Roman" w:cs="Times New Roman"/>
          <w:sz w:val="28"/>
          <w:szCs w:val="28"/>
        </w:rPr>
        <w:t>«Филиппок»</w:t>
      </w:r>
      <w:r w:rsidRPr="00DC4D5B">
        <w:rPr>
          <w:rFonts w:ascii="Times New Roman" w:hAnsi="Times New Roman" w:cs="Times New Roman"/>
          <w:sz w:val="28"/>
          <w:szCs w:val="28"/>
        </w:rPr>
        <w:t xml:space="preserve">, которым руководит </w:t>
      </w:r>
      <w:r w:rsidR="00293C56">
        <w:rPr>
          <w:rFonts w:ascii="Times New Roman" w:hAnsi="Times New Roman" w:cs="Times New Roman"/>
          <w:sz w:val="28"/>
          <w:szCs w:val="28"/>
        </w:rPr>
        <w:t>Некрасова Наталья Николаевна</w:t>
      </w:r>
      <w:r w:rsidRPr="00DC4D5B">
        <w:rPr>
          <w:rFonts w:ascii="Times New Roman" w:hAnsi="Times New Roman" w:cs="Times New Roman"/>
          <w:sz w:val="28"/>
          <w:szCs w:val="28"/>
        </w:rPr>
        <w:t xml:space="preserve">, под ее руководством трудится отличный коллектив воспитателей. В детском саду функционируют </w:t>
      </w:r>
      <w:r w:rsidR="00293C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5B">
        <w:rPr>
          <w:rFonts w:ascii="Times New Roman" w:hAnsi="Times New Roman" w:cs="Times New Roman"/>
          <w:sz w:val="28"/>
          <w:szCs w:val="28"/>
        </w:rPr>
        <w:t>возрастных групп</w:t>
      </w:r>
      <w:r w:rsidR="00293C56">
        <w:rPr>
          <w:rFonts w:ascii="Times New Roman" w:hAnsi="Times New Roman" w:cs="Times New Roman"/>
          <w:sz w:val="28"/>
          <w:szCs w:val="28"/>
        </w:rPr>
        <w:t>ы</w:t>
      </w:r>
      <w:r w:rsidRPr="00DC4D5B">
        <w:rPr>
          <w:rFonts w:ascii="Times New Roman" w:hAnsi="Times New Roman" w:cs="Times New Roman"/>
          <w:sz w:val="28"/>
          <w:szCs w:val="28"/>
        </w:rPr>
        <w:t xml:space="preserve"> от трех до семи лет.  Посещают детский сад </w:t>
      </w:r>
      <w:r w:rsidR="00EB3CD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CD4">
        <w:rPr>
          <w:rFonts w:ascii="Times New Roman" w:hAnsi="Times New Roman" w:cs="Times New Roman"/>
          <w:sz w:val="28"/>
          <w:szCs w:val="28"/>
        </w:rPr>
        <w:t>ребенка</w:t>
      </w:r>
      <w:r w:rsidRPr="00DC4D5B">
        <w:rPr>
          <w:rFonts w:ascii="Times New Roman" w:hAnsi="Times New Roman" w:cs="Times New Roman"/>
          <w:sz w:val="28"/>
          <w:szCs w:val="28"/>
        </w:rPr>
        <w:t>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</w:t>
      </w:r>
      <w:r w:rsidRPr="00DC4D5B">
        <w:rPr>
          <w:rFonts w:ascii="Times New Roman" w:hAnsi="Times New Roman" w:cs="Times New Roman"/>
          <w:b/>
          <w:sz w:val="28"/>
          <w:szCs w:val="28"/>
        </w:rPr>
        <w:t>Начальное и среднее образование</w:t>
      </w:r>
      <w:r w:rsidRPr="00DC4D5B">
        <w:rPr>
          <w:rFonts w:ascii="Times New Roman" w:hAnsi="Times New Roman" w:cs="Times New Roman"/>
          <w:sz w:val="28"/>
          <w:szCs w:val="28"/>
        </w:rPr>
        <w:t xml:space="preserve"> наши дети получают в М</w:t>
      </w:r>
      <w:r w:rsidR="00293C56">
        <w:rPr>
          <w:rFonts w:ascii="Times New Roman" w:hAnsi="Times New Roman" w:cs="Times New Roman"/>
          <w:sz w:val="28"/>
          <w:szCs w:val="28"/>
        </w:rPr>
        <w:t xml:space="preserve">КОУ </w:t>
      </w:r>
      <w:r w:rsidRPr="00DC4D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293C56">
        <w:rPr>
          <w:rFonts w:ascii="Times New Roman" w:hAnsi="Times New Roman" w:cs="Times New Roman"/>
          <w:sz w:val="28"/>
          <w:szCs w:val="28"/>
        </w:rPr>
        <w:t xml:space="preserve"> с. Филиппово</w:t>
      </w:r>
      <w:r w:rsidRPr="00DC4D5B">
        <w:rPr>
          <w:rFonts w:ascii="Times New Roman" w:hAnsi="Times New Roman" w:cs="Times New Roman"/>
          <w:sz w:val="28"/>
          <w:szCs w:val="28"/>
        </w:rPr>
        <w:t xml:space="preserve">. Педагогический коллектив школы возглавляет опытный руководитель </w:t>
      </w:r>
      <w:proofErr w:type="spellStart"/>
      <w:r w:rsidR="00293C56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="00293C56">
        <w:rPr>
          <w:rFonts w:ascii="Times New Roman" w:hAnsi="Times New Roman" w:cs="Times New Roman"/>
          <w:sz w:val="28"/>
          <w:szCs w:val="28"/>
        </w:rPr>
        <w:t xml:space="preserve"> Вера Степановна</w:t>
      </w:r>
      <w:r w:rsidRPr="00DC4D5B">
        <w:rPr>
          <w:rFonts w:ascii="Times New Roman" w:hAnsi="Times New Roman" w:cs="Times New Roman"/>
          <w:sz w:val="28"/>
          <w:szCs w:val="28"/>
        </w:rPr>
        <w:t>, под ее руководством  труд</w:t>
      </w:r>
      <w:r w:rsidR="00293C56">
        <w:rPr>
          <w:rFonts w:ascii="Times New Roman" w:hAnsi="Times New Roman" w:cs="Times New Roman"/>
          <w:sz w:val="28"/>
          <w:szCs w:val="28"/>
        </w:rPr>
        <w:t>и</w:t>
      </w:r>
      <w:r w:rsidRPr="00DC4D5B">
        <w:rPr>
          <w:rFonts w:ascii="Times New Roman" w:hAnsi="Times New Roman" w:cs="Times New Roman"/>
          <w:sz w:val="28"/>
          <w:szCs w:val="28"/>
        </w:rPr>
        <w:t xml:space="preserve">тся </w:t>
      </w:r>
      <w:r w:rsidR="00293C56">
        <w:rPr>
          <w:rFonts w:ascii="Times New Roman" w:hAnsi="Times New Roman" w:cs="Times New Roman"/>
          <w:sz w:val="28"/>
          <w:szCs w:val="28"/>
        </w:rPr>
        <w:t>21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 w:rsidR="00293C56">
        <w:rPr>
          <w:rFonts w:ascii="Times New Roman" w:hAnsi="Times New Roman" w:cs="Times New Roman"/>
          <w:sz w:val="28"/>
          <w:szCs w:val="28"/>
        </w:rPr>
        <w:t>педагог</w:t>
      </w:r>
      <w:r w:rsidRPr="00DC4D5B">
        <w:rPr>
          <w:rFonts w:ascii="Times New Roman" w:hAnsi="Times New Roman" w:cs="Times New Roman"/>
          <w:sz w:val="28"/>
          <w:szCs w:val="28"/>
        </w:rPr>
        <w:t xml:space="preserve">. Обучаются в </w:t>
      </w:r>
      <w:r w:rsidR="005A6DFE">
        <w:rPr>
          <w:rFonts w:ascii="Times New Roman" w:hAnsi="Times New Roman" w:cs="Times New Roman"/>
          <w:sz w:val="28"/>
          <w:szCs w:val="28"/>
        </w:rPr>
        <w:t>Филипповской</w:t>
      </w:r>
      <w:r w:rsidRPr="00DC4D5B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 w:rsidR="005A6DFE">
        <w:rPr>
          <w:rFonts w:ascii="Times New Roman" w:hAnsi="Times New Roman" w:cs="Times New Roman"/>
          <w:sz w:val="28"/>
          <w:szCs w:val="28"/>
        </w:rPr>
        <w:lastRenderedPageBreak/>
        <w:t>155 учеников</w:t>
      </w:r>
      <w:r w:rsidRPr="00DC4D5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42019" w:rsidRPr="00DC4D5B" w:rsidRDefault="00542019" w:rsidP="00DC4D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Уровень мастерства наших преподавателей достаточно высокий, каждый учитель обладает  мастерством педагогического искусства.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DFE" w:rsidRDefault="00542019" w:rsidP="005A6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>Учреждения здравоохранения</w:t>
      </w:r>
      <w:r w:rsidRPr="00DC4D5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представлены</w:t>
      </w:r>
      <w:r w:rsidR="005A6DFE">
        <w:rPr>
          <w:rFonts w:ascii="Times New Roman" w:hAnsi="Times New Roman" w:cs="Times New Roman"/>
          <w:sz w:val="28"/>
          <w:szCs w:val="28"/>
        </w:rPr>
        <w:t xml:space="preserve"> Филипповской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 w:rsidR="00EB3CD4">
        <w:rPr>
          <w:rFonts w:ascii="Times New Roman" w:hAnsi="Times New Roman" w:cs="Times New Roman"/>
          <w:sz w:val="28"/>
          <w:szCs w:val="28"/>
        </w:rPr>
        <w:t xml:space="preserve">врачебной </w:t>
      </w:r>
      <w:r w:rsidRPr="00DC4D5B">
        <w:rPr>
          <w:rFonts w:ascii="Times New Roman" w:hAnsi="Times New Roman" w:cs="Times New Roman"/>
          <w:sz w:val="28"/>
          <w:szCs w:val="28"/>
        </w:rPr>
        <w:t>амбулаторией</w:t>
      </w:r>
      <w:r w:rsidR="00EB3CD4">
        <w:rPr>
          <w:rFonts w:ascii="Times New Roman" w:hAnsi="Times New Roman" w:cs="Times New Roman"/>
          <w:sz w:val="28"/>
          <w:szCs w:val="28"/>
        </w:rPr>
        <w:t xml:space="preserve"> -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 w:rsidR="005A6DFE">
        <w:rPr>
          <w:rFonts w:ascii="Times New Roman" w:hAnsi="Times New Roman" w:cs="Times New Roman"/>
          <w:sz w:val="28"/>
          <w:szCs w:val="28"/>
        </w:rPr>
        <w:t>врачом общей практики Ворожцовой Ниной Петровной.</w:t>
      </w:r>
    </w:p>
    <w:p w:rsidR="00542019" w:rsidRPr="00DC4D5B" w:rsidRDefault="005A6DFE" w:rsidP="005A6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на благо жителей поселения трудятся фельдшер и медсестра.</w:t>
      </w:r>
      <w:r w:rsidR="00EB3CD4">
        <w:rPr>
          <w:rFonts w:ascii="Times New Roman" w:hAnsi="Times New Roman" w:cs="Times New Roman"/>
          <w:sz w:val="28"/>
          <w:szCs w:val="28"/>
        </w:rPr>
        <w:t xml:space="preserve"> </w:t>
      </w:r>
      <w:r w:rsidR="00542019">
        <w:rPr>
          <w:rFonts w:ascii="Times New Roman" w:hAnsi="Times New Roman" w:cs="Times New Roman"/>
          <w:sz w:val="28"/>
          <w:szCs w:val="28"/>
        </w:rPr>
        <w:tab/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 xml:space="preserve">      Социальная сфера всегда находится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4D5B">
        <w:rPr>
          <w:rFonts w:ascii="Times New Roman" w:hAnsi="Times New Roman" w:cs="Times New Roman"/>
          <w:sz w:val="28"/>
          <w:szCs w:val="28"/>
        </w:rPr>
        <w:t xml:space="preserve">центре внимания администрации.  </w:t>
      </w:r>
    </w:p>
    <w:p w:rsidR="00542019" w:rsidRPr="00DC4D5B" w:rsidRDefault="00CE3D2C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МО Филипповское</w:t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сельское поселение уделяет большое внимание социальной работе.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DC4D5B" w:rsidRDefault="00542019" w:rsidP="00DC4D5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осуществляют свою общественную деятельность </w:t>
      </w:r>
      <w:r w:rsidRPr="00DC4D5B">
        <w:rPr>
          <w:rFonts w:ascii="Times New Roman" w:hAnsi="Times New Roman" w:cs="Times New Roman"/>
          <w:b/>
          <w:sz w:val="28"/>
          <w:szCs w:val="28"/>
        </w:rPr>
        <w:t>Совет ветеранов</w:t>
      </w:r>
      <w:r w:rsidR="00EB3CD4">
        <w:rPr>
          <w:rFonts w:ascii="Times New Roman" w:hAnsi="Times New Roman" w:cs="Times New Roman"/>
          <w:b/>
          <w:sz w:val="28"/>
          <w:szCs w:val="28"/>
        </w:rPr>
        <w:t>,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D5B">
        <w:rPr>
          <w:rFonts w:ascii="Times New Roman" w:hAnsi="Times New Roman" w:cs="Times New Roman"/>
          <w:sz w:val="28"/>
          <w:szCs w:val="28"/>
        </w:rPr>
        <w:t xml:space="preserve"> </w:t>
      </w:r>
      <w:r w:rsidRPr="00DC4D5B">
        <w:rPr>
          <w:rFonts w:ascii="Times New Roman" w:hAnsi="Times New Roman" w:cs="Times New Roman"/>
          <w:b/>
          <w:sz w:val="28"/>
          <w:szCs w:val="28"/>
        </w:rPr>
        <w:t>Общество инвалидов</w:t>
      </w:r>
      <w:r w:rsidR="00EB3CD4">
        <w:rPr>
          <w:rFonts w:ascii="Times New Roman" w:hAnsi="Times New Roman" w:cs="Times New Roman"/>
          <w:b/>
          <w:sz w:val="28"/>
          <w:szCs w:val="28"/>
        </w:rPr>
        <w:t xml:space="preserve"> и Совет женщин.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Default="00542019" w:rsidP="00B322C6">
      <w:pPr>
        <w:ind w:left="142"/>
        <w:jc w:val="both"/>
        <w:rPr>
          <w:sz w:val="28"/>
          <w:szCs w:val="28"/>
        </w:rPr>
      </w:pPr>
    </w:p>
    <w:p w:rsidR="00542019" w:rsidRDefault="00542019" w:rsidP="00B322C6">
      <w:pPr>
        <w:ind w:left="142"/>
        <w:jc w:val="both"/>
        <w:rPr>
          <w:sz w:val="28"/>
          <w:szCs w:val="28"/>
        </w:rPr>
      </w:pPr>
    </w:p>
    <w:p w:rsidR="00EB3CD4" w:rsidRDefault="00EB3CD4" w:rsidP="00185FE1">
      <w:pPr>
        <w:jc w:val="both"/>
        <w:rPr>
          <w:sz w:val="28"/>
          <w:szCs w:val="28"/>
        </w:rPr>
      </w:pP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</w:p>
    <w:p w:rsidR="00542019" w:rsidRPr="000F3F1A" w:rsidRDefault="00542019" w:rsidP="00B322C6">
      <w:pPr>
        <w:ind w:left="142"/>
        <w:jc w:val="center"/>
        <w:rPr>
          <w:b/>
          <w:sz w:val="28"/>
          <w:szCs w:val="28"/>
        </w:rPr>
      </w:pPr>
      <w:r w:rsidRPr="000F3F1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ультура</w:t>
      </w:r>
    </w:p>
    <w:p w:rsidR="00542019" w:rsidRPr="000F3F1A" w:rsidRDefault="00542019" w:rsidP="000F3F1A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542019" w:rsidRDefault="00542019" w:rsidP="003809EE">
      <w:pPr>
        <w:jc w:val="both"/>
        <w:rPr>
          <w:sz w:val="28"/>
          <w:szCs w:val="28"/>
        </w:rPr>
      </w:pPr>
      <w:r w:rsidRPr="000F3F1A">
        <w:rPr>
          <w:sz w:val="28"/>
          <w:szCs w:val="28"/>
        </w:rPr>
        <w:tab/>
        <w:t>В структ</w:t>
      </w:r>
      <w:r w:rsidR="005A6DFE">
        <w:rPr>
          <w:sz w:val="28"/>
          <w:szCs w:val="28"/>
        </w:rPr>
        <w:t>уру учреждений культуры входит МКУК Филипповский дом культуры, в 2020 году в связи с тяжелой эпидемиологической обстановкой дом культуры не мог работать в полную силу. Активно использовались технологии дистанционной работы, принималось участие в заочных районных конкурсах, а также на официальных страницах в социальных сетях выкладывались записи концертов ко Дню пожилых людей, Дню матери, Новогодний концерт  и др.</w:t>
      </w:r>
      <w:r w:rsidR="00532C8B">
        <w:rPr>
          <w:sz w:val="28"/>
          <w:szCs w:val="28"/>
        </w:rPr>
        <w:t xml:space="preserve"> В 2020 году была произведена огнезащитная пропитка поверхности сцены Дома культуры на сумму 39,75 тыс. руб.</w:t>
      </w:r>
    </w:p>
    <w:p w:rsidR="005A6DFE" w:rsidRDefault="005A6DFE" w:rsidP="00380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на территории нашего поселения произошло грандиозное событие в области культуры – была открыта модельная библиотека. </w:t>
      </w:r>
    </w:p>
    <w:p w:rsidR="00542019" w:rsidRPr="006606E5" w:rsidRDefault="006606E5" w:rsidP="0066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777777"/>
          <w:sz w:val="28"/>
          <w:szCs w:val="28"/>
          <w:shd w:val="clear" w:color="auto" w:fill="FFFFFF"/>
        </w:rPr>
        <w:t>Б</w:t>
      </w:r>
      <w:r w:rsidRPr="006606E5">
        <w:rPr>
          <w:rFonts w:ascii="Times New Roman" w:hAnsi="Times New Roman" w:cs="Times New Roman"/>
          <w:bCs/>
          <w:color w:val="777777"/>
          <w:sz w:val="28"/>
          <w:szCs w:val="28"/>
          <w:shd w:val="clear" w:color="auto" w:fill="FFFFFF"/>
        </w:rPr>
        <w:t xml:space="preserve">иблиотека </w:t>
      </w:r>
      <w:r>
        <w:rPr>
          <w:rFonts w:ascii="Times New Roman" w:hAnsi="Times New Roman" w:cs="Times New Roman"/>
          <w:bCs/>
          <w:color w:val="777777"/>
          <w:sz w:val="28"/>
          <w:szCs w:val="28"/>
          <w:shd w:val="clear" w:color="auto" w:fill="FFFFFF"/>
        </w:rPr>
        <w:t>в с. Филиппово</w:t>
      </w:r>
      <w:r w:rsidRPr="006606E5">
        <w:rPr>
          <w:rFonts w:ascii="Times New Roman" w:hAnsi="Times New Roman" w:cs="Times New Roman"/>
          <w:bCs/>
          <w:color w:val="777777"/>
          <w:sz w:val="28"/>
          <w:szCs w:val="28"/>
          <w:shd w:val="clear" w:color="auto" w:fill="FFFFFF"/>
        </w:rPr>
        <w:t>, названная в честь известного мультипликатора Валентина Караваева, 8 октября открылась в новом качестве – переоборудованной по модельному стандарту.</w:t>
      </w:r>
      <w:proofErr w:type="gramEnd"/>
      <w:r w:rsidRPr="006606E5">
        <w:rPr>
          <w:rFonts w:ascii="Times New Roman" w:hAnsi="Times New Roman" w:cs="Times New Roman"/>
          <w:bCs/>
          <w:color w:val="777777"/>
          <w:sz w:val="28"/>
          <w:szCs w:val="28"/>
          <w:shd w:val="clear" w:color="auto" w:fill="FFFFFF"/>
        </w:rPr>
        <w:t xml:space="preserve"> Кардинальное преобразование учреждения со 119-летней историей стало возможным благодаря реализации национального проекта «Культура». На открытии побывал глава региона Игорь Васильев.</w:t>
      </w:r>
    </w:p>
    <w:p w:rsidR="00542019" w:rsidRDefault="00542019" w:rsidP="006606E5">
      <w:pPr>
        <w:rPr>
          <w:sz w:val="28"/>
          <w:szCs w:val="28"/>
        </w:rPr>
      </w:pPr>
    </w:p>
    <w:p w:rsidR="00542019" w:rsidRDefault="00542019" w:rsidP="003809EE">
      <w:pPr>
        <w:jc w:val="center"/>
        <w:rPr>
          <w:sz w:val="28"/>
          <w:szCs w:val="28"/>
        </w:rPr>
      </w:pPr>
    </w:p>
    <w:p w:rsidR="00542019" w:rsidRDefault="00542019" w:rsidP="00B40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остановиться на наших планах на 2021 год.</w:t>
      </w:r>
    </w:p>
    <w:p w:rsidR="00542019" w:rsidRDefault="00542019" w:rsidP="0085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41EFC" w:rsidRDefault="00542019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D21" w:rsidRDefault="00186D21" w:rsidP="006606E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42019" w:rsidRPr="008204AE" w:rsidRDefault="00542019" w:rsidP="006606E5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204A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Планы и задачи на 2021 год</w:t>
      </w:r>
    </w:p>
    <w:p w:rsidR="00542019" w:rsidRPr="00D60876" w:rsidRDefault="00542019" w:rsidP="00EB3C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019" w:rsidRDefault="006606E5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 на участие в федеральной программе «Комплексное развитие сельских территории» - ведомственный проект «Благоустройство сельских территорий» - с проектом «Организация освещения территории с использованием энергосберегающих технологий в селе Филиппово, деревне </w:t>
      </w:r>
      <w:proofErr w:type="spellStart"/>
      <w:r>
        <w:rPr>
          <w:rFonts w:ascii="Times New Roman" w:hAnsi="Times New Roman"/>
          <w:sz w:val="28"/>
          <w:szCs w:val="28"/>
        </w:rPr>
        <w:t>Крыловцы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деревне </w:t>
      </w:r>
      <w:proofErr w:type="spellStart"/>
      <w:r>
        <w:rPr>
          <w:rFonts w:ascii="Times New Roman" w:hAnsi="Times New Roman"/>
          <w:sz w:val="28"/>
          <w:szCs w:val="28"/>
        </w:rPr>
        <w:t>Широковцы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Кирово-Чепецкого района Кировской области» на 2022 год</w:t>
      </w:r>
    </w:p>
    <w:p w:rsidR="006606E5" w:rsidRDefault="006606E5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 и подача заявки на участие в ППМИ-2022 с проектом </w:t>
      </w:r>
      <w:r w:rsidR="006E3472">
        <w:rPr>
          <w:rFonts w:ascii="Times New Roman" w:hAnsi="Times New Roman"/>
          <w:sz w:val="28"/>
          <w:szCs w:val="28"/>
        </w:rPr>
        <w:t>«Ремонт участков дорог на перекрестке улиц Кирова и Береговой, на перекрестке Молодежной, Луговой и Береговой, участка дороги на въезде на улицу Вострикова, участка дороги на улице Кирова около дома № 12 в селе Филиппово Кирово-Чепецкого района Кировской области».</w:t>
      </w:r>
    </w:p>
    <w:p w:rsidR="006E3472" w:rsidRDefault="006E3472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с открытого электронного аукциона здания общественной бани и земельного участка под ней.</w:t>
      </w:r>
    </w:p>
    <w:p w:rsidR="006E3472" w:rsidRDefault="006E3472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всероссийской переписи населения, которая будет проходить в октябре 2021 года.</w:t>
      </w:r>
    </w:p>
    <w:p w:rsidR="006E3472" w:rsidRDefault="006E3472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выборам в районную Думу и Законодательное Собрание Кировской области в сентябре 2021 года.</w:t>
      </w:r>
    </w:p>
    <w:p w:rsidR="00EB3CD4" w:rsidRDefault="004A3B6A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недоимки по налоговым и неналоговым платежам.</w:t>
      </w:r>
    </w:p>
    <w:p w:rsidR="00542019" w:rsidRPr="006E3472" w:rsidRDefault="00542019" w:rsidP="006E347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E3472">
        <w:rPr>
          <w:rFonts w:ascii="Times New Roman" w:hAnsi="Times New Roman"/>
          <w:sz w:val="28"/>
          <w:szCs w:val="28"/>
        </w:rPr>
        <w:t>Всесторонняя поддержка деятельности вете</w:t>
      </w:r>
      <w:r w:rsidR="006E3472">
        <w:rPr>
          <w:rFonts w:ascii="Times New Roman" w:hAnsi="Times New Roman"/>
          <w:sz w:val="28"/>
          <w:szCs w:val="28"/>
        </w:rPr>
        <w:t xml:space="preserve">ранских организаций </w:t>
      </w:r>
      <w:r w:rsidR="00EB3CD4">
        <w:rPr>
          <w:rFonts w:ascii="Times New Roman" w:hAnsi="Times New Roman"/>
          <w:sz w:val="28"/>
          <w:szCs w:val="28"/>
        </w:rPr>
        <w:t xml:space="preserve"> общественных объединений.</w:t>
      </w:r>
    </w:p>
    <w:p w:rsidR="00542019" w:rsidRDefault="00542019" w:rsidP="00C60CE6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>Финансовая поддержка сборных команд по различным видам спорта для участия в рай</w:t>
      </w:r>
      <w:r w:rsidR="00EB3CD4">
        <w:rPr>
          <w:rFonts w:ascii="Times New Roman" w:hAnsi="Times New Roman"/>
          <w:sz w:val="28"/>
          <w:szCs w:val="28"/>
        </w:rPr>
        <w:t>онных и областных соревнованиях.</w:t>
      </w:r>
    </w:p>
    <w:p w:rsidR="00542019" w:rsidRPr="004A3B6A" w:rsidRDefault="00EB3CD4" w:rsidP="004A3B6A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профилактической работы с социально незащищенными группами населения, а также с населением, ведущим асоциальный образ жизни.</w:t>
      </w:r>
    </w:p>
    <w:p w:rsidR="00542019" w:rsidRPr="00B40CC6" w:rsidRDefault="00542019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Огромное </w:t>
      </w:r>
      <w:r w:rsidR="00EB3CD4">
        <w:rPr>
          <w:sz w:val="32"/>
          <w:szCs w:val="28"/>
        </w:rPr>
        <w:t>спасибо</w:t>
      </w:r>
      <w:r>
        <w:rPr>
          <w:sz w:val="32"/>
          <w:szCs w:val="28"/>
        </w:rPr>
        <w:t xml:space="preserve"> общественным организациям – Совету ветеранов и обществу инвалидов</w:t>
      </w:r>
      <w:r w:rsidR="00EB3CD4">
        <w:rPr>
          <w:sz w:val="32"/>
          <w:szCs w:val="28"/>
        </w:rPr>
        <w:t>, Совету женщин</w:t>
      </w:r>
      <w:r>
        <w:rPr>
          <w:sz w:val="32"/>
          <w:szCs w:val="28"/>
        </w:rPr>
        <w:t xml:space="preserve"> за их совместную работу с администрацией  на благо  и развитие нашего поселения.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Спасибо администрации района за взаимопонимание и помощь в решении наших проблем.</w:t>
      </w:r>
    </w:p>
    <w:p w:rsidR="00542019" w:rsidRDefault="00542019" w:rsidP="00C60C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28"/>
        </w:rPr>
        <w:t>Спасибо депутатскому корпусу поселения за наш совместный труд!</w:t>
      </w:r>
    </w:p>
    <w:sectPr w:rsidR="00542019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0413C"/>
    <w:rsid w:val="00004E19"/>
    <w:rsid w:val="00023581"/>
    <w:rsid w:val="0004489D"/>
    <w:rsid w:val="00060445"/>
    <w:rsid w:val="000722B0"/>
    <w:rsid w:val="0009321B"/>
    <w:rsid w:val="000A6AFE"/>
    <w:rsid w:val="000E788A"/>
    <w:rsid w:val="000F239F"/>
    <w:rsid w:val="000F39D4"/>
    <w:rsid w:val="000F3F1A"/>
    <w:rsid w:val="001458A4"/>
    <w:rsid w:val="00155899"/>
    <w:rsid w:val="001619CA"/>
    <w:rsid w:val="00171A9F"/>
    <w:rsid w:val="00181AF6"/>
    <w:rsid w:val="00185FE1"/>
    <w:rsid w:val="00186D21"/>
    <w:rsid w:val="00186DE9"/>
    <w:rsid w:val="00197274"/>
    <w:rsid w:val="001A40F9"/>
    <w:rsid w:val="001B4BD4"/>
    <w:rsid w:val="001B6C83"/>
    <w:rsid w:val="001C367A"/>
    <w:rsid w:val="001D46F5"/>
    <w:rsid w:val="001E0076"/>
    <w:rsid w:val="001F74A2"/>
    <w:rsid w:val="00216DB7"/>
    <w:rsid w:val="00232EC3"/>
    <w:rsid w:val="0027553A"/>
    <w:rsid w:val="002816A7"/>
    <w:rsid w:val="00286B55"/>
    <w:rsid w:val="00293C56"/>
    <w:rsid w:val="002A2BA2"/>
    <w:rsid w:val="002A3CBD"/>
    <w:rsid w:val="002A457F"/>
    <w:rsid w:val="002C1496"/>
    <w:rsid w:val="002D4193"/>
    <w:rsid w:val="002F128D"/>
    <w:rsid w:val="002F3A32"/>
    <w:rsid w:val="00325C05"/>
    <w:rsid w:val="003308C9"/>
    <w:rsid w:val="003406F5"/>
    <w:rsid w:val="003426B6"/>
    <w:rsid w:val="00342DEC"/>
    <w:rsid w:val="00347C43"/>
    <w:rsid w:val="003623BF"/>
    <w:rsid w:val="00366280"/>
    <w:rsid w:val="00367EC5"/>
    <w:rsid w:val="00377184"/>
    <w:rsid w:val="003809EE"/>
    <w:rsid w:val="00397BA2"/>
    <w:rsid w:val="003A36B6"/>
    <w:rsid w:val="003B70FB"/>
    <w:rsid w:val="003C13AA"/>
    <w:rsid w:val="003D6E65"/>
    <w:rsid w:val="003F1E38"/>
    <w:rsid w:val="003F331C"/>
    <w:rsid w:val="00414998"/>
    <w:rsid w:val="00425262"/>
    <w:rsid w:val="00435BB9"/>
    <w:rsid w:val="00440640"/>
    <w:rsid w:val="004732C8"/>
    <w:rsid w:val="004865F5"/>
    <w:rsid w:val="00491FFB"/>
    <w:rsid w:val="004A3B6A"/>
    <w:rsid w:val="004C247D"/>
    <w:rsid w:val="004D6D9C"/>
    <w:rsid w:val="004E06BC"/>
    <w:rsid w:val="005032B7"/>
    <w:rsid w:val="00520F97"/>
    <w:rsid w:val="00530459"/>
    <w:rsid w:val="00532C8B"/>
    <w:rsid w:val="00540CB3"/>
    <w:rsid w:val="00541EFC"/>
    <w:rsid w:val="00542019"/>
    <w:rsid w:val="0056134A"/>
    <w:rsid w:val="00573FE2"/>
    <w:rsid w:val="00580C11"/>
    <w:rsid w:val="005A6DFE"/>
    <w:rsid w:val="005B1DDE"/>
    <w:rsid w:val="005C475D"/>
    <w:rsid w:val="005C7C0E"/>
    <w:rsid w:val="005F32D6"/>
    <w:rsid w:val="00612934"/>
    <w:rsid w:val="00632D1D"/>
    <w:rsid w:val="006606E5"/>
    <w:rsid w:val="0067039C"/>
    <w:rsid w:val="00685728"/>
    <w:rsid w:val="006B05D7"/>
    <w:rsid w:val="006B5F80"/>
    <w:rsid w:val="006C4786"/>
    <w:rsid w:val="006D38C1"/>
    <w:rsid w:val="006E3472"/>
    <w:rsid w:val="006E469F"/>
    <w:rsid w:val="006F20A6"/>
    <w:rsid w:val="0072286D"/>
    <w:rsid w:val="00743B30"/>
    <w:rsid w:val="00756246"/>
    <w:rsid w:val="00766B31"/>
    <w:rsid w:val="007C5A8F"/>
    <w:rsid w:val="007C6DA5"/>
    <w:rsid w:val="00807600"/>
    <w:rsid w:val="00814D3B"/>
    <w:rsid w:val="008204AE"/>
    <w:rsid w:val="00830ED5"/>
    <w:rsid w:val="00831487"/>
    <w:rsid w:val="008319D6"/>
    <w:rsid w:val="0083423E"/>
    <w:rsid w:val="00841BDF"/>
    <w:rsid w:val="00842337"/>
    <w:rsid w:val="00855381"/>
    <w:rsid w:val="0085719D"/>
    <w:rsid w:val="008712B0"/>
    <w:rsid w:val="00895AC5"/>
    <w:rsid w:val="00895E6C"/>
    <w:rsid w:val="008A6258"/>
    <w:rsid w:val="008A7385"/>
    <w:rsid w:val="008A78A2"/>
    <w:rsid w:val="008C0697"/>
    <w:rsid w:val="008D7F52"/>
    <w:rsid w:val="008E06B0"/>
    <w:rsid w:val="008E57E7"/>
    <w:rsid w:val="008F2792"/>
    <w:rsid w:val="00901019"/>
    <w:rsid w:val="00912698"/>
    <w:rsid w:val="00912FAF"/>
    <w:rsid w:val="009212DA"/>
    <w:rsid w:val="00930373"/>
    <w:rsid w:val="009317F3"/>
    <w:rsid w:val="0094336A"/>
    <w:rsid w:val="00943AC4"/>
    <w:rsid w:val="00962140"/>
    <w:rsid w:val="00972783"/>
    <w:rsid w:val="00983114"/>
    <w:rsid w:val="0099140E"/>
    <w:rsid w:val="009A50A0"/>
    <w:rsid w:val="009A73C5"/>
    <w:rsid w:val="009B563F"/>
    <w:rsid w:val="009B7106"/>
    <w:rsid w:val="009C644A"/>
    <w:rsid w:val="009D1814"/>
    <w:rsid w:val="009E2913"/>
    <w:rsid w:val="00A34649"/>
    <w:rsid w:val="00A523DE"/>
    <w:rsid w:val="00A5654E"/>
    <w:rsid w:val="00A57EC9"/>
    <w:rsid w:val="00A61B27"/>
    <w:rsid w:val="00A641EF"/>
    <w:rsid w:val="00A91294"/>
    <w:rsid w:val="00A93467"/>
    <w:rsid w:val="00AB3A5B"/>
    <w:rsid w:val="00AC5CF3"/>
    <w:rsid w:val="00AD20FC"/>
    <w:rsid w:val="00AD7FC6"/>
    <w:rsid w:val="00AF7C86"/>
    <w:rsid w:val="00B03A56"/>
    <w:rsid w:val="00B13AAD"/>
    <w:rsid w:val="00B24A02"/>
    <w:rsid w:val="00B322C6"/>
    <w:rsid w:val="00B32A09"/>
    <w:rsid w:val="00B40CC6"/>
    <w:rsid w:val="00B62429"/>
    <w:rsid w:val="00B67B4B"/>
    <w:rsid w:val="00B84D54"/>
    <w:rsid w:val="00B86351"/>
    <w:rsid w:val="00BA6C11"/>
    <w:rsid w:val="00BC0D16"/>
    <w:rsid w:val="00BD0E81"/>
    <w:rsid w:val="00BE5B51"/>
    <w:rsid w:val="00BE6BEA"/>
    <w:rsid w:val="00BF2131"/>
    <w:rsid w:val="00C22419"/>
    <w:rsid w:val="00C31EDE"/>
    <w:rsid w:val="00C33202"/>
    <w:rsid w:val="00C40AF7"/>
    <w:rsid w:val="00C60CE6"/>
    <w:rsid w:val="00C66D57"/>
    <w:rsid w:val="00C672F6"/>
    <w:rsid w:val="00C675AA"/>
    <w:rsid w:val="00C75C3B"/>
    <w:rsid w:val="00C81BC5"/>
    <w:rsid w:val="00C8680E"/>
    <w:rsid w:val="00C95031"/>
    <w:rsid w:val="00CA04E8"/>
    <w:rsid w:val="00CA31ED"/>
    <w:rsid w:val="00CB3B4D"/>
    <w:rsid w:val="00CC786A"/>
    <w:rsid w:val="00CD0BF0"/>
    <w:rsid w:val="00CD7EEB"/>
    <w:rsid w:val="00CE39A6"/>
    <w:rsid w:val="00CE3D2C"/>
    <w:rsid w:val="00D36722"/>
    <w:rsid w:val="00D43155"/>
    <w:rsid w:val="00D534C8"/>
    <w:rsid w:val="00D551D2"/>
    <w:rsid w:val="00D558CB"/>
    <w:rsid w:val="00D60876"/>
    <w:rsid w:val="00D77A44"/>
    <w:rsid w:val="00DB3B9C"/>
    <w:rsid w:val="00DC2F47"/>
    <w:rsid w:val="00DC4D5B"/>
    <w:rsid w:val="00DD0C85"/>
    <w:rsid w:val="00DE4C9C"/>
    <w:rsid w:val="00DE4CA3"/>
    <w:rsid w:val="00E07EA1"/>
    <w:rsid w:val="00E2400E"/>
    <w:rsid w:val="00E3110A"/>
    <w:rsid w:val="00E34A4B"/>
    <w:rsid w:val="00E43628"/>
    <w:rsid w:val="00E47356"/>
    <w:rsid w:val="00E51BD7"/>
    <w:rsid w:val="00E53C0F"/>
    <w:rsid w:val="00E62BE3"/>
    <w:rsid w:val="00E63612"/>
    <w:rsid w:val="00E75B9B"/>
    <w:rsid w:val="00E94475"/>
    <w:rsid w:val="00EB3CD4"/>
    <w:rsid w:val="00EB4828"/>
    <w:rsid w:val="00EC0C7C"/>
    <w:rsid w:val="00ED6397"/>
    <w:rsid w:val="00EF18E1"/>
    <w:rsid w:val="00EF70C5"/>
    <w:rsid w:val="00F44190"/>
    <w:rsid w:val="00F575C4"/>
    <w:rsid w:val="00F62B77"/>
    <w:rsid w:val="00F63DA2"/>
    <w:rsid w:val="00F77564"/>
    <w:rsid w:val="00F7788C"/>
    <w:rsid w:val="00F84EE2"/>
    <w:rsid w:val="00F91A5D"/>
    <w:rsid w:val="00FD09C1"/>
    <w:rsid w:val="00FD09C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B8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B8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Filippovo</cp:lastModifiedBy>
  <cp:revision>23</cp:revision>
  <cp:lastPrinted>2021-06-03T13:02:00Z</cp:lastPrinted>
  <dcterms:created xsi:type="dcterms:W3CDTF">2021-05-20T12:31:00Z</dcterms:created>
  <dcterms:modified xsi:type="dcterms:W3CDTF">2021-06-03T13:02:00Z</dcterms:modified>
</cp:coreProperties>
</file>