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5" w:rsidRDefault="00F90525" w:rsidP="00F90525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F90525" w:rsidRDefault="00F90525" w:rsidP="00092CB7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АДМИНИСТРАЦИЯ  О</w:t>
      </w:r>
      <w:r>
        <w:rPr>
          <w:b/>
          <w:sz w:val="28"/>
          <w:szCs w:val="28"/>
          <w:lang w:eastAsia="ar-SA"/>
        </w:rPr>
        <w:t>Л</w:t>
      </w:r>
      <w:r w:rsidRPr="00092CB7">
        <w:rPr>
          <w:b/>
          <w:sz w:val="28"/>
          <w:szCs w:val="28"/>
          <w:lang w:eastAsia="ar-SA"/>
        </w:rPr>
        <w:t>ЬХОВСКОГО СЕЛЬСКОГО ПОСЕЛЕНИЯ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ОЛЬХОВСКИЙ МУНИЦИПАЛЬНЫЙ  РАЙОН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ВОЛГОГРАДСКАЯ ОБЛАСТЬ</w:t>
      </w:r>
    </w:p>
    <w:p w:rsidR="00904DC2" w:rsidRPr="00092CB7" w:rsidRDefault="00904DC2" w:rsidP="00092CB7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___________________________________________________________</w:t>
      </w:r>
    </w:p>
    <w:p w:rsidR="00904DC2" w:rsidRPr="00092CB7" w:rsidRDefault="00904DC2" w:rsidP="00092CB7">
      <w:pPr>
        <w:suppressAutoHyphens/>
        <w:jc w:val="center"/>
        <w:rPr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  ПОСТАНОВЛЕНИЕ</w:t>
      </w:r>
      <w:r w:rsidRPr="00092CB7">
        <w:rPr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904DC2" w:rsidRPr="00092CB7" w:rsidTr="00077525">
        <w:tc>
          <w:tcPr>
            <w:tcW w:w="4759" w:type="dxa"/>
          </w:tcPr>
          <w:p w:rsidR="00904DC2" w:rsidRPr="00092CB7" w:rsidRDefault="00904DC2" w:rsidP="00F90525">
            <w:pPr>
              <w:numPr>
                <w:ilvl w:val="2"/>
                <w:numId w:val="4"/>
              </w:numPr>
              <w:suppressAutoHyphens/>
              <w:snapToGrid w:val="0"/>
              <w:spacing w:line="100" w:lineRule="atLeast"/>
              <w:ind w:left="0" w:firstLine="0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047D94">
              <w:rPr>
                <w:bCs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F90525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</w:t>
            </w:r>
            <w:r w:rsidRPr="00047D94">
              <w:rPr>
                <w:bCs/>
                <w:color w:val="000000"/>
                <w:sz w:val="28"/>
                <w:szCs w:val="28"/>
                <w:lang w:eastAsia="ar-SA"/>
              </w:rPr>
              <w:t xml:space="preserve"> года  № </w:t>
            </w:r>
            <w:bookmarkStart w:id="0" w:name="_GoBack"/>
            <w:bookmarkEnd w:id="0"/>
          </w:p>
        </w:tc>
        <w:tc>
          <w:tcPr>
            <w:tcW w:w="4986" w:type="dxa"/>
          </w:tcPr>
          <w:p w:rsidR="00904DC2" w:rsidRPr="00092CB7" w:rsidRDefault="00904DC2" w:rsidP="00344D38">
            <w:pPr>
              <w:numPr>
                <w:ilvl w:val="2"/>
                <w:numId w:val="4"/>
              </w:numPr>
              <w:suppressAutoHyphens/>
              <w:snapToGrid w:val="0"/>
              <w:spacing w:line="100" w:lineRule="atLeast"/>
              <w:ind w:left="0" w:firstLine="0"/>
              <w:jc w:val="righ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04DC2" w:rsidRPr="00092CB7" w:rsidRDefault="00904DC2" w:rsidP="00092CB7">
      <w:pPr>
        <w:suppressAutoHyphens/>
        <w:jc w:val="center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50661" w:rsidRPr="003D669B" w:rsidTr="003D669B">
        <w:tc>
          <w:tcPr>
            <w:tcW w:w="4219" w:type="dxa"/>
            <w:shd w:val="clear" w:color="auto" w:fill="auto"/>
          </w:tcPr>
          <w:p w:rsidR="00C50661" w:rsidRPr="003D669B" w:rsidRDefault="00C50661" w:rsidP="007F14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669B">
              <w:rPr>
                <w:sz w:val="28"/>
                <w:szCs w:val="28"/>
                <w:lang w:eastAsia="ar-SA"/>
              </w:rPr>
              <w:t xml:space="preserve">Об утверждении отчета о реализации </w:t>
            </w:r>
            <w:r w:rsidR="00D25887" w:rsidRPr="009308DA">
              <w:rPr>
                <w:color w:val="1E1E1E"/>
                <w:sz w:val="28"/>
                <w:szCs w:val="28"/>
              </w:rPr>
              <w:t>муниципальн</w:t>
            </w:r>
            <w:r w:rsidR="00D25887">
              <w:rPr>
                <w:color w:val="1E1E1E"/>
                <w:sz w:val="28"/>
                <w:szCs w:val="28"/>
              </w:rPr>
              <w:t>ой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целев</w:t>
            </w:r>
            <w:r w:rsidR="00D25887">
              <w:rPr>
                <w:color w:val="1E1E1E"/>
                <w:sz w:val="28"/>
                <w:szCs w:val="28"/>
              </w:rPr>
              <w:t>ой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программ</w:t>
            </w:r>
            <w:r w:rsidR="00D25887">
              <w:rPr>
                <w:color w:val="1E1E1E"/>
                <w:sz w:val="28"/>
                <w:szCs w:val="28"/>
              </w:rPr>
              <w:t>ы</w:t>
            </w:r>
            <w:r w:rsidR="00D25887" w:rsidRPr="009308DA">
              <w:rPr>
                <w:color w:val="1E1E1E"/>
                <w:sz w:val="28"/>
                <w:szCs w:val="28"/>
              </w:rPr>
              <w:t xml:space="preserve"> </w:t>
            </w:r>
            <w:r w:rsidR="00D25887">
              <w:rPr>
                <w:color w:val="1E1E1E"/>
                <w:sz w:val="28"/>
                <w:szCs w:val="28"/>
              </w:rPr>
              <w:t xml:space="preserve"> </w:t>
            </w:r>
            <w:r w:rsidR="00196147" w:rsidRPr="00151D34">
              <w:rPr>
                <w:bCs/>
                <w:sz w:val="28"/>
                <w:szCs w:val="28"/>
              </w:rPr>
              <w:t>«Содержание и ремонт автомобильных дорог общего пользования местного значения на</w:t>
            </w:r>
            <w:r w:rsidR="00196147">
              <w:rPr>
                <w:bCs/>
                <w:sz w:val="28"/>
                <w:szCs w:val="28"/>
              </w:rPr>
              <w:t xml:space="preserve"> </w:t>
            </w:r>
            <w:r w:rsidR="00196147" w:rsidRPr="00151D34">
              <w:rPr>
                <w:bCs/>
                <w:sz w:val="28"/>
                <w:szCs w:val="28"/>
              </w:rPr>
              <w:t>территории Ольховского сельского поселения Ольховского района Волгоградской области на 2018-2020 годы»</w:t>
            </w:r>
            <w:r w:rsidR="00196147">
              <w:rPr>
                <w:bCs/>
                <w:sz w:val="28"/>
                <w:szCs w:val="28"/>
              </w:rPr>
              <w:t>»</w:t>
            </w:r>
            <w:r w:rsidR="00D25887" w:rsidRPr="003D669B">
              <w:rPr>
                <w:sz w:val="28"/>
                <w:szCs w:val="28"/>
                <w:lang w:eastAsia="ar-SA"/>
              </w:rPr>
              <w:t xml:space="preserve"> </w:t>
            </w:r>
            <w:r w:rsidRPr="003D669B">
              <w:rPr>
                <w:sz w:val="28"/>
                <w:szCs w:val="28"/>
                <w:lang w:eastAsia="ar-SA"/>
              </w:rPr>
              <w:t>за 201</w:t>
            </w:r>
            <w:r w:rsidR="007F14DB">
              <w:rPr>
                <w:sz w:val="28"/>
                <w:szCs w:val="28"/>
                <w:lang w:eastAsia="ar-SA"/>
              </w:rPr>
              <w:t>9</w:t>
            </w:r>
            <w:r w:rsidRPr="003D669B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904DC2" w:rsidRPr="00092CB7" w:rsidRDefault="00904DC2" w:rsidP="00092CB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04DC2" w:rsidRPr="00ED2728" w:rsidRDefault="00904DC2" w:rsidP="00C50661">
      <w:pPr>
        <w:ind w:firstLine="708"/>
        <w:jc w:val="both"/>
        <w:rPr>
          <w:b/>
          <w:sz w:val="28"/>
          <w:szCs w:val="28"/>
          <w:lang w:eastAsia="ar-SA"/>
        </w:rPr>
      </w:pPr>
      <w:r w:rsidRPr="00ED2728">
        <w:rPr>
          <w:sz w:val="28"/>
          <w:szCs w:val="28"/>
          <w:lang w:eastAsia="ar-SA"/>
        </w:rPr>
        <w:t>В соответствии с постановлением Администрации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поселения», руководствуясь Уставом Ольховского сельского поселения</w:t>
      </w:r>
    </w:p>
    <w:p w:rsidR="00904DC2" w:rsidRPr="00092CB7" w:rsidRDefault="00904DC2" w:rsidP="00196147">
      <w:pPr>
        <w:suppressAutoHyphens/>
        <w:spacing w:before="240" w:after="240"/>
        <w:ind w:firstLine="709"/>
        <w:jc w:val="both"/>
        <w:rPr>
          <w:sz w:val="28"/>
          <w:szCs w:val="28"/>
          <w:lang w:eastAsia="ar-SA"/>
        </w:rPr>
      </w:pPr>
      <w:r w:rsidRPr="00092CB7">
        <w:rPr>
          <w:b/>
          <w:bCs/>
          <w:sz w:val="28"/>
          <w:szCs w:val="28"/>
          <w:lang w:eastAsia="ar-SA"/>
        </w:rPr>
        <w:t>ПОСТАНОВЛЯЮ:</w:t>
      </w:r>
    </w:p>
    <w:p w:rsidR="00904DC2" w:rsidRPr="00E50677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1E1E1E"/>
          <w:sz w:val="28"/>
          <w:szCs w:val="28"/>
        </w:rPr>
      </w:pPr>
      <w:r w:rsidRPr="00646754">
        <w:rPr>
          <w:sz w:val="28"/>
          <w:szCs w:val="28"/>
          <w:lang w:eastAsia="ar-SA"/>
        </w:rPr>
        <w:t>Утвердить отчет</w:t>
      </w:r>
      <w:r w:rsidR="000A6D54">
        <w:rPr>
          <w:sz w:val="28"/>
          <w:szCs w:val="28"/>
          <w:lang w:eastAsia="ar-SA"/>
        </w:rPr>
        <w:t xml:space="preserve"> </w:t>
      </w:r>
      <w:r w:rsidR="00C50661">
        <w:rPr>
          <w:sz w:val="28"/>
          <w:szCs w:val="28"/>
          <w:lang w:eastAsia="ar-SA"/>
        </w:rPr>
        <w:t xml:space="preserve">о реализации </w:t>
      </w:r>
      <w:r w:rsidR="00C50661" w:rsidRPr="00092CB7">
        <w:rPr>
          <w:sz w:val="28"/>
          <w:szCs w:val="28"/>
          <w:lang w:eastAsia="ar-SA"/>
        </w:rPr>
        <w:t>муниципальной  целевой</w:t>
      </w:r>
      <w:r w:rsidR="00C50661">
        <w:rPr>
          <w:sz w:val="28"/>
          <w:szCs w:val="28"/>
          <w:lang w:eastAsia="ar-SA"/>
        </w:rPr>
        <w:t xml:space="preserve"> </w:t>
      </w:r>
      <w:r w:rsidR="00D25887">
        <w:rPr>
          <w:sz w:val="28"/>
          <w:szCs w:val="28"/>
          <w:lang w:eastAsia="ar-SA"/>
        </w:rPr>
        <w:t>п</w:t>
      </w:r>
      <w:r w:rsidR="00C50661" w:rsidRPr="00092CB7">
        <w:rPr>
          <w:sz w:val="28"/>
          <w:szCs w:val="28"/>
          <w:lang w:eastAsia="ar-SA"/>
        </w:rPr>
        <w:t xml:space="preserve">рограммы </w:t>
      </w:r>
      <w:r w:rsidR="00196147" w:rsidRPr="00151D34">
        <w:rPr>
          <w:bCs/>
          <w:sz w:val="28"/>
          <w:szCs w:val="28"/>
        </w:rPr>
        <w:t>«Содержание и ремонт автомобильных дорог общего пользования местного значения на</w:t>
      </w:r>
      <w:r w:rsidR="00196147">
        <w:rPr>
          <w:bCs/>
          <w:sz w:val="28"/>
          <w:szCs w:val="28"/>
        </w:rPr>
        <w:t xml:space="preserve"> </w:t>
      </w:r>
      <w:r w:rsidR="00196147" w:rsidRPr="00151D34">
        <w:rPr>
          <w:bCs/>
          <w:sz w:val="28"/>
          <w:szCs w:val="28"/>
        </w:rPr>
        <w:t>территории Ольховского сельского поселения Ольховского района Волгоградской области на 2018-2020 годы»</w:t>
      </w:r>
      <w:r w:rsidR="00196147">
        <w:rPr>
          <w:bCs/>
          <w:sz w:val="28"/>
          <w:szCs w:val="28"/>
        </w:rPr>
        <w:t>»</w:t>
      </w:r>
      <w:r w:rsidR="00D25887" w:rsidRPr="003D669B">
        <w:rPr>
          <w:sz w:val="28"/>
          <w:szCs w:val="28"/>
          <w:lang w:eastAsia="ar-SA"/>
        </w:rPr>
        <w:t xml:space="preserve"> за 201</w:t>
      </w:r>
      <w:r w:rsidR="007F14DB">
        <w:rPr>
          <w:sz w:val="28"/>
          <w:szCs w:val="28"/>
          <w:lang w:eastAsia="ar-SA"/>
        </w:rPr>
        <w:t>9</w:t>
      </w:r>
      <w:r w:rsidR="00D25887" w:rsidRPr="003D669B">
        <w:rPr>
          <w:sz w:val="28"/>
          <w:szCs w:val="28"/>
          <w:lang w:eastAsia="ar-SA"/>
        </w:rPr>
        <w:t xml:space="preserve"> год</w:t>
      </w:r>
      <w:r w:rsidR="00E50677">
        <w:rPr>
          <w:sz w:val="28"/>
          <w:szCs w:val="28"/>
          <w:lang w:eastAsia="ar-SA"/>
        </w:rPr>
        <w:t xml:space="preserve">, утвержденной постановлением администрации </w:t>
      </w:r>
      <w:r w:rsidR="00E50677" w:rsidRPr="00E50677">
        <w:rPr>
          <w:color w:val="1E1E1E"/>
          <w:sz w:val="28"/>
          <w:szCs w:val="28"/>
        </w:rPr>
        <w:t xml:space="preserve">от </w:t>
      </w:r>
      <w:r w:rsidR="00196147">
        <w:rPr>
          <w:color w:val="1E1E1E"/>
          <w:sz w:val="28"/>
          <w:szCs w:val="28"/>
        </w:rPr>
        <w:t>14</w:t>
      </w:r>
      <w:r w:rsidR="00E50677" w:rsidRPr="00E50677">
        <w:rPr>
          <w:color w:val="1E1E1E"/>
          <w:sz w:val="28"/>
          <w:szCs w:val="28"/>
        </w:rPr>
        <w:t>.1</w:t>
      </w:r>
      <w:r w:rsidR="00196147">
        <w:rPr>
          <w:color w:val="1E1E1E"/>
          <w:sz w:val="28"/>
          <w:szCs w:val="28"/>
        </w:rPr>
        <w:t>1</w:t>
      </w:r>
      <w:r w:rsidR="00E50677" w:rsidRPr="00E50677">
        <w:rPr>
          <w:color w:val="1E1E1E"/>
          <w:sz w:val="28"/>
          <w:szCs w:val="28"/>
        </w:rPr>
        <w:t>.201</w:t>
      </w:r>
      <w:r w:rsidR="00196147">
        <w:rPr>
          <w:color w:val="1E1E1E"/>
          <w:sz w:val="28"/>
          <w:szCs w:val="28"/>
        </w:rPr>
        <w:t>7</w:t>
      </w:r>
      <w:r w:rsidR="00E50677" w:rsidRPr="00E50677">
        <w:rPr>
          <w:color w:val="1E1E1E"/>
          <w:sz w:val="28"/>
          <w:szCs w:val="28"/>
        </w:rPr>
        <w:t xml:space="preserve"> года № </w:t>
      </w:r>
      <w:r w:rsidR="00196147">
        <w:rPr>
          <w:color w:val="1E1E1E"/>
          <w:sz w:val="28"/>
          <w:szCs w:val="28"/>
        </w:rPr>
        <w:t>138</w:t>
      </w:r>
      <w:r w:rsidR="00E50677" w:rsidRPr="00E50677">
        <w:rPr>
          <w:color w:val="1E1E1E"/>
          <w:sz w:val="28"/>
          <w:szCs w:val="28"/>
        </w:rPr>
        <w:t xml:space="preserve"> </w:t>
      </w:r>
      <w:r w:rsidR="00196147">
        <w:rPr>
          <w:sz w:val="28"/>
          <w:szCs w:val="28"/>
        </w:rPr>
        <w:t>«</w:t>
      </w:r>
      <w:r w:rsidR="00196147" w:rsidRPr="00151D34">
        <w:rPr>
          <w:sz w:val="28"/>
          <w:szCs w:val="28"/>
        </w:rPr>
        <w:t xml:space="preserve">Об утверждении муниципальной целевой программы </w:t>
      </w:r>
      <w:r w:rsidR="00196147" w:rsidRPr="00151D34">
        <w:rPr>
          <w:bCs/>
          <w:sz w:val="28"/>
          <w:szCs w:val="28"/>
        </w:rPr>
        <w:t>«Содержание и ремонт автомобильных дорог общего пользования местного значения на</w:t>
      </w:r>
      <w:r w:rsidR="00196147">
        <w:rPr>
          <w:bCs/>
          <w:sz w:val="28"/>
          <w:szCs w:val="28"/>
        </w:rPr>
        <w:t xml:space="preserve"> </w:t>
      </w:r>
      <w:r w:rsidR="00196147" w:rsidRPr="00151D34">
        <w:rPr>
          <w:bCs/>
          <w:sz w:val="28"/>
          <w:szCs w:val="28"/>
        </w:rPr>
        <w:t>территории Ольховского сельского поселения Ольховского района Волгоградской области на 2018-2020 годы»</w:t>
      </w:r>
      <w:r w:rsidR="00196147">
        <w:rPr>
          <w:bCs/>
          <w:sz w:val="28"/>
          <w:szCs w:val="28"/>
        </w:rPr>
        <w:t>»</w:t>
      </w:r>
      <w:r w:rsidR="00D25887" w:rsidRPr="00E50677">
        <w:rPr>
          <w:color w:val="1E1E1E"/>
          <w:sz w:val="28"/>
          <w:szCs w:val="28"/>
        </w:rPr>
        <w:t xml:space="preserve"> </w:t>
      </w:r>
      <w:r w:rsidRPr="00E50677">
        <w:rPr>
          <w:color w:val="1E1E1E"/>
          <w:sz w:val="28"/>
          <w:szCs w:val="28"/>
        </w:rPr>
        <w:t>согласно приложению.</w:t>
      </w:r>
    </w:p>
    <w:p w:rsidR="00904DC2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 xml:space="preserve">с момента подписания, подлежит </w:t>
      </w:r>
      <w:r w:rsidRPr="00092CB7">
        <w:rPr>
          <w:sz w:val="28"/>
          <w:szCs w:val="28"/>
          <w:lang w:eastAsia="ar-SA"/>
        </w:rPr>
        <w:t>официально</w:t>
      </w:r>
      <w:r>
        <w:rPr>
          <w:sz w:val="28"/>
          <w:szCs w:val="28"/>
          <w:lang w:eastAsia="ar-SA"/>
        </w:rPr>
        <w:t>му</w:t>
      </w:r>
      <w:r w:rsidRPr="00092CB7">
        <w:rPr>
          <w:sz w:val="28"/>
          <w:szCs w:val="28"/>
          <w:lang w:eastAsia="ar-SA"/>
        </w:rPr>
        <w:t xml:space="preserve"> опубликовани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 xml:space="preserve"> (обнародовани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>).</w:t>
      </w:r>
    </w:p>
    <w:p w:rsidR="00904DC2" w:rsidRPr="00092CB7" w:rsidRDefault="00904DC2" w:rsidP="002C0ACF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04DC2" w:rsidRPr="00092CB7" w:rsidRDefault="00904DC2" w:rsidP="002C0AC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904DC2" w:rsidRPr="00092CB7" w:rsidRDefault="00904DC2" w:rsidP="007F14DB">
      <w:pPr>
        <w:suppressAutoHyphens/>
        <w:ind w:right="4"/>
        <w:jc w:val="both"/>
        <w:rPr>
          <w:b/>
          <w:sz w:val="28"/>
          <w:szCs w:val="28"/>
          <w:lang w:eastAsia="en-US"/>
        </w:rPr>
      </w:pPr>
      <w:r w:rsidRPr="00092CB7">
        <w:rPr>
          <w:b/>
          <w:sz w:val="28"/>
          <w:szCs w:val="28"/>
          <w:lang w:eastAsia="ar-SA"/>
        </w:rPr>
        <w:t>Глава Ольховского</w:t>
      </w:r>
    </w:p>
    <w:p w:rsidR="00904DC2" w:rsidRDefault="00904DC2" w:rsidP="007F14DB">
      <w:pPr>
        <w:suppressAutoHyphens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lastRenderedPageBreak/>
        <w:t xml:space="preserve">сельского поселения                                                </w:t>
      </w:r>
      <w:r w:rsidR="007F14DB">
        <w:rPr>
          <w:b/>
          <w:sz w:val="28"/>
          <w:szCs w:val="28"/>
          <w:lang w:eastAsia="ar-SA"/>
        </w:rPr>
        <w:t xml:space="preserve">                   </w:t>
      </w:r>
      <w:r w:rsidRPr="00092CB7">
        <w:rPr>
          <w:b/>
          <w:sz w:val="28"/>
          <w:szCs w:val="28"/>
          <w:lang w:eastAsia="ar-SA"/>
        </w:rPr>
        <w:t xml:space="preserve"> </w:t>
      </w:r>
      <w:r w:rsidR="007F14DB">
        <w:rPr>
          <w:b/>
          <w:sz w:val="28"/>
          <w:szCs w:val="28"/>
          <w:lang w:eastAsia="ar-SA"/>
        </w:rPr>
        <w:t>А.В. Сафронов</w:t>
      </w:r>
    </w:p>
    <w:p w:rsidR="00904DC2" w:rsidRPr="00ED2728" w:rsidRDefault="00A567F4" w:rsidP="007F14DB">
      <w:pPr>
        <w:suppressAutoHyphens/>
        <w:ind w:left="5529"/>
        <w:jc w:val="right"/>
        <w:rPr>
          <w:b/>
          <w:bCs/>
          <w:color w:val="000000"/>
        </w:rPr>
      </w:pPr>
      <w:r>
        <w:rPr>
          <w:b/>
          <w:sz w:val="28"/>
          <w:szCs w:val="28"/>
          <w:lang w:eastAsia="ar-SA"/>
        </w:rPr>
        <w:br w:type="page"/>
      </w:r>
      <w:r w:rsidR="00904DC2" w:rsidRPr="00ED2728">
        <w:rPr>
          <w:lang w:eastAsia="ar-SA"/>
        </w:rPr>
        <w:lastRenderedPageBreak/>
        <w:t>Приложение</w:t>
      </w:r>
    </w:p>
    <w:p w:rsidR="00904DC2" w:rsidRPr="00ED2728" w:rsidRDefault="00904DC2" w:rsidP="007F14DB">
      <w:pPr>
        <w:suppressAutoHyphens/>
        <w:ind w:left="5529"/>
        <w:jc w:val="right"/>
        <w:rPr>
          <w:bCs/>
          <w:color w:val="000000"/>
        </w:rPr>
      </w:pPr>
      <w:r w:rsidRPr="00ED2728">
        <w:rPr>
          <w:bCs/>
          <w:color w:val="000000"/>
        </w:rPr>
        <w:t xml:space="preserve">Утвержден </w:t>
      </w:r>
    </w:p>
    <w:p w:rsidR="00904DC2" w:rsidRPr="00ED2728" w:rsidRDefault="00904DC2" w:rsidP="007F14DB">
      <w:pPr>
        <w:suppressAutoHyphens/>
        <w:ind w:left="5529"/>
        <w:jc w:val="right"/>
        <w:rPr>
          <w:bCs/>
          <w:color w:val="000000"/>
        </w:rPr>
      </w:pPr>
      <w:r w:rsidRPr="00ED2728">
        <w:rPr>
          <w:bCs/>
          <w:color w:val="000000"/>
        </w:rPr>
        <w:t>постановлением администрации</w:t>
      </w:r>
    </w:p>
    <w:p w:rsidR="00904DC2" w:rsidRPr="00ED2728" w:rsidRDefault="00904DC2" w:rsidP="007F14DB">
      <w:pPr>
        <w:suppressAutoHyphens/>
        <w:ind w:left="5529"/>
        <w:jc w:val="right"/>
        <w:rPr>
          <w:bCs/>
          <w:color w:val="000000"/>
        </w:rPr>
      </w:pPr>
      <w:r w:rsidRPr="00ED2728">
        <w:rPr>
          <w:bCs/>
          <w:color w:val="000000"/>
        </w:rPr>
        <w:t>Ольховского сельского поселения</w:t>
      </w:r>
    </w:p>
    <w:p w:rsidR="00904DC2" w:rsidRPr="00344D38" w:rsidRDefault="00904DC2" w:rsidP="007F14DB">
      <w:pPr>
        <w:suppressAutoHyphens/>
        <w:ind w:left="5529"/>
        <w:jc w:val="right"/>
        <w:rPr>
          <w:bCs/>
          <w:color w:val="000000"/>
        </w:rPr>
      </w:pPr>
      <w:r w:rsidRPr="00ED2728">
        <w:rPr>
          <w:bCs/>
          <w:color w:val="000000"/>
        </w:rPr>
        <w:t xml:space="preserve">от </w:t>
      </w:r>
      <w:r w:rsidR="00047D94">
        <w:rPr>
          <w:bCs/>
          <w:color w:val="000000"/>
        </w:rPr>
        <w:t xml:space="preserve"> </w:t>
      </w:r>
      <w:r w:rsidR="007F14DB">
        <w:rPr>
          <w:bCs/>
          <w:color w:val="000000"/>
        </w:rPr>
        <w:t>26</w:t>
      </w:r>
      <w:r w:rsidRPr="00ED2728">
        <w:rPr>
          <w:bCs/>
          <w:color w:val="000000"/>
        </w:rPr>
        <w:t>.0</w:t>
      </w:r>
      <w:r w:rsidR="00196147">
        <w:rPr>
          <w:bCs/>
          <w:color w:val="000000"/>
        </w:rPr>
        <w:t>5</w:t>
      </w:r>
      <w:r w:rsidR="00047D94">
        <w:rPr>
          <w:bCs/>
          <w:color w:val="000000"/>
        </w:rPr>
        <w:t>.</w:t>
      </w:r>
      <w:r w:rsidRPr="00ED2728">
        <w:rPr>
          <w:bCs/>
          <w:color w:val="000000"/>
        </w:rPr>
        <w:t>20</w:t>
      </w:r>
      <w:r w:rsidR="007F14DB">
        <w:rPr>
          <w:bCs/>
          <w:color w:val="000000"/>
        </w:rPr>
        <w:t>20</w:t>
      </w:r>
      <w:r w:rsidRPr="00ED2728">
        <w:rPr>
          <w:bCs/>
          <w:color w:val="000000"/>
        </w:rPr>
        <w:t xml:space="preserve"> года  № </w:t>
      </w:r>
      <w:r w:rsidR="007F14DB">
        <w:rPr>
          <w:bCs/>
          <w:color w:val="000000"/>
        </w:rPr>
        <w:t>39</w:t>
      </w:r>
    </w:p>
    <w:p w:rsidR="00904DC2" w:rsidRDefault="00904DC2" w:rsidP="00220CB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24215B" w:rsidRPr="00220CB0" w:rsidRDefault="0024215B" w:rsidP="00220CB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904DC2" w:rsidRPr="0028305C" w:rsidRDefault="00904DC2" w:rsidP="0028305C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305C">
        <w:rPr>
          <w:b/>
          <w:bCs/>
          <w:color w:val="000000"/>
          <w:sz w:val="28"/>
          <w:szCs w:val="28"/>
        </w:rPr>
        <w:t>ОТЧЕТ</w:t>
      </w:r>
    </w:p>
    <w:p w:rsidR="00C50661" w:rsidRDefault="00C50661" w:rsidP="00220CB0">
      <w:pPr>
        <w:suppressAutoHyphens/>
        <w:jc w:val="center"/>
        <w:rPr>
          <w:b/>
          <w:sz w:val="28"/>
          <w:szCs w:val="28"/>
          <w:lang w:eastAsia="ar-SA"/>
        </w:rPr>
      </w:pPr>
      <w:r w:rsidRPr="00C50661">
        <w:rPr>
          <w:b/>
          <w:sz w:val="28"/>
          <w:szCs w:val="28"/>
          <w:lang w:eastAsia="ar-SA"/>
        </w:rPr>
        <w:t xml:space="preserve">о реализации муниципальной  целевой Программы </w:t>
      </w:r>
      <w:r w:rsidR="00196147" w:rsidRPr="00196147">
        <w:rPr>
          <w:b/>
          <w:sz w:val="28"/>
          <w:szCs w:val="28"/>
          <w:lang w:eastAsia="ar-SA"/>
        </w:rPr>
        <w:t>«Содержание и ремонт автомобильных дорог общего пользования местного значения на территории Ольховского сельского поселения Ольховского района Волгоградской области на 2018-2020 годы»»</w:t>
      </w:r>
      <w:r w:rsidR="00D25887" w:rsidRPr="00D25887">
        <w:rPr>
          <w:b/>
          <w:sz w:val="28"/>
          <w:szCs w:val="28"/>
          <w:lang w:eastAsia="ar-SA"/>
        </w:rPr>
        <w:t xml:space="preserve"> за 201</w:t>
      </w:r>
      <w:r w:rsidR="007F14DB">
        <w:rPr>
          <w:b/>
          <w:sz w:val="28"/>
          <w:szCs w:val="28"/>
          <w:lang w:eastAsia="ar-SA"/>
        </w:rPr>
        <w:t>9</w:t>
      </w:r>
      <w:r w:rsidR="00D25887" w:rsidRPr="00D25887">
        <w:rPr>
          <w:b/>
          <w:sz w:val="28"/>
          <w:szCs w:val="28"/>
          <w:lang w:eastAsia="ar-SA"/>
        </w:rPr>
        <w:t xml:space="preserve"> год</w:t>
      </w:r>
      <w:r w:rsidR="007F14DB">
        <w:rPr>
          <w:b/>
          <w:sz w:val="28"/>
          <w:szCs w:val="28"/>
          <w:lang w:eastAsia="ar-SA"/>
        </w:rPr>
        <w:t>.</w:t>
      </w:r>
    </w:p>
    <w:p w:rsidR="00A567F4" w:rsidRDefault="00A567F4" w:rsidP="00220CB0">
      <w:pPr>
        <w:suppressAutoHyphens/>
        <w:jc w:val="center"/>
        <w:rPr>
          <w:b/>
          <w:sz w:val="28"/>
          <w:szCs w:val="28"/>
          <w:lang w:eastAsia="ar-SA"/>
        </w:rPr>
      </w:pPr>
    </w:p>
    <w:p w:rsidR="0024215B" w:rsidRDefault="0024215B" w:rsidP="00220CB0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Default="00904DC2" w:rsidP="0024215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 xml:space="preserve">Отчет об исполнении муниципальной   целевой программы </w:t>
      </w:r>
      <w:r w:rsidR="00196147" w:rsidRPr="00151D34">
        <w:rPr>
          <w:bCs/>
          <w:sz w:val="28"/>
          <w:szCs w:val="28"/>
        </w:rPr>
        <w:t>«Содержание и ремонт автомобильных дорог общего пользования местного значения на</w:t>
      </w:r>
      <w:r w:rsidR="00196147">
        <w:rPr>
          <w:bCs/>
          <w:sz w:val="28"/>
          <w:szCs w:val="28"/>
        </w:rPr>
        <w:t xml:space="preserve"> </w:t>
      </w:r>
      <w:r w:rsidR="00196147" w:rsidRPr="00151D34">
        <w:rPr>
          <w:bCs/>
          <w:sz w:val="28"/>
          <w:szCs w:val="28"/>
        </w:rPr>
        <w:t>территории Ольховского сельского поселения Ольховского района Волгоградской области на 2018-2020 годы»</w:t>
      </w:r>
      <w:r w:rsidR="00196147">
        <w:rPr>
          <w:bCs/>
          <w:sz w:val="28"/>
          <w:szCs w:val="28"/>
        </w:rPr>
        <w:t>»</w:t>
      </w:r>
      <w:r w:rsidR="00D25887" w:rsidRPr="003D669B">
        <w:rPr>
          <w:sz w:val="28"/>
          <w:szCs w:val="28"/>
          <w:lang w:eastAsia="ar-SA"/>
        </w:rPr>
        <w:t xml:space="preserve"> за 201</w:t>
      </w:r>
      <w:r w:rsidR="007F14DB">
        <w:rPr>
          <w:sz w:val="28"/>
          <w:szCs w:val="28"/>
          <w:lang w:eastAsia="ar-SA"/>
        </w:rPr>
        <w:t>9</w:t>
      </w:r>
      <w:r w:rsidR="00D25887" w:rsidRPr="003D669B">
        <w:rPr>
          <w:sz w:val="28"/>
          <w:szCs w:val="28"/>
          <w:lang w:eastAsia="ar-SA"/>
        </w:rPr>
        <w:t xml:space="preserve"> год</w:t>
      </w:r>
      <w:r w:rsidR="00D25887" w:rsidRPr="00AF705A">
        <w:rPr>
          <w:color w:val="000000"/>
          <w:sz w:val="28"/>
          <w:szCs w:val="28"/>
        </w:rPr>
        <w:t xml:space="preserve"> </w:t>
      </w:r>
      <w:r w:rsidRPr="00AF705A">
        <w:rPr>
          <w:color w:val="000000"/>
          <w:sz w:val="28"/>
          <w:szCs w:val="28"/>
        </w:rPr>
        <w:t xml:space="preserve">составлен в соответствии с Порядком </w:t>
      </w:r>
      <w:r>
        <w:rPr>
          <w:color w:val="000000"/>
          <w:sz w:val="28"/>
          <w:szCs w:val="28"/>
        </w:rPr>
        <w:t>проведения и критерий оценки эффективности реализации муниципальных целевых программ Ольховского сельского поселения</w:t>
      </w:r>
      <w:r w:rsidRPr="00AF705A">
        <w:rPr>
          <w:color w:val="000000"/>
          <w:sz w:val="28"/>
          <w:szCs w:val="28"/>
        </w:rPr>
        <w:t xml:space="preserve">, утвержденным постановлением </w:t>
      </w:r>
      <w:r>
        <w:rPr>
          <w:color w:val="000000"/>
          <w:sz w:val="28"/>
          <w:szCs w:val="28"/>
        </w:rPr>
        <w:t xml:space="preserve"> Администрации Ольховского сельского поселения </w:t>
      </w:r>
      <w:r w:rsidRPr="00BE17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14.06.2012 </w:t>
      </w:r>
      <w:r w:rsidRPr="00BE17EF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96, постановлением </w:t>
      </w:r>
      <w:r>
        <w:rPr>
          <w:color w:val="000000"/>
          <w:sz w:val="28"/>
          <w:szCs w:val="28"/>
        </w:rPr>
        <w:t>Администрации Ольховского сельского поселения от 05.07.2011 г. № 112</w:t>
      </w:r>
      <w:r w:rsidRPr="00BE17EF">
        <w:rPr>
          <w:sz w:val="28"/>
          <w:szCs w:val="28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AF705A">
        <w:rPr>
          <w:color w:val="000000"/>
          <w:sz w:val="28"/>
          <w:szCs w:val="28"/>
        </w:rPr>
        <w:t>.</w:t>
      </w:r>
    </w:p>
    <w:p w:rsidR="00196147" w:rsidRDefault="00904DC2" w:rsidP="0024215B">
      <w:pPr>
        <w:shd w:val="clear" w:color="auto" w:fill="FFFFFF"/>
        <w:spacing w:line="276" w:lineRule="auto"/>
        <w:ind w:firstLine="709"/>
        <w:jc w:val="both"/>
        <w:rPr>
          <w:color w:val="000000"/>
          <w:spacing w:val="7"/>
          <w:sz w:val="28"/>
          <w:szCs w:val="28"/>
        </w:rPr>
      </w:pPr>
      <w:r w:rsidRPr="00B57CED">
        <w:rPr>
          <w:color w:val="000000"/>
          <w:sz w:val="28"/>
          <w:szCs w:val="28"/>
        </w:rPr>
        <w:t xml:space="preserve">Реализация Программы способствует </w:t>
      </w:r>
      <w:r w:rsidR="00196147">
        <w:rPr>
          <w:color w:val="000000"/>
          <w:sz w:val="28"/>
          <w:szCs w:val="28"/>
        </w:rPr>
        <w:t>о</w:t>
      </w:r>
      <w:r w:rsidR="00196147" w:rsidRPr="00151D34">
        <w:rPr>
          <w:sz w:val="28"/>
          <w:szCs w:val="28"/>
        </w:rPr>
        <w:t>беспечени</w:t>
      </w:r>
      <w:r w:rsidR="00196147">
        <w:rPr>
          <w:sz w:val="28"/>
          <w:szCs w:val="28"/>
        </w:rPr>
        <w:t>ю</w:t>
      </w:r>
      <w:r w:rsidR="00196147" w:rsidRPr="00151D34">
        <w:rPr>
          <w:sz w:val="28"/>
          <w:szCs w:val="28"/>
        </w:rPr>
        <w:t xml:space="preserve"> сохранности автомобильных дорог общего пользования местного значения, находящихся на территории Ольховского сельского поселения Ольховского района Волгоградской области</w:t>
      </w:r>
      <w:r w:rsidR="00196147">
        <w:rPr>
          <w:sz w:val="28"/>
          <w:szCs w:val="28"/>
        </w:rPr>
        <w:t>, у</w:t>
      </w:r>
      <w:r w:rsidR="00196147" w:rsidRPr="00151D34">
        <w:rPr>
          <w:sz w:val="28"/>
          <w:szCs w:val="28"/>
        </w:rPr>
        <w:t>величени</w:t>
      </w:r>
      <w:r w:rsidR="00196147">
        <w:rPr>
          <w:sz w:val="28"/>
          <w:szCs w:val="28"/>
        </w:rPr>
        <w:t>ю</w:t>
      </w:r>
      <w:r w:rsidR="00196147" w:rsidRPr="00151D34">
        <w:rPr>
          <w:sz w:val="28"/>
          <w:szCs w:val="28"/>
        </w:rPr>
        <w:t xml:space="preserve"> срока службы дорожных покрытий, сооружений</w:t>
      </w:r>
      <w:r w:rsidR="00196147">
        <w:rPr>
          <w:sz w:val="28"/>
          <w:szCs w:val="28"/>
        </w:rPr>
        <w:t>, у</w:t>
      </w:r>
      <w:r w:rsidR="00196147" w:rsidRPr="00151D34">
        <w:rPr>
          <w:sz w:val="28"/>
          <w:szCs w:val="28"/>
        </w:rPr>
        <w:t>лучшени</w:t>
      </w:r>
      <w:r w:rsidR="00196147">
        <w:rPr>
          <w:sz w:val="28"/>
          <w:szCs w:val="28"/>
        </w:rPr>
        <w:t>ю</w:t>
      </w:r>
      <w:r w:rsidR="00196147" w:rsidRPr="00151D34">
        <w:rPr>
          <w:sz w:val="28"/>
          <w:szCs w:val="28"/>
        </w:rPr>
        <w:t xml:space="preserve"> технического состояния автомобильных дорог общего пользования местного значения на территории Ольховского сельского поселения</w:t>
      </w:r>
      <w:r w:rsidR="00196147">
        <w:rPr>
          <w:sz w:val="28"/>
          <w:szCs w:val="28"/>
        </w:rPr>
        <w:t>, осуществляется с</w:t>
      </w:r>
      <w:r w:rsidR="00196147" w:rsidRPr="00151D34">
        <w:rPr>
          <w:sz w:val="28"/>
          <w:szCs w:val="28"/>
        </w:rPr>
        <w:t>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</w:t>
      </w:r>
      <w:r w:rsidR="00196147">
        <w:rPr>
          <w:sz w:val="28"/>
          <w:szCs w:val="28"/>
        </w:rPr>
        <w:t>, с</w:t>
      </w:r>
      <w:r w:rsidR="00196147" w:rsidRPr="00151D34">
        <w:rPr>
          <w:sz w:val="28"/>
          <w:szCs w:val="28"/>
        </w:rPr>
        <w:t>нижени</w:t>
      </w:r>
      <w:r w:rsidR="00196147">
        <w:rPr>
          <w:sz w:val="28"/>
          <w:szCs w:val="28"/>
        </w:rPr>
        <w:t>ю</w:t>
      </w:r>
      <w:r w:rsidR="00196147" w:rsidRPr="00151D34">
        <w:rPr>
          <w:sz w:val="28"/>
          <w:szCs w:val="28"/>
        </w:rPr>
        <w:t xml:space="preserve"> себестоимости содержания муниципальных автомобильных дорог и улиц</w:t>
      </w:r>
      <w:r w:rsidR="00196147">
        <w:rPr>
          <w:sz w:val="28"/>
          <w:szCs w:val="28"/>
        </w:rPr>
        <w:t>, п</w:t>
      </w:r>
      <w:r w:rsidR="00196147" w:rsidRPr="00151D34">
        <w:rPr>
          <w:sz w:val="28"/>
          <w:szCs w:val="28"/>
        </w:rPr>
        <w:t>риведени</w:t>
      </w:r>
      <w:r w:rsidR="00196147">
        <w:rPr>
          <w:sz w:val="28"/>
          <w:szCs w:val="28"/>
        </w:rPr>
        <w:t>ю</w:t>
      </w:r>
      <w:r w:rsidR="00196147" w:rsidRPr="00151D34">
        <w:rPr>
          <w:sz w:val="28"/>
          <w:szCs w:val="28"/>
        </w:rPr>
        <w:t xml:space="preserve"> в нормативное состояние муниципальных автомобильных дорог и улиц</w:t>
      </w:r>
      <w:r w:rsidR="00196147">
        <w:rPr>
          <w:sz w:val="28"/>
          <w:szCs w:val="28"/>
        </w:rPr>
        <w:t>, с</w:t>
      </w:r>
      <w:r w:rsidR="00196147" w:rsidRPr="00151D34">
        <w:rPr>
          <w:sz w:val="28"/>
          <w:szCs w:val="28"/>
        </w:rPr>
        <w:t>оздани</w:t>
      </w:r>
      <w:r w:rsidR="00196147">
        <w:rPr>
          <w:sz w:val="28"/>
          <w:szCs w:val="28"/>
        </w:rPr>
        <w:t>ю</w:t>
      </w:r>
      <w:r w:rsidR="00196147" w:rsidRPr="00151D34">
        <w:rPr>
          <w:sz w:val="28"/>
          <w:szCs w:val="28"/>
        </w:rPr>
        <w:t xml:space="preserve"> благоприятных условий пребывания жителей поселения.</w:t>
      </w:r>
    </w:p>
    <w:p w:rsidR="00C50661" w:rsidRDefault="00C50661" w:rsidP="00C50661">
      <w:pPr>
        <w:widowControl w:val="0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</w:p>
    <w:p w:rsidR="0024215B" w:rsidRPr="00C50661" w:rsidRDefault="0024215B" w:rsidP="00C50661">
      <w:pPr>
        <w:widowControl w:val="0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</w:p>
    <w:p w:rsidR="00904DC2" w:rsidRDefault="00904DC2" w:rsidP="00240EE1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40EE1">
        <w:rPr>
          <w:b/>
          <w:color w:val="000000"/>
          <w:sz w:val="28"/>
          <w:szCs w:val="28"/>
          <w:bdr w:val="none" w:sz="0" w:space="0" w:color="auto" w:frame="1"/>
        </w:rPr>
        <w:t>Объем финансового обеспечения и ф</w:t>
      </w:r>
      <w:r>
        <w:rPr>
          <w:b/>
          <w:color w:val="000000"/>
          <w:sz w:val="28"/>
          <w:szCs w:val="28"/>
          <w:bdr w:val="none" w:sz="0" w:space="0" w:color="auto" w:frame="1"/>
        </w:rPr>
        <w:t>актических программных расходов</w:t>
      </w:r>
    </w:p>
    <w:p w:rsidR="0024215B" w:rsidRPr="0024215B" w:rsidRDefault="0024215B" w:rsidP="0024215B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904DC2" w:rsidRPr="00B57CED" w:rsidRDefault="00904DC2" w:rsidP="002421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6D68">
        <w:rPr>
          <w:color w:val="000000"/>
          <w:sz w:val="28"/>
          <w:szCs w:val="28"/>
          <w:bdr w:val="none" w:sz="0" w:space="0" w:color="auto" w:frame="1"/>
        </w:rPr>
        <w:t>В 201</w:t>
      </w:r>
      <w:r w:rsidR="007F14DB">
        <w:rPr>
          <w:color w:val="000000"/>
          <w:sz w:val="28"/>
          <w:szCs w:val="28"/>
          <w:bdr w:val="none" w:sz="0" w:space="0" w:color="auto" w:frame="1"/>
        </w:rPr>
        <w:t>9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году на реализацию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7F14DB">
        <w:rPr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целевой 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программы </w:t>
      </w:r>
      <w:r w:rsidR="00196147" w:rsidRPr="00151D34">
        <w:rPr>
          <w:bCs/>
          <w:sz w:val="28"/>
          <w:szCs w:val="28"/>
        </w:rPr>
        <w:t>«Содержание и ремонт автомобильных дорог общего пользования местного значения на</w:t>
      </w:r>
      <w:r w:rsidR="00196147">
        <w:rPr>
          <w:bCs/>
          <w:sz w:val="28"/>
          <w:szCs w:val="28"/>
        </w:rPr>
        <w:t xml:space="preserve"> </w:t>
      </w:r>
      <w:r w:rsidR="00196147" w:rsidRPr="00151D34">
        <w:rPr>
          <w:bCs/>
          <w:sz w:val="28"/>
          <w:szCs w:val="28"/>
        </w:rPr>
        <w:t>территории Ольховского сельского поселения Ольховского района Волгоградской области на 2018-2020 годы»</w:t>
      </w:r>
      <w:r w:rsidR="00196147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(далее – Программа)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с учетом уточненной сводной бюджетной росписи  предусматривалось </w:t>
      </w:r>
      <w:r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0D6D23">
        <w:rPr>
          <w:color w:val="000000"/>
          <w:sz w:val="28"/>
          <w:szCs w:val="28"/>
          <w:bdr w:val="none" w:sz="0" w:space="0" w:color="auto" w:frame="1"/>
        </w:rPr>
        <w:t>14271,6</w:t>
      </w:r>
      <w:r w:rsidRPr="00476D68">
        <w:rPr>
          <w:rStyle w:val="apple-converted-space"/>
          <w:color w:val="000000"/>
          <w:sz w:val="20"/>
          <w:szCs w:val="20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тыс. рублей, фактическое выполнение составило </w:t>
      </w:r>
      <w:r w:rsidR="003608E2">
        <w:rPr>
          <w:color w:val="000000"/>
          <w:sz w:val="28"/>
          <w:szCs w:val="28"/>
          <w:bdr w:val="none" w:sz="0" w:space="0" w:color="auto" w:frame="1"/>
        </w:rPr>
        <w:t>13419,8</w:t>
      </w:r>
      <w:r w:rsidR="001774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A2E00">
        <w:rPr>
          <w:color w:val="000000"/>
          <w:sz w:val="28"/>
          <w:szCs w:val="28"/>
          <w:bdr w:val="none" w:sz="0" w:space="0" w:color="auto" w:frame="1"/>
        </w:rPr>
        <w:t xml:space="preserve">тыс.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рублей </w:t>
      </w:r>
      <w:r w:rsidR="00C50661">
        <w:rPr>
          <w:color w:val="000000"/>
          <w:sz w:val="28"/>
          <w:szCs w:val="28"/>
          <w:bdr w:val="none" w:sz="0" w:space="0" w:color="auto" w:frame="1"/>
        </w:rPr>
        <w:t>(</w:t>
      </w:r>
      <w:r w:rsidR="003608E2">
        <w:rPr>
          <w:color w:val="000000"/>
          <w:sz w:val="28"/>
          <w:szCs w:val="28"/>
          <w:bdr w:val="none" w:sz="0" w:space="0" w:color="auto" w:frame="1"/>
        </w:rPr>
        <w:t>98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%)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04DC2" w:rsidRDefault="00904DC2" w:rsidP="0024215B">
      <w:pPr>
        <w:spacing w:line="276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B57CED">
        <w:rPr>
          <w:color w:val="000000"/>
          <w:sz w:val="28"/>
          <w:szCs w:val="28"/>
          <w:bdr w:val="none" w:sz="0" w:space="0" w:color="auto" w:frame="1"/>
        </w:rPr>
        <w:t xml:space="preserve"> Объемы финансирования, фактическое освоение </w:t>
      </w:r>
      <w:hyperlink r:id="rId8" w:tooltip="Программы мероприятий" w:history="1">
        <w:r w:rsidRPr="00B57CED">
          <w:rPr>
            <w:color w:val="000000"/>
            <w:sz w:val="28"/>
            <w:szCs w:val="28"/>
            <w:bdr w:val="none" w:sz="0" w:space="0" w:color="auto" w:frame="1"/>
          </w:rPr>
          <w:t>программных мероприятий</w:t>
        </w:r>
      </w:hyperlink>
      <w:r w:rsidRPr="00B57CED">
        <w:rPr>
          <w:color w:val="000000"/>
          <w:sz w:val="28"/>
          <w:szCs w:val="28"/>
          <w:bdr w:val="none" w:sz="0" w:space="0" w:color="auto" w:frame="1"/>
        </w:rPr>
        <w:t> 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по источникам финансирования и направлениям расходов приведены  в приложении  </w:t>
      </w:r>
      <w:r w:rsidRPr="00B57CED">
        <w:rPr>
          <w:color w:val="000000"/>
          <w:sz w:val="28"/>
          <w:szCs w:val="28"/>
          <w:bdr w:val="none" w:sz="0" w:space="0" w:color="auto" w:frame="1"/>
        </w:rPr>
        <w:t xml:space="preserve">«Отчет о финансировании, освоении и </w:t>
      </w:r>
      <w:r w:rsidRPr="00AA2E00">
        <w:rPr>
          <w:color w:val="000000"/>
          <w:sz w:val="28"/>
          <w:szCs w:val="28"/>
          <w:bdr w:val="none" w:sz="0" w:space="0" w:color="auto" w:frame="1"/>
        </w:rPr>
        <w:t xml:space="preserve">результативности проводимых программных мероприятий   муниципальной целевой </w:t>
      </w:r>
      <w:r w:rsidR="00DD2A14">
        <w:rPr>
          <w:color w:val="000000"/>
          <w:sz w:val="28"/>
          <w:szCs w:val="28"/>
          <w:bdr w:val="none" w:sz="0" w:space="0" w:color="auto" w:frame="1"/>
        </w:rPr>
        <w:t xml:space="preserve">программы </w:t>
      </w:r>
      <w:r w:rsidR="00DD2A14" w:rsidRPr="009308DA">
        <w:rPr>
          <w:color w:val="1E1E1E"/>
          <w:sz w:val="28"/>
          <w:szCs w:val="28"/>
        </w:rPr>
        <w:t>«</w:t>
      </w:r>
      <w:r w:rsidR="007F14DB" w:rsidRPr="007F14DB">
        <w:rPr>
          <w:color w:val="1E1E1E"/>
          <w:sz w:val="28"/>
          <w:szCs w:val="28"/>
        </w:rPr>
        <w:t>Содержание и ремонт автомобильных дорог общего пользования местного значения на территории Ольховского сельского поселения Ольховского района Волгоградской области на 2018-2020 годы</w:t>
      </w:r>
      <w:r w:rsidRPr="007F14DB">
        <w:rPr>
          <w:color w:val="000000"/>
          <w:sz w:val="28"/>
          <w:szCs w:val="28"/>
          <w:bdr w:val="none" w:sz="0" w:space="0" w:color="auto" w:frame="1"/>
        </w:rPr>
        <w:t>»</w:t>
      </w:r>
      <w:r w:rsidRPr="00AA2E00">
        <w:rPr>
          <w:color w:val="000000"/>
          <w:sz w:val="28"/>
          <w:szCs w:val="28"/>
          <w:bdr w:val="none" w:sz="0" w:space="0" w:color="auto" w:frame="1"/>
        </w:rPr>
        <w:t>.</w:t>
      </w:r>
      <w:r w:rsidRPr="00B57CED">
        <w:rPr>
          <w:color w:val="000000"/>
          <w:bdr w:val="none" w:sz="0" w:space="0" w:color="auto" w:frame="1"/>
        </w:rPr>
        <w:t xml:space="preserve"> </w:t>
      </w:r>
    </w:p>
    <w:p w:rsidR="0024215B" w:rsidRPr="00B57CED" w:rsidRDefault="0024215B" w:rsidP="0024215B">
      <w:pPr>
        <w:spacing w:line="276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</w:p>
    <w:p w:rsidR="00904DC2" w:rsidRDefault="00904DC2" w:rsidP="00C50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</w:pPr>
    </w:p>
    <w:p w:rsidR="00904DC2" w:rsidRPr="0024215B" w:rsidRDefault="00904DC2" w:rsidP="00240E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Анализ реализации программных мероприятий и показателей</w:t>
      </w:r>
      <w:r>
        <w:rPr>
          <w:b/>
          <w:color w:val="000000"/>
          <w:sz w:val="28"/>
          <w:szCs w:val="28"/>
          <w:bdr w:val="none" w:sz="0" w:space="0" w:color="auto" w:frame="1"/>
        </w:rPr>
        <w:t>,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основные результаты, достигнутые в отчетном периоде по мероприятиям</w:t>
      </w:r>
    </w:p>
    <w:p w:rsidR="0024215B" w:rsidRPr="0026076E" w:rsidRDefault="0024215B" w:rsidP="0024215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904DC2" w:rsidRDefault="00904DC2" w:rsidP="002421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324ED0">
        <w:rPr>
          <w:color w:val="000000"/>
          <w:sz w:val="28"/>
          <w:szCs w:val="28"/>
          <w:bdr w:val="none" w:sz="0" w:space="0" w:color="auto" w:frame="1"/>
        </w:rPr>
        <w:t>.1.</w:t>
      </w:r>
      <w:r w:rsidRPr="00324ED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>течение 201</w:t>
      </w:r>
      <w:r w:rsidR="007F14DB">
        <w:rPr>
          <w:rStyle w:val="apple-converted-space"/>
          <w:color w:val="000000"/>
          <w:sz w:val="28"/>
          <w:szCs w:val="28"/>
          <w:bdr w:val="none" w:sz="0" w:space="0" w:color="auto" w:frame="1"/>
        </w:rPr>
        <w:t>9 года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DD2A14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рамках программы </w:t>
      </w:r>
      <w:r w:rsid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>осуществлялись мероприятия по р</w:t>
      </w:r>
      <w:r w:rsidR="0024215B" w:rsidRP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>емонту и содержани</w:t>
      </w:r>
      <w:r w:rsid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>ю</w:t>
      </w:r>
      <w:r w:rsidR="0024215B" w:rsidRP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автомобильных дорог общего пользования местного значения на территории Ольховского сельского поселения</w:t>
      </w:r>
      <w:r w:rsid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376437">
        <w:rPr>
          <w:rStyle w:val="apple-converted-space"/>
          <w:color w:val="000000"/>
          <w:sz w:val="28"/>
          <w:szCs w:val="28"/>
          <w:bdr w:val="none" w:sz="0" w:space="0" w:color="auto" w:frame="1"/>
        </w:rPr>
        <w:t>ул. Восточная, ул. 60 лет СССР,</w:t>
      </w:r>
      <w:r w:rsidR="0024215B" w:rsidRP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ул. Почтовая, у</w:t>
      </w:r>
      <w:r w:rsidR="00376437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л. Советская </w:t>
      </w:r>
      <w:r w:rsidR="0024215B" w:rsidRP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>с. Ольховка</w:t>
      </w:r>
      <w:r w:rsidR="0024215B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</w:p>
    <w:p w:rsidR="0024215B" w:rsidRDefault="0024215B" w:rsidP="002421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904DC2" w:rsidRDefault="00904DC2" w:rsidP="00134D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4DC2" w:rsidRDefault="00904DC2" w:rsidP="00697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Оценка эффективности результатов Программы за 201</w:t>
      </w:r>
      <w:r w:rsidR="00376437"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DD2A14" w:rsidRPr="0026076E" w:rsidRDefault="00DD2A14" w:rsidP="00127DED">
      <w:pPr>
        <w:pStyle w:val="a3"/>
        <w:shd w:val="clear" w:color="auto" w:fill="FFFFFF"/>
        <w:spacing w:before="0" w:beforeAutospacing="0" w:after="0" w:afterAutospacing="0" w:line="330" w:lineRule="atLeast"/>
        <w:ind w:left="1425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4215B" w:rsidRDefault="0024215B" w:rsidP="002421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4DC2" w:rsidRDefault="00904DC2" w:rsidP="002421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72522">
        <w:rPr>
          <w:color w:val="000000"/>
          <w:sz w:val="28"/>
          <w:szCs w:val="28"/>
          <w:bdr w:val="none" w:sz="0" w:space="0" w:color="auto" w:frame="1"/>
        </w:rPr>
        <w:t xml:space="preserve">Эффективность реализации Программы определяется степенью </w:t>
      </w:r>
      <w:r w:rsidRPr="00075105">
        <w:rPr>
          <w:sz w:val="28"/>
          <w:szCs w:val="28"/>
          <w:bdr w:val="none" w:sz="0" w:space="0" w:color="auto" w:frame="1"/>
        </w:rPr>
        <w:t>достижения</w:t>
      </w:r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Целевые показатели" w:history="1">
        <w:r w:rsidRPr="0007510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показателей</w:t>
        </w:r>
      </w:hyperlink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72522">
        <w:rPr>
          <w:color w:val="000000"/>
          <w:sz w:val="28"/>
          <w:szCs w:val="28"/>
          <w:bdr w:val="none" w:sz="0" w:space="0" w:color="auto" w:frame="1"/>
        </w:rPr>
        <w:t>Программы</w:t>
      </w:r>
      <w:r w:rsidR="00497E03" w:rsidRPr="005E2FFF">
        <w:rPr>
          <w:sz w:val="28"/>
          <w:szCs w:val="28"/>
        </w:rPr>
        <w:t>.</w:t>
      </w:r>
    </w:p>
    <w:p w:rsidR="00127DED" w:rsidRDefault="00127DED" w:rsidP="0024215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2D55">
        <w:rPr>
          <w:color w:val="000000"/>
          <w:sz w:val="28"/>
          <w:szCs w:val="28"/>
          <w:bdr w:val="none" w:sz="0" w:space="0" w:color="auto" w:frame="1"/>
        </w:rPr>
        <w:t xml:space="preserve">Результаты реализации Программы отслеживаются через систему целевых индикаторов и их показателей, установленных в </w:t>
      </w:r>
      <w:r w:rsidR="00142D55">
        <w:rPr>
          <w:color w:val="000000"/>
          <w:sz w:val="28"/>
          <w:szCs w:val="28"/>
          <w:bdr w:val="none" w:sz="0" w:space="0" w:color="auto" w:frame="1"/>
        </w:rPr>
        <w:t>о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>сновны</w:t>
      </w:r>
      <w:r w:rsidR="00142D55">
        <w:rPr>
          <w:color w:val="000000"/>
          <w:sz w:val="28"/>
          <w:szCs w:val="28"/>
          <w:bdr w:val="none" w:sz="0" w:space="0" w:color="auto" w:frame="1"/>
        </w:rPr>
        <w:t>х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показател</w:t>
      </w:r>
      <w:r w:rsidR="00142D55">
        <w:rPr>
          <w:color w:val="000000"/>
          <w:sz w:val="28"/>
          <w:szCs w:val="28"/>
          <w:bdr w:val="none" w:sz="0" w:space="0" w:color="auto" w:frame="1"/>
        </w:rPr>
        <w:t>ях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и индикатор</w:t>
      </w:r>
      <w:r w:rsidR="00142D55">
        <w:rPr>
          <w:color w:val="000000"/>
          <w:sz w:val="28"/>
          <w:szCs w:val="28"/>
          <w:bdr w:val="none" w:sz="0" w:space="0" w:color="auto" w:frame="1"/>
        </w:rPr>
        <w:t>ах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оценки муниципальной целевой программы </w:t>
      </w:r>
      <w:r w:rsidR="0024215B" w:rsidRPr="00151D34">
        <w:rPr>
          <w:bCs/>
          <w:sz w:val="28"/>
          <w:szCs w:val="28"/>
        </w:rPr>
        <w:t>«Содержание и ремонт автомобильных дорог общего пользования местного значения на</w:t>
      </w:r>
      <w:r w:rsidR="0024215B">
        <w:rPr>
          <w:bCs/>
          <w:sz w:val="28"/>
          <w:szCs w:val="28"/>
        </w:rPr>
        <w:t xml:space="preserve"> </w:t>
      </w:r>
      <w:r w:rsidR="0024215B" w:rsidRPr="00151D34">
        <w:rPr>
          <w:bCs/>
          <w:sz w:val="28"/>
          <w:szCs w:val="28"/>
        </w:rPr>
        <w:t>территории Ольховского сельского поселения Ольховского района Волгоградской области на 2018-2020 годы»</w:t>
      </w:r>
      <w:r w:rsidR="0024215B">
        <w:rPr>
          <w:bCs/>
          <w:sz w:val="28"/>
          <w:szCs w:val="28"/>
        </w:rPr>
        <w:t>»</w:t>
      </w:r>
      <w:r w:rsidR="00142D55">
        <w:rPr>
          <w:color w:val="000000"/>
          <w:sz w:val="28"/>
          <w:szCs w:val="28"/>
          <w:bdr w:val="none" w:sz="0" w:space="0" w:color="auto" w:frame="1"/>
        </w:rPr>
        <w:t xml:space="preserve"> раздела </w:t>
      </w:r>
      <w:r w:rsidR="0024215B">
        <w:rPr>
          <w:color w:val="000000"/>
          <w:sz w:val="28"/>
          <w:szCs w:val="28"/>
          <w:bdr w:val="none" w:sz="0" w:space="0" w:color="auto" w:frame="1"/>
        </w:rPr>
        <w:t>8</w:t>
      </w:r>
      <w:r w:rsidR="00142D55" w:rsidRPr="00142D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2D55">
        <w:rPr>
          <w:color w:val="000000"/>
          <w:sz w:val="28"/>
          <w:szCs w:val="28"/>
          <w:bdr w:val="none" w:sz="0" w:space="0" w:color="auto" w:frame="1"/>
        </w:rPr>
        <w:t>Программы.</w:t>
      </w:r>
    </w:p>
    <w:p w:rsidR="00625915" w:rsidRDefault="00625915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215B" w:rsidRDefault="0024215B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215B" w:rsidRDefault="0024215B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215B" w:rsidRDefault="0024215B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215B" w:rsidRDefault="0024215B" w:rsidP="00142D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162"/>
        <w:gridCol w:w="560"/>
        <w:gridCol w:w="1392"/>
        <w:gridCol w:w="836"/>
        <w:gridCol w:w="837"/>
        <w:gridCol w:w="940"/>
      </w:tblGrid>
      <w:tr w:rsidR="00625915" w:rsidRPr="002974CB" w:rsidTr="0024215B">
        <w:trPr>
          <w:cantSplit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5915" w:rsidRPr="00625915" w:rsidRDefault="00625915" w:rsidP="00625915">
            <w:pPr>
              <w:jc w:val="center"/>
            </w:pPr>
            <w:r w:rsidRPr="00625915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 w:rsidRPr="00625915">
              <w:t>Наименование целевых индикаторов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625915" w:rsidP="0024215B">
            <w:pPr>
              <w:ind w:left="113" w:right="113"/>
              <w:jc w:val="center"/>
            </w:pPr>
            <w:r w:rsidRPr="00625915">
              <w:t>Единица измерения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  <w:r w:rsidRPr="00625915">
              <w:t>Показатели</w:t>
            </w:r>
          </w:p>
        </w:tc>
      </w:tr>
      <w:tr w:rsidR="00625915" w:rsidRPr="002974CB" w:rsidTr="0024215B">
        <w:trPr>
          <w:cantSplit/>
          <w:trHeight w:val="1715"/>
          <w:jc w:val="center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5915" w:rsidRPr="00625915" w:rsidRDefault="00625915" w:rsidP="00625915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6259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625915" w:rsidP="000D6D23">
            <w:pPr>
              <w:ind w:left="113" w:right="113"/>
              <w:jc w:val="center"/>
            </w:pPr>
            <w:r w:rsidRPr="00625915">
              <w:t>Плановый</w:t>
            </w:r>
            <w:r>
              <w:t xml:space="preserve"> п</w:t>
            </w:r>
            <w:r w:rsidRPr="00625915">
              <w:t>ериод</w:t>
            </w:r>
            <w:r>
              <w:t xml:space="preserve"> </w:t>
            </w:r>
            <w:r w:rsidR="00E50677">
              <w:t>(201</w:t>
            </w:r>
            <w:r w:rsidR="000D6D23">
              <w:t>9</w:t>
            </w:r>
            <w:r w:rsidRPr="00625915">
              <w:t xml:space="preserve"> год-план)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E50677" w:rsidP="00625915">
            <w:pPr>
              <w:ind w:left="113" w:right="113"/>
              <w:jc w:val="center"/>
            </w:pPr>
            <w:r>
              <w:t>201</w:t>
            </w:r>
            <w:r w:rsidR="000D6D23">
              <w:t>9</w:t>
            </w:r>
            <w:r w:rsidR="00625915" w:rsidRPr="00625915">
              <w:t xml:space="preserve"> год</w:t>
            </w:r>
          </w:p>
          <w:p w:rsidR="00625915" w:rsidRPr="00625915" w:rsidRDefault="00625915" w:rsidP="00625915">
            <w:pPr>
              <w:ind w:left="113" w:right="113"/>
              <w:jc w:val="center"/>
            </w:pPr>
            <w:r w:rsidRPr="00625915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625915" w:rsidP="00625915">
            <w:pPr>
              <w:pStyle w:val="20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15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625915" w:rsidRPr="00625915" w:rsidRDefault="00625915" w:rsidP="00625915">
            <w:pPr>
              <w:ind w:left="113" w:right="113"/>
              <w:jc w:val="center"/>
            </w:pPr>
            <w:r w:rsidRPr="00625915">
              <w:t>от планового значения (+,-)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915" w:rsidRPr="00625915" w:rsidRDefault="00625915" w:rsidP="00625915">
            <w:pPr>
              <w:ind w:left="113" w:right="113"/>
              <w:jc w:val="center"/>
              <w:rPr>
                <w:lang w:val="en-US"/>
              </w:rPr>
            </w:pPr>
            <w:r w:rsidRPr="00625915">
              <w:t>Оценка в  баллах</w:t>
            </w:r>
          </w:p>
          <w:p w:rsidR="00625915" w:rsidRPr="009B0580" w:rsidRDefault="00625915" w:rsidP="00625915">
            <w:pPr>
              <w:ind w:left="113" w:right="113"/>
              <w:jc w:val="center"/>
            </w:pPr>
            <w:r w:rsidRPr="00625915">
              <w:rPr>
                <w:lang w:val="en-US"/>
              </w:rPr>
              <w:t>S</w:t>
            </w:r>
            <w:r w:rsidR="009B0580">
              <w:rPr>
                <w:rStyle w:val="af"/>
              </w:rPr>
              <w:footnoteReference w:id="1"/>
            </w:r>
          </w:p>
        </w:tc>
      </w:tr>
      <w:tr w:rsidR="00625915" w:rsidRPr="002974CB" w:rsidTr="0024215B">
        <w:trPr>
          <w:cantSplit/>
          <w:tblHeader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24215B">
            <w:pPr>
              <w:jc w:val="center"/>
            </w:pPr>
            <w:r w:rsidRPr="00625915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24215B">
            <w:pPr>
              <w:jc w:val="center"/>
            </w:pPr>
            <w:r w:rsidRPr="0062591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24215B">
            <w:pPr>
              <w:jc w:val="center"/>
            </w:pPr>
            <w:r w:rsidRPr="0062591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24215B">
            <w:pPr>
              <w:jc w:val="center"/>
            </w:pPr>
            <w:r w:rsidRPr="006259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24215B">
            <w:pPr>
              <w:jc w:val="center"/>
            </w:pPr>
            <w:r w:rsidRPr="0062591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24215B">
            <w:pPr>
              <w:jc w:val="center"/>
            </w:pPr>
            <w:r w:rsidRPr="00625915"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5" w:rsidRPr="00625915" w:rsidRDefault="00625915" w:rsidP="0024215B">
            <w:pPr>
              <w:jc w:val="center"/>
            </w:pPr>
            <w:r w:rsidRPr="00625915">
              <w:t>8</w:t>
            </w:r>
          </w:p>
        </w:tc>
      </w:tr>
      <w:tr w:rsidR="0024215B" w:rsidRPr="002974CB" w:rsidTr="0024215B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625915" w:rsidRDefault="0024215B" w:rsidP="0024215B">
            <w:r w:rsidRPr="00625915">
              <w:rPr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151D34" w:rsidRDefault="00763843" w:rsidP="007B0CD7">
            <w:r>
              <w:t>Ремонт и содержание автомобильных дорог общего пользования местного значения на территории 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151D34" w:rsidRDefault="0024215B" w:rsidP="007B0CD7">
            <w:pPr>
              <w:jc w:val="center"/>
            </w:pPr>
            <w:r w:rsidRPr="00151D34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151D34" w:rsidRDefault="0024215B" w:rsidP="007B0CD7">
            <w:pPr>
              <w:jc w:val="center"/>
            </w:pPr>
            <w:r w:rsidRPr="00151D3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151D34" w:rsidRDefault="00763843" w:rsidP="007B0CD7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625915" w:rsidRDefault="00E800C0" w:rsidP="00763843">
            <w:pPr>
              <w:jc w:val="center"/>
            </w:pPr>
            <w:r>
              <w:t>-</w:t>
            </w:r>
            <w:r w:rsidR="00763843"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625915" w:rsidRDefault="00E800C0" w:rsidP="00625915">
            <w:pPr>
              <w:jc w:val="center"/>
            </w:pPr>
            <w:r>
              <w:t>0</w:t>
            </w:r>
          </w:p>
        </w:tc>
      </w:tr>
      <w:tr w:rsidR="0024215B" w:rsidRPr="002974CB" w:rsidTr="00763843">
        <w:trPr>
          <w:cantSplit/>
          <w:trHeight w:val="600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625915" w:rsidRDefault="0024215B" w:rsidP="0024215B">
            <w:r w:rsidRPr="00625915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Default="00763843" w:rsidP="007B0CD7">
            <w:r>
              <w:t>Разработка проектно- сметной документации по ремонту дорог</w:t>
            </w:r>
          </w:p>
          <w:p w:rsidR="000D6D23" w:rsidRPr="00151D34" w:rsidRDefault="000D6D23" w:rsidP="007B0CD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151D34" w:rsidRDefault="0024215B" w:rsidP="007B0CD7">
            <w:pPr>
              <w:jc w:val="center"/>
            </w:pPr>
            <w:r w:rsidRPr="00151D34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151D34" w:rsidRDefault="0024215B" w:rsidP="007B0CD7">
            <w:pPr>
              <w:jc w:val="center"/>
            </w:pPr>
            <w:r w:rsidRPr="00151D3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151D34" w:rsidRDefault="0024215B" w:rsidP="007B0CD7">
            <w:pPr>
              <w:jc w:val="center"/>
            </w:pPr>
            <w:r w:rsidRPr="00151D3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625915" w:rsidRDefault="0024215B" w:rsidP="00F53861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B" w:rsidRPr="00625915" w:rsidRDefault="0024215B" w:rsidP="00F53861">
            <w:pPr>
              <w:jc w:val="center"/>
            </w:pPr>
            <w:r>
              <w:t>1</w:t>
            </w:r>
          </w:p>
        </w:tc>
      </w:tr>
      <w:tr w:rsidR="00763843" w:rsidRPr="002974CB" w:rsidTr="0024215B">
        <w:trPr>
          <w:cantSplit/>
          <w:trHeight w:val="22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3" w:rsidRPr="00625915" w:rsidRDefault="00763843" w:rsidP="0024215B"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3" w:rsidRDefault="00763843" w:rsidP="007B0CD7">
            <w:r>
              <w:t>Зимнее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3" w:rsidRPr="00151D34" w:rsidRDefault="00763843" w:rsidP="007B0CD7">
            <w:pPr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3" w:rsidRPr="00151D34" w:rsidRDefault="00E800C0" w:rsidP="007B0CD7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3" w:rsidRPr="00151D34" w:rsidRDefault="00E800C0" w:rsidP="007B0CD7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3" w:rsidRDefault="00E800C0" w:rsidP="00F53861">
            <w:pPr>
              <w:jc w:val="center"/>
            </w:pPr>
            <w:r>
              <w:t>-2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3" w:rsidRDefault="00E800C0" w:rsidP="00F53861">
            <w:pPr>
              <w:jc w:val="center"/>
            </w:pPr>
            <w:r>
              <w:t>0</w:t>
            </w:r>
          </w:p>
        </w:tc>
      </w:tr>
      <w:tr w:rsidR="009B0580" w:rsidRPr="002974CB" w:rsidTr="0024215B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0" w:rsidRDefault="009B0580" w:rsidP="00B024C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625915">
            <w:pPr>
              <w:spacing w:before="100" w:beforeAutospacing="1" w:after="100" w:afterAutospacing="1"/>
              <w:rPr>
                <w:spacing w:val="3"/>
              </w:rPr>
            </w:pPr>
            <w:r>
              <w:rPr>
                <w:spacing w:val="3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625915">
            <w:pPr>
              <w:spacing w:before="100" w:beforeAutospacing="1" w:after="100" w:afterAutospacing="1"/>
              <w:jc w:val="center"/>
              <w:rPr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F538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F538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9B0580" w:rsidP="00F53861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0" w:rsidRDefault="00E800C0" w:rsidP="00F53861">
            <w:pPr>
              <w:jc w:val="center"/>
            </w:pPr>
            <w:r>
              <w:t>1</w:t>
            </w:r>
          </w:p>
        </w:tc>
      </w:tr>
    </w:tbl>
    <w:p w:rsidR="00625915" w:rsidRPr="009B0580" w:rsidRDefault="00625915" w:rsidP="00625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0580">
        <w:rPr>
          <w:rFonts w:ascii="Times New Roman" w:hAnsi="Times New Roman" w:cs="Times New Roman"/>
          <w:sz w:val="28"/>
          <w:szCs w:val="28"/>
        </w:rPr>
        <w:t xml:space="preserve">     </w:t>
      </w:r>
      <w:r w:rsidR="009B0580" w:rsidRPr="009B0580">
        <w:rPr>
          <w:rFonts w:ascii="Times New Roman" w:hAnsi="Times New Roman" w:cs="Times New Roman"/>
          <w:sz w:val="28"/>
          <w:szCs w:val="28"/>
        </w:rPr>
        <w:t>По результатам оценки программа признана высокоэффективной</w:t>
      </w:r>
    </w:p>
    <w:p w:rsidR="00625915" w:rsidRPr="009B0580" w:rsidRDefault="00625915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Бюджетная эффективность Программы (определяется как степень реализации расходных обязательств ) рассчитывается по формуле:</w:t>
      </w:r>
    </w:p>
    <w:p w:rsidR="00177462" w:rsidRDefault="00177462" w:rsidP="00177462">
      <w:pPr>
        <w:pStyle w:val="MTDisplayEquation"/>
        <w:spacing w:line="240" w:lineRule="auto"/>
        <w:ind w:firstLine="567"/>
      </w:pPr>
      <w:r>
        <w:tab/>
      </w:r>
      <w:r w:rsidRPr="004C02E0">
        <w:rPr>
          <w:position w:val="-24"/>
        </w:rPr>
        <w:object w:dxaOrig="2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0.75pt" o:ole="">
            <v:imagedata r:id="rId10" o:title=""/>
          </v:shape>
          <o:OLEObject Type="Embed" ProgID="Equation.DSMT4" ShapeID="_x0000_i1025" DrawAspect="Content" ObjectID="_1652685297" r:id="rId11"/>
        </w:object>
      </w:r>
      <w:r>
        <w:t xml:space="preserve"> </w:t>
      </w:r>
    </w:p>
    <w:p w:rsidR="00177462" w:rsidRPr="00A042A9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3196">
        <w:rPr>
          <w:sz w:val="28"/>
          <w:szCs w:val="28"/>
        </w:rPr>
        <w:t>де</w:t>
      </w:r>
      <w:r>
        <w:rPr>
          <w:sz w:val="28"/>
          <w:szCs w:val="28"/>
        </w:rPr>
        <w:t>,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Э бюдж. – бюджетная эффективность Программы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Фф – фактическое использование средств</w:t>
      </w:r>
    </w:p>
    <w:p w:rsidR="00177462" w:rsidRPr="00483196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Фп – планируемое использование средств</w:t>
      </w:r>
    </w:p>
    <w:p w:rsidR="00177462" w:rsidRDefault="00177462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196">
        <w:rPr>
          <w:sz w:val="28"/>
          <w:szCs w:val="28"/>
        </w:rPr>
        <w:t> </w:t>
      </w:r>
    </w:p>
    <w:p w:rsidR="00B57CED" w:rsidRPr="002C0ACF" w:rsidRDefault="00B57CED" w:rsidP="001774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 бюдж=</w:t>
      </w:r>
      <w:r w:rsidR="00763843">
        <w:rPr>
          <w:sz w:val="28"/>
          <w:szCs w:val="28"/>
        </w:rPr>
        <w:t>14271,6</w:t>
      </w:r>
      <w:r>
        <w:rPr>
          <w:sz w:val="28"/>
          <w:szCs w:val="28"/>
        </w:rPr>
        <w:t>/</w:t>
      </w:r>
      <w:r w:rsidR="00763843">
        <w:rPr>
          <w:sz w:val="28"/>
          <w:szCs w:val="28"/>
        </w:rPr>
        <w:t>14271,6</w:t>
      </w:r>
      <w:r>
        <w:rPr>
          <w:sz w:val="28"/>
          <w:szCs w:val="28"/>
        </w:rPr>
        <w:t>*100=100</w:t>
      </w:r>
      <w:r w:rsidRPr="002C0ACF">
        <w:rPr>
          <w:sz w:val="28"/>
          <w:szCs w:val="28"/>
        </w:rPr>
        <w:t>%</w:t>
      </w: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Выводы:</w:t>
      </w: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Промежуточные значения целевых показателей на 201</w:t>
      </w:r>
      <w:r w:rsidR="00376437">
        <w:rPr>
          <w:color w:val="000000"/>
          <w:sz w:val="28"/>
          <w:szCs w:val="28"/>
        </w:rPr>
        <w:t>9</w:t>
      </w:r>
      <w:r w:rsidRPr="00BE17EF">
        <w:rPr>
          <w:color w:val="000000"/>
          <w:sz w:val="28"/>
          <w:szCs w:val="28"/>
        </w:rPr>
        <w:t xml:space="preserve"> год достигнуты</w:t>
      </w:r>
    </w:p>
    <w:p w:rsidR="00177462" w:rsidRPr="00BE17EF" w:rsidRDefault="00177462" w:rsidP="00177462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 в полном объеме.</w:t>
      </w:r>
    </w:p>
    <w:p w:rsidR="00904DC2" w:rsidRDefault="00904DC2" w:rsidP="00240E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Pr="00900565" w:rsidRDefault="00904DC2" w:rsidP="006977D4">
      <w:pPr>
        <w:pStyle w:val="a7"/>
        <w:ind w:left="142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Глава Ольховского </w:t>
      </w:r>
    </w:p>
    <w:p w:rsidR="00904DC2" w:rsidRDefault="00904DC2" w:rsidP="0024215B">
      <w:pPr>
        <w:pStyle w:val="a7"/>
        <w:ind w:left="142"/>
        <w:rPr>
          <w:color w:val="000000"/>
          <w:sz w:val="28"/>
          <w:szCs w:val="28"/>
        </w:rPr>
        <w:sectPr w:rsidR="00904DC2" w:rsidSect="00163744">
          <w:footerReference w:type="default" r:id="rId12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900565">
        <w:rPr>
          <w:b/>
          <w:sz w:val="28"/>
          <w:szCs w:val="28"/>
        </w:rPr>
        <w:t xml:space="preserve">сельского поселения                                                  </w:t>
      </w:r>
      <w:r w:rsidR="00376437">
        <w:rPr>
          <w:b/>
          <w:sz w:val="28"/>
          <w:szCs w:val="28"/>
        </w:rPr>
        <w:t xml:space="preserve">              А.В. Сафронов</w:t>
      </w:r>
    </w:p>
    <w:p w:rsidR="00904DC2" w:rsidRPr="00ED2728" w:rsidRDefault="00904DC2" w:rsidP="00497E03">
      <w:pPr>
        <w:widowControl w:val="0"/>
        <w:suppressAutoHyphens/>
        <w:autoSpaceDE w:val="0"/>
        <w:ind w:firstLine="142"/>
        <w:jc w:val="right"/>
        <w:rPr>
          <w:lang w:eastAsia="ar-SA"/>
        </w:rPr>
      </w:pPr>
      <w:r w:rsidRPr="00ED2728">
        <w:rPr>
          <w:lang w:eastAsia="ar-SA"/>
        </w:rPr>
        <w:lastRenderedPageBreak/>
        <w:t xml:space="preserve">Приложение </w:t>
      </w:r>
    </w:p>
    <w:p w:rsidR="00904DC2" w:rsidRPr="00900565" w:rsidRDefault="00904DC2" w:rsidP="005A7B1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900565">
        <w:rPr>
          <w:b/>
          <w:sz w:val="26"/>
          <w:szCs w:val="26"/>
          <w:lang w:eastAsia="ar-SA"/>
        </w:rPr>
        <w:t>Отчет</w:t>
      </w:r>
    </w:p>
    <w:p w:rsidR="00904DC2" w:rsidRPr="00900565" w:rsidRDefault="00904DC2" w:rsidP="00E800C0">
      <w:pPr>
        <w:widowControl w:val="0"/>
        <w:suppressAutoHyphens/>
        <w:autoSpaceDE w:val="0"/>
        <w:ind w:firstLine="851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</w:t>
      </w:r>
      <w:r w:rsidRPr="00900565">
        <w:rPr>
          <w:b/>
          <w:sz w:val="26"/>
          <w:szCs w:val="26"/>
          <w:lang w:eastAsia="ar-SA"/>
        </w:rPr>
        <w:t xml:space="preserve"> финансировании, освоении и результативности проводимых программных мероприятий   муниципальной целевой программы </w:t>
      </w:r>
      <w:r w:rsidR="0024215B" w:rsidRPr="0024215B">
        <w:rPr>
          <w:b/>
          <w:sz w:val="26"/>
          <w:szCs w:val="26"/>
          <w:lang w:eastAsia="ar-SA"/>
        </w:rPr>
        <w:t>«Содержание и ремонт автомобильных дорог общего пользования местного значения на территории Ольховского сельского поселения Ольховского района Волгоградской области на 2018-2020 годы»</w:t>
      </w:r>
      <w:r w:rsidRPr="00900565">
        <w:rPr>
          <w:b/>
          <w:sz w:val="26"/>
          <w:szCs w:val="26"/>
          <w:lang w:eastAsia="ar-SA"/>
        </w:rPr>
        <w:t xml:space="preserve"> по состоянию на 1 января 20</w:t>
      </w:r>
      <w:r w:rsidR="00376437">
        <w:rPr>
          <w:b/>
          <w:sz w:val="26"/>
          <w:szCs w:val="26"/>
          <w:lang w:eastAsia="ar-SA"/>
        </w:rPr>
        <w:t>20</w:t>
      </w:r>
      <w:r w:rsidRPr="00900565">
        <w:rPr>
          <w:b/>
          <w:sz w:val="26"/>
          <w:szCs w:val="26"/>
          <w:lang w:eastAsia="ar-SA"/>
        </w:rPr>
        <w:t xml:space="preserve"> года.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627"/>
        <w:gridCol w:w="1045"/>
        <w:gridCol w:w="1045"/>
        <w:gridCol w:w="1046"/>
        <w:gridCol w:w="974"/>
        <w:gridCol w:w="1116"/>
        <w:gridCol w:w="1046"/>
        <w:gridCol w:w="1045"/>
        <w:gridCol w:w="1046"/>
        <w:gridCol w:w="1276"/>
      </w:tblGrid>
      <w:tr w:rsidR="00904DC2" w:rsidRPr="0040269E" w:rsidTr="0040269E">
        <w:trPr>
          <w:trHeight w:val="1072"/>
        </w:trPr>
        <w:tc>
          <w:tcPr>
            <w:tcW w:w="577" w:type="dxa"/>
            <w:vMerge w:val="restart"/>
            <w:vAlign w:val="center"/>
          </w:tcPr>
          <w:p w:rsidR="00904DC2" w:rsidRPr="0040269E" w:rsidRDefault="00904DC2" w:rsidP="003D669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5627" w:type="dxa"/>
            <w:vMerge w:val="restart"/>
            <w:vAlign w:val="center"/>
          </w:tcPr>
          <w:p w:rsidR="00904DC2" w:rsidRPr="0040269E" w:rsidRDefault="00904DC2" w:rsidP="003D669B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Наименование    мероприятий</w:t>
            </w:r>
          </w:p>
        </w:tc>
        <w:tc>
          <w:tcPr>
            <w:tcW w:w="4110" w:type="dxa"/>
            <w:gridSpan w:val="4"/>
            <w:vAlign w:val="center"/>
          </w:tcPr>
          <w:p w:rsidR="00904DC2" w:rsidRPr="0040269E" w:rsidRDefault="00904DC2" w:rsidP="003D669B">
            <w:pPr>
              <w:keepNext/>
              <w:numPr>
                <w:ilvl w:val="1"/>
                <w:numId w:val="9"/>
              </w:numPr>
              <w:suppressAutoHyphens/>
              <w:snapToGrid w:val="0"/>
              <w:jc w:val="center"/>
              <w:outlineLvl w:val="1"/>
              <w:rPr>
                <w:i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4253" w:type="dxa"/>
            <w:gridSpan w:val="4"/>
            <w:vAlign w:val="center"/>
          </w:tcPr>
          <w:p w:rsidR="00904DC2" w:rsidRPr="0040269E" w:rsidRDefault="00904DC2" w:rsidP="003D669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Исполнено (кассовые расходы)</w:t>
            </w:r>
            <w:r w:rsidRPr="0040269E">
              <w:rPr>
                <w:sz w:val="22"/>
                <w:szCs w:val="22"/>
                <w:lang w:eastAsia="ar-SA"/>
              </w:rPr>
              <w:tab/>
              <w:t>Объемы не освоенных средств  причины их не освоения (по источникам финансирования)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04DC2" w:rsidRPr="0040269E" w:rsidRDefault="00904DC2" w:rsidP="00500026">
            <w:pPr>
              <w:widowControl w:val="0"/>
              <w:suppressAutoHyphens/>
              <w:autoSpaceDE w:val="0"/>
              <w:ind w:left="113" w:right="113"/>
              <w:jc w:val="center"/>
              <w:rPr>
                <w:i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Объемы не освоенных средств  причины их не освоения (по источникам финансирования)</w:t>
            </w:r>
          </w:p>
        </w:tc>
      </w:tr>
      <w:tr w:rsidR="00904DC2" w:rsidRPr="0040269E" w:rsidTr="0040269E">
        <w:trPr>
          <w:cantSplit/>
          <w:trHeight w:val="1666"/>
        </w:trPr>
        <w:tc>
          <w:tcPr>
            <w:tcW w:w="577" w:type="dxa"/>
            <w:vMerge/>
            <w:vAlign w:val="center"/>
          </w:tcPr>
          <w:p w:rsidR="00904DC2" w:rsidRPr="0040269E" w:rsidRDefault="00904DC2" w:rsidP="003D669B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5627" w:type="dxa"/>
            <w:vMerge/>
            <w:vAlign w:val="center"/>
          </w:tcPr>
          <w:p w:rsidR="00904DC2" w:rsidRPr="0040269E" w:rsidRDefault="00904DC2" w:rsidP="003D669B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textDirection w:val="btLr"/>
            <w:vAlign w:val="center"/>
          </w:tcPr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045" w:type="dxa"/>
            <w:textDirection w:val="btLr"/>
            <w:vAlign w:val="center"/>
          </w:tcPr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046" w:type="dxa"/>
            <w:textDirection w:val="btLr"/>
            <w:vAlign w:val="center"/>
          </w:tcPr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местный  бюджет</w:t>
            </w:r>
          </w:p>
        </w:tc>
        <w:tc>
          <w:tcPr>
            <w:tcW w:w="974" w:type="dxa"/>
            <w:textDirection w:val="btLr"/>
            <w:vAlign w:val="center"/>
          </w:tcPr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116" w:type="dxa"/>
            <w:textDirection w:val="btLr"/>
            <w:vAlign w:val="center"/>
          </w:tcPr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046" w:type="dxa"/>
            <w:textDirection w:val="btLr"/>
            <w:vAlign w:val="center"/>
          </w:tcPr>
          <w:p w:rsidR="00904DC2" w:rsidRPr="0040269E" w:rsidRDefault="00B57CED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О</w:t>
            </w:r>
            <w:r w:rsidR="00904DC2" w:rsidRPr="0040269E">
              <w:rPr>
                <w:bCs/>
                <w:sz w:val="22"/>
                <w:szCs w:val="22"/>
                <w:lang w:eastAsia="ar-SA"/>
              </w:rPr>
              <w:t>бластной</w:t>
            </w:r>
            <w:r w:rsidRPr="0040269E">
              <w:rPr>
                <w:bCs/>
                <w:sz w:val="22"/>
                <w:szCs w:val="22"/>
                <w:lang w:eastAsia="ar-SA"/>
              </w:rPr>
              <w:t xml:space="preserve"> бюджет</w:t>
            </w:r>
          </w:p>
        </w:tc>
        <w:tc>
          <w:tcPr>
            <w:tcW w:w="1045" w:type="dxa"/>
            <w:textDirection w:val="btLr"/>
            <w:vAlign w:val="center"/>
          </w:tcPr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местный  бюджет</w:t>
            </w:r>
          </w:p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extDirection w:val="btLr"/>
            <w:vAlign w:val="center"/>
          </w:tcPr>
          <w:p w:rsidR="00904DC2" w:rsidRPr="0040269E" w:rsidRDefault="00904DC2" w:rsidP="00B57CED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40269E">
              <w:rPr>
                <w:bCs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vMerge/>
            <w:vAlign w:val="center"/>
          </w:tcPr>
          <w:p w:rsidR="00904DC2" w:rsidRPr="0040269E" w:rsidRDefault="00904DC2" w:rsidP="003D669B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36764" w:rsidRPr="0040269E" w:rsidTr="0040269E">
        <w:trPr>
          <w:trHeight w:val="60"/>
        </w:trPr>
        <w:tc>
          <w:tcPr>
            <w:tcW w:w="577" w:type="dxa"/>
          </w:tcPr>
          <w:p w:rsidR="00136764" w:rsidRPr="0040269E" w:rsidRDefault="00136764" w:rsidP="003D669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27" w:type="dxa"/>
            <w:vAlign w:val="center"/>
          </w:tcPr>
          <w:p w:rsidR="00136764" w:rsidRPr="0040269E" w:rsidRDefault="00136764" w:rsidP="005000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Всего по программе</w:t>
            </w:r>
          </w:p>
        </w:tc>
        <w:tc>
          <w:tcPr>
            <w:tcW w:w="1045" w:type="dxa"/>
            <w:vAlign w:val="center"/>
          </w:tcPr>
          <w:p w:rsidR="00136764" w:rsidRPr="0040269E" w:rsidRDefault="00E800C0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14271,6</w:t>
            </w:r>
          </w:p>
        </w:tc>
        <w:tc>
          <w:tcPr>
            <w:tcW w:w="1045" w:type="dxa"/>
            <w:vAlign w:val="center"/>
          </w:tcPr>
          <w:p w:rsidR="00136764" w:rsidRPr="0040269E" w:rsidRDefault="00136764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6" w:type="dxa"/>
            <w:vAlign w:val="center"/>
          </w:tcPr>
          <w:p w:rsidR="00376437" w:rsidRPr="0040269E" w:rsidRDefault="00E800C0" w:rsidP="00E800C0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</w:t>
            </w:r>
            <w:r w:rsidR="00376437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4" w:type="dxa"/>
            <w:vAlign w:val="center"/>
          </w:tcPr>
          <w:p w:rsidR="00136764" w:rsidRPr="0040269E" w:rsidRDefault="00E800C0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14271,6</w:t>
            </w:r>
          </w:p>
        </w:tc>
        <w:tc>
          <w:tcPr>
            <w:tcW w:w="1116" w:type="dxa"/>
            <w:vAlign w:val="center"/>
          </w:tcPr>
          <w:p w:rsidR="00136764" w:rsidRPr="0040269E" w:rsidRDefault="00E800C0" w:rsidP="0085305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13419,8</w:t>
            </w:r>
          </w:p>
        </w:tc>
        <w:tc>
          <w:tcPr>
            <w:tcW w:w="1046" w:type="dxa"/>
            <w:vAlign w:val="center"/>
          </w:tcPr>
          <w:p w:rsidR="00136764" w:rsidRPr="0040269E" w:rsidRDefault="00136764" w:rsidP="0085305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5" w:type="dxa"/>
            <w:vAlign w:val="center"/>
          </w:tcPr>
          <w:p w:rsidR="00136764" w:rsidRPr="0040269E" w:rsidRDefault="00136764" w:rsidP="0085305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vAlign w:val="center"/>
          </w:tcPr>
          <w:p w:rsidR="00136764" w:rsidRPr="0040269E" w:rsidRDefault="00E800C0" w:rsidP="0085305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13419,8</w:t>
            </w:r>
          </w:p>
        </w:tc>
        <w:tc>
          <w:tcPr>
            <w:tcW w:w="1276" w:type="dxa"/>
            <w:vAlign w:val="center"/>
          </w:tcPr>
          <w:p w:rsidR="00136764" w:rsidRPr="0040269E" w:rsidRDefault="00E800C0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E800C0">
              <w:rPr>
                <w:sz w:val="22"/>
                <w:szCs w:val="22"/>
                <w:lang w:eastAsia="ar-SA"/>
              </w:rPr>
              <w:t>851,78</w:t>
            </w:r>
          </w:p>
        </w:tc>
      </w:tr>
      <w:tr w:rsidR="0024215B" w:rsidRPr="0040269E" w:rsidTr="0040269E">
        <w:trPr>
          <w:trHeight w:val="440"/>
        </w:trPr>
        <w:tc>
          <w:tcPr>
            <w:tcW w:w="577" w:type="dxa"/>
            <w:vAlign w:val="center"/>
          </w:tcPr>
          <w:p w:rsidR="0024215B" w:rsidRPr="0040269E" w:rsidRDefault="0024215B" w:rsidP="00136764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7" w:type="dxa"/>
          </w:tcPr>
          <w:p w:rsidR="0024215B" w:rsidRPr="0040269E" w:rsidRDefault="00E800C0" w:rsidP="00E800C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E800C0">
              <w:rPr>
                <w:bCs/>
                <w:sz w:val="22"/>
                <w:szCs w:val="22"/>
              </w:rPr>
              <w:t>одержание автомобильных дорог общего пользования местного значения на территории Ольховского сельского поселения</w:t>
            </w:r>
          </w:p>
        </w:tc>
        <w:tc>
          <w:tcPr>
            <w:tcW w:w="1045" w:type="dxa"/>
            <w:vAlign w:val="center"/>
          </w:tcPr>
          <w:p w:rsidR="0024215B" w:rsidRPr="0040269E" w:rsidRDefault="00E800C0" w:rsidP="001367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13344,6</w:t>
            </w:r>
          </w:p>
        </w:tc>
        <w:tc>
          <w:tcPr>
            <w:tcW w:w="1045" w:type="dxa"/>
            <w:vAlign w:val="center"/>
          </w:tcPr>
          <w:p w:rsidR="0024215B" w:rsidRPr="0040269E" w:rsidRDefault="0024215B" w:rsidP="0013676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6" w:type="dxa"/>
            <w:vAlign w:val="center"/>
          </w:tcPr>
          <w:p w:rsidR="0024215B" w:rsidRPr="0040269E" w:rsidRDefault="00E800C0" w:rsidP="0085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4" w:type="dxa"/>
            <w:vAlign w:val="center"/>
          </w:tcPr>
          <w:p w:rsidR="0024215B" w:rsidRPr="0040269E" w:rsidRDefault="00E800C0" w:rsidP="0013676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13344,6</w:t>
            </w:r>
          </w:p>
        </w:tc>
        <w:tc>
          <w:tcPr>
            <w:tcW w:w="1116" w:type="dxa"/>
            <w:vAlign w:val="center"/>
          </w:tcPr>
          <w:p w:rsidR="0024215B" w:rsidRPr="00E800C0" w:rsidRDefault="00E800C0" w:rsidP="0085305A">
            <w:pPr>
              <w:jc w:val="center"/>
              <w:rPr>
                <w:bCs/>
                <w:sz w:val="22"/>
                <w:szCs w:val="22"/>
              </w:rPr>
            </w:pPr>
            <w:r w:rsidRPr="00E800C0">
              <w:rPr>
                <w:bCs/>
                <w:sz w:val="22"/>
                <w:szCs w:val="22"/>
              </w:rPr>
              <w:t>12504,28</w:t>
            </w:r>
          </w:p>
        </w:tc>
        <w:tc>
          <w:tcPr>
            <w:tcW w:w="1046" w:type="dxa"/>
            <w:vAlign w:val="center"/>
          </w:tcPr>
          <w:p w:rsidR="0024215B" w:rsidRPr="0040269E" w:rsidRDefault="0024215B" w:rsidP="008530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5" w:type="dxa"/>
            <w:vAlign w:val="center"/>
          </w:tcPr>
          <w:p w:rsidR="0024215B" w:rsidRPr="00E800C0" w:rsidRDefault="00E800C0" w:rsidP="0085305A">
            <w:pPr>
              <w:jc w:val="center"/>
              <w:rPr>
                <w:bCs/>
                <w:sz w:val="22"/>
                <w:szCs w:val="22"/>
              </w:rPr>
            </w:pPr>
            <w:r w:rsidRPr="00E800C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6" w:type="dxa"/>
            <w:vAlign w:val="center"/>
          </w:tcPr>
          <w:p w:rsidR="0024215B" w:rsidRPr="0040269E" w:rsidRDefault="00E800C0" w:rsidP="008530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12504,28</w:t>
            </w:r>
          </w:p>
        </w:tc>
        <w:tc>
          <w:tcPr>
            <w:tcW w:w="1276" w:type="dxa"/>
            <w:vAlign w:val="center"/>
          </w:tcPr>
          <w:p w:rsidR="0024215B" w:rsidRPr="00E800C0" w:rsidRDefault="00E800C0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E800C0">
              <w:rPr>
                <w:sz w:val="22"/>
                <w:szCs w:val="22"/>
                <w:lang w:eastAsia="ar-SA"/>
              </w:rPr>
              <w:t>840,34</w:t>
            </w:r>
          </w:p>
        </w:tc>
      </w:tr>
      <w:tr w:rsidR="0040269E" w:rsidRPr="0040269E" w:rsidTr="0040269E">
        <w:trPr>
          <w:trHeight w:val="60"/>
        </w:trPr>
        <w:tc>
          <w:tcPr>
            <w:tcW w:w="577" w:type="dxa"/>
            <w:vAlign w:val="center"/>
          </w:tcPr>
          <w:p w:rsidR="0040269E" w:rsidRPr="0040269E" w:rsidRDefault="0040269E" w:rsidP="00136764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7" w:type="dxa"/>
            <w:vAlign w:val="center"/>
          </w:tcPr>
          <w:p w:rsidR="0040269E" w:rsidRPr="00151D34" w:rsidRDefault="0040269E" w:rsidP="007B0CD7">
            <w:r>
              <w:t>Разработка проектно-сметной документации по ремонту дорог</w:t>
            </w:r>
          </w:p>
        </w:tc>
        <w:tc>
          <w:tcPr>
            <w:tcW w:w="1045" w:type="dxa"/>
            <w:vAlign w:val="center"/>
          </w:tcPr>
          <w:p w:rsidR="0040269E" w:rsidRPr="0040269E" w:rsidRDefault="00E800C0" w:rsidP="001367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227,0</w:t>
            </w:r>
          </w:p>
        </w:tc>
        <w:tc>
          <w:tcPr>
            <w:tcW w:w="1045" w:type="dxa"/>
            <w:vAlign w:val="center"/>
          </w:tcPr>
          <w:p w:rsidR="0040269E" w:rsidRPr="0040269E" w:rsidRDefault="0040269E" w:rsidP="0013676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6" w:type="dxa"/>
            <w:vAlign w:val="center"/>
          </w:tcPr>
          <w:p w:rsidR="0040269E" w:rsidRPr="001B6971" w:rsidRDefault="001B6971" w:rsidP="0085305A">
            <w:pPr>
              <w:jc w:val="center"/>
              <w:rPr>
                <w:bCs/>
                <w:sz w:val="22"/>
                <w:szCs w:val="22"/>
              </w:rPr>
            </w:pPr>
            <w:r w:rsidRPr="001B697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vAlign w:val="center"/>
          </w:tcPr>
          <w:p w:rsidR="0040269E" w:rsidRPr="001B6971" w:rsidRDefault="001B6971" w:rsidP="0013676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116" w:type="dxa"/>
            <w:vAlign w:val="center"/>
          </w:tcPr>
          <w:p w:rsidR="0040269E" w:rsidRPr="001B6971" w:rsidRDefault="001B6971" w:rsidP="0085305A">
            <w:pPr>
              <w:jc w:val="center"/>
              <w:rPr>
                <w:bCs/>
                <w:sz w:val="22"/>
                <w:szCs w:val="22"/>
              </w:rPr>
            </w:pPr>
            <w:r w:rsidRPr="001B6971">
              <w:rPr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046" w:type="dxa"/>
            <w:vAlign w:val="center"/>
          </w:tcPr>
          <w:p w:rsidR="0040269E" w:rsidRPr="001B6971" w:rsidRDefault="0040269E" w:rsidP="008530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5" w:type="dxa"/>
            <w:vAlign w:val="center"/>
          </w:tcPr>
          <w:p w:rsidR="0040269E" w:rsidRPr="001B6971" w:rsidRDefault="0040269E" w:rsidP="0085305A">
            <w:pPr>
              <w:jc w:val="center"/>
              <w:rPr>
                <w:bCs/>
                <w:sz w:val="22"/>
                <w:szCs w:val="22"/>
              </w:rPr>
            </w:pPr>
            <w:r w:rsidRPr="001B6971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6" w:type="dxa"/>
            <w:vAlign w:val="center"/>
          </w:tcPr>
          <w:p w:rsidR="0040269E" w:rsidRPr="001B6971" w:rsidRDefault="001B6971" w:rsidP="008530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276" w:type="dxa"/>
            <w:vAlign w:val="center"/>
          </w:tcPr>
          <w:p w:rsidR="0040269E" w:rsidRPr="001B6971" w:rsidRDefault="0040269E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0269E" w:rsidRPr="0040269E" w:rsidTr="0040269E">
        <w:trPr>
          <w:trHeight w:val="60"/>
        </w:trPr>
        <w:tc>
          <w:tcPr>
            <w:tcW w:w="577" w:type="dxa"/>
            <w:vAlign w:val="center"/>
          </w:tcPr>
          <w:p w:rsidR="0040269E" w:rsidRPr="0040269E" w:rsidRDefault="0040269E" w:rsidP="00136764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7" w:type="dxa"/>
          </w:tcPr>
          <w:p w:rsidR="0040269E" w:rsidRPr="00E83792" w:rsidRDefault="0040269E" w:rsidP="007B0CD7">
            <w:r w:rsidRPr="00E83792">
              <w:t>Зимнее содержание дорог</w:t>
            </w:r>
          </w:p>
        </w:tc>
        <w:tc>
          <w:tcPr>
            <w:tcW w:w="1045" w:type="dxa"/>
            <w:vAlign w:val="center"/>
          </w:tcPr>
          <w:p w:rsidR="0040269E" w:rsidRPr="0040269E" w:rsidRDefault="001B6971" w:rsidP="00136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045" w:type="dxa"/>
            <w:vAlign w:val="center"/>
          </w:tcPr>
          <w:p w:rsidR="0040269E" w:rsidRPr="0040269E" w:rsidRDefault="0040269E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0269E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6" w:type="dxa"/>
            <w:vAlign w:val="center"/>
          </w:tcPr>
          <w:p w:rsidR="0040269E" w:rsidRPr="001B6971" w:rsidRDefault="0040269E" w:rsidP="0085305A">
            <w:pPr>
              <w:jc w:val="center"/>
              <w:rPr>
                <w:bCs/>
                <w:sz w:val="22"/>
                <w:szCs w:val="22"/>
              </w:rPr>
            </w:pPr>
            <w:r w:rsidRPr="001B697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4" w:type="dxa"/>
            <w:vAlign w:val="center"/>
          </w:tcPr>
          <w:p w:rsidR="0040269E" w:rsidRPr="001B6971" w:rsidRDefault="001B6971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1116" w:type="dxa"/>
            <w:vAlign w:val="center"/>
          </w:tcPr>
          <w:p w:rsidR="0040269E" w:rsidRPr="001B6971" w:rsidRDefault="001B6971" w:rsidP="007B0CD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688,53</w:t>
            </w:r>
          </w:p>
        </w:tc>
        <w:tc>
          <w:tcPr>
            <w:tcW w:w="1046" w:type="dxa"/>
            <w:vAlign w:val="center"/>
          </w:tcPr>
          <w:p w:rsidR="0040269E" w:rsidRPr="001B6971" w:rsidRDefault="0040269E" w:rsidP="0085305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5" w:type="dxa"/>
            <w:vAlign w:val="center"/>
          </w:tcPr>
          <w:p w:rsidR="0040269E" w:rsidRPr="001B6971" w:rsidRDefault="0040269E" w:rsidP="007B0CD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046" w:type="dxa"/>
            <w:vAlign w:val="center"/>
          </w:tcPr>
          <w:p w:rsidR="0040269E" w:rsidRPr="001B6971" w:rsidRDefault="001B6971" w:rsidP="001B697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B6971">
              <w:rPr>
                <w:sz w:val="22"/>
                <w:szCs w:val="22"/>
                <w:lang w:eastAsia="ar-SA"/>
              </w:rPr>
              <w:t>688,53</w:t>
            </w:r>
          </w:p>
        </w:tc>
        <w:tc>
          <w:tcPr>
            <w:tcW w:w="1276" w:type="dxa"/>
            <w:vAlign w:val="center"/>
          </w:tcPr>
          <w:p w:rsidR="0040269E" w:rsidRPr="001B6971" w:rsidRDefault="003608E2" w:rsidP="0013676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3608E2">
              <w:rPr>
                <w:sz w:val="22"/>
                <w:szCs w:val="22"/>
                <w:lang w:eastAsia="ar-SA"/>
              </w:rPr>
              <w:t>11,4</w:t>
            </w:r>
          </w:p>
        </w:tc>
      </w:tr>
    </w:tbl>
    <w:p w:rsidR="003E309F" w:rsidRPr="00136764" w:rsidRDefault="003E309F" w:rsidP="006977D4">
      <w:pPr>
        <w:shd w:val="clear" w:color="auto" w:fill="FFFFFF"/>
        <w:spacing w:before="150" w:after="150"/>
        <w:jc w:val="right"/>
      </w:pPr>
    </w:p>
    <w:sectPr w:rsidR="003E309F" w:rsidRPr="00136764" w:rsidSect="00047D9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B3" w:rsidRDefault="008D11B3" w:rsidP="009B0580">
      <w:r>
        <w:separator/>
      </w:r>
    </w:p>
  </w:endnote>
  <w:endnote w:type="continuationSeparator" w:id="0">
    <w:p w:rsidR="008D11B3" w:rsidRDefault="008D11B3" w:rsidP="009B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151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63744" w:rsidRPr="00163744" w:rsidRDefault="00163744">
        <w:pPr>
          <w:pStyle w:val="af2"/>
          <w:jc w:val="center"/>
          <w:rPr>
            <w:sz w:val="20"/>
            <w:szCs w:val="20"/>
          </w:rPr>
        </w:pPr>
        <w:r w:rsidRPr="00163744">
          <w:rPr>
            <w:sz w:val="20"/>
            <w:szCs w:val="20"/>
          </w:rPr>
          <w:fldChar w:fldCharType="begin"/>
        </w:r>
        <w:r w:rsidRPr="00163744">
          <w:rPr>
            <w:sz w:val="20"/>
            <w:szCs w:val="20"/>
          </w:rPr>
          <w:instrText>PAGE   \* MERGEFORMAT</w:instrText>
        </w:r>
        <w:r w:rsidRPr="00163744">
          <w:rPr>
            <w:sz w:val="20"/>
            <w:szCs w:val="20"/>
          </w:rPr>
          <w:fldChar w:fldCharType="separate"/>
        </w:r>
        <w:r w:rsidR="00F90525">
          <w:rPr>
            <w:noProof/>
            <w:sz w:val="20"/>
            <w:szCs w:val="20"/>
          </w:rPr>
          <w:t>6</w:t>
        </w:r>
        <w:r w:rsidRPr="00163744">
          <w:rPr>
            <w:sz w:val="20"/>
            <w:szCs w:val="20"/>
          </w:rPr>
          <w:fldChar w:fldCharType="end"/>
        </w:r>
      </w:p>
    </w:sdtContent>
  </w:sdt>
  <w:p w:rsidR="00163744" w:rsidRDefault="0016374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B3" w:rsidRDefault="008D11B3" w:rsidP="009B0580">
      <w:r>
        <w:separator/>
      </w:r>
    </w:p>
  </w:footnote>
  <w:footnote w:type="continuationSeparator" w:id="0">
    <w:p w:rsidR="008D11B3" w:rsidRDefault="008D11B3" w:rsidP="009B0580">
      <w:r>
        <w:continuationSeparator/>
      </w:r>
    </w:p>
  </w:footnote>
  <w:footnote w:id="1">
    <w:p w:rsidR="009B0580" w:rsidRPr="009B0580" w:rsidRDefault="009B0580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9B0580">
        <w:rPr>
          <w:rFonts w:ascii="Times New Roman" w:hAnsi="Times New Roman" w:cs="Times New Roman"/>
          <w:sz w:val="24"/>
          <w:szCs w:val="24"/>
        </w:rPr>
        <w:t>S - количество баллов</w:t>
      </w:r>
    </w:p>
    <w:p w:rsidR="009B0580" w:rsidRPr="009B0580" w:rsidRDefault="009B0580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= 0 баллов, целевая программа эффективная</w:t>
      </w:r>
    </w:p>
    <w:p w:rsidR="009B0580" w:rsidRDefault="009B0580" w:rsidP="009B05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&gt; 0 баллов, целевая программа высокоэффективная</w:t>
      </w:r>
    </w:p>
    <w:p w:rsidR="009B0580" w:rsidRDefault="009B0580" w:rsidP="009B0580">
      <w:pPr>
        <w:pStyle w:val="ConsPlusNonformat"/>
        <w:widowControl/>
      </w:pPr>
      <w:r w:rsidRPr="009B0580">
        <w:rPr>
          <w:rFonts w:ascii="Times New Roman" w:hAnsi="Times New Roman" w:cs="Times New Roman"/>
          <w:sz w:val="24"/>
          <w:szCs w:val="24"/>
        </w:rPr>
        <w:t xml:space="preserve">    S &lt; 0 баллов, целевая программа неэффективная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F84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5AF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E2F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0CD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C69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CE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E0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3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0C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CE3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A311BC8"/>
    <w:multiLevelType w:val="hybridMultilevel"/>
    <w:tmpl w:val="07C4266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 w15:restartNumberingAfterBreak="0">
    <w:nsid w:val="14AE1B5A"/>
    <w:multiLevelType w:val="hybridMultilevel"/>
    <w:tmpl w:val="4A46DE10"/>
    <w:lvl w:ilvl="0" w:tplc="C8D2D272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ED711F9"/>
    <w:multiLevelType w:val="hybridMultilevel"/>
    <w:tmpl w:val="3334D8A8"/>
    <w:lvl w:ilvl="0" w:tplc="C92E82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B44FAE"/>
    <w:multiLevelType w:val="hybridMultilevel"/>
    <w:tmpl w:val="2DE2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967E60"/>
    <w:multiLevelType w:val="hybridMultilevel"/>
    <w:tmpl w:val="FEF2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A02ED"/>
    <w:multiLevelType w:val="hybridMultilevel"/>
    <w:tmpl w:val="BA30440E"/>
    <w:lvl w:ilvl="0" w:tplc="E64ED0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DE4099"/>
    <w:multiLevelType w:val="multilevel"/>
    <w:tmpl w:val="4A46DE10"/>
    <w:lvl w:ilvl="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350A60"/>
    <w:multiLevelType w:val="hybridMultilevel"/>
    <w:tmpl w:val="582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5537DF"/>
    <w:multiLevelType w:val="hybridMultilevel"/>
    <w:tmpl w:val="762C082C"/>
    <w:lvl w:ilvl="0" w:tplc="42DA1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22"/>
  </w:num>
  <w:num w:numId="7">
    <w:abstractNumId w:val="14"/>
  </w:num>
  <w:num w:numId="8">
    <w:abstractNumId w:val="21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2"/>
    <w:rsid w:val="00047D94"/>
    <w:rsid w:val="00067D2D"/>
    <w:rsid w:val="00075105"/>
    <w:rsid w:val="00077525"/>
    <w:rsid w:val="00092CB7"/>
    <w:rsid w:val="000A0D17"/>
    <w:rsid w:val="000A6D54"/>
    <w:rsid w:val="000D6D23"/>
    <w:rsid w:val="00127DED"/>
    <w:rsid w:val="00134DFE"/>
    <w:rsid w:val="00136764"/>
    <w:rsid w:val="00142D55"/>
    <w:rsid w:val="0015177C"/>
    <w:rsid w:val="00163744"/>
    <w:rsid w:val="0016543A"/>
    <w:rsid w:val="00166083"/>
    <w:rsid w:val="00177462"/>
    <w:rsid w:val="00196147"/>
    <w:rsid w:val="001B6971"/>
    <w:rsid w:val="001E249D"/>
    <w:rsid w:val="002070B0"/>
    <w:rsid w:val="00220CB0"/>
    <w:rsid w:val="00233722"/>
    <w:rsid w:val="00240EE1"/>
    <w:rsid w:val="0024215B"/>
    <w:rsid w:val="0026076E"/>
    <w:rsid w:val="0028305C"/>
    <w:rsid w:val="002C0ACF"/>
    <w:rsid w:val="002E19EB"/>
    <w:rsid w:val="002F183A"/>
    <w:rsid w:val="00324ED0"/>
    <w:rsid w:val="0034465E"/>
    <w:rsid w:val="00344D38"/>
    <w:rsid w:val="003608E2"/>
    <w:rsid w:val="00367CB2"/>
    <w:rsid w:val="00376437"/>
    <w:rsid w:val="003952B0"/>
    <w:rsid w:val="003D669B"/>
    <w:rsid w:val="003E309F"/>
    <w:rsid w:val="003F0B12"/>
    <w:rsid w:val="0040269E"/>
    <w:rsid w:val="004270A9"/>
    <w:rsid w:val="004440CD"/>
    <w:rsid w:val="00452052"/>
    <w:rsid w:val="00470E05"/>
    <w:rsid w:val="004716F3"/>
    <w:rsid w:val="00476D68"/>
    <w:rsid w:val="00482609"/>
    <w:rsid w:val="00497A04"/>
    <w:rsid w:val="00497E03"/>
    <w:rsid w:val="004D1C92"/>
    <w:rsid w:val="00500026"/>
    <w:rsid w:val="00532787"/>
    <w:rsid w:val="00555B9F"/>
    <w:rsid w:val="00561FB5"/>
    <w:rsid w:val="005A7B11"/>
    <w:rsid w:val="005D5A42"/>
    <w:rsid w:val="00600829"/>
    <w:rsid w:val="00625915"/>
    <w:rsid w:val="00633280"/>
    <w:rsid w:val="00637D7A"/>
    <w:rsid w:val="00646754"/>
    <w:rsid w:val="006876BC"/>
    <w:rsid w:val="006977D4"/>
    <w:rsid w:val="007301CF"/>
    <w:rsid w:val="0074210D"/>
    <w:rsid w:val="00763843"/>
    <w:rsid w:val="00776E24"/>
    <w:rsid w:val="007C08FD"/>
    <w:rsid w:val="007F14DB"/>
    <w:rsid w:val="00825A88"/>
    <w:rsid w:val="00855D08"/>
    <w:rsid w:val="00865D26"/>
    <w:rsid w:val="0089377A"/>
    <w:rsid w:val="008B1F5D"/>
    <w:rsid w:val="008C7E9D"/>
    <w:rsid w:val="008D11B3"/>
    <w:rsid w:val="008E62FD"/>
    <w:rsid w:val="008F5E7B"/>
    <w:rsid w:val="00900565"/>
    <w:rsid w:val="00904DC2"/>
    <w:rsid w:val="00923E03"/>
    <w:rsid w:val="0095424D"/>
    <w:rsid w:val="0095744A"/>
    <w:rsid w:val="00975C5E"/>
    <w:rsid w:val="009B0580"/>
    <w:rsid w:val="00A064FC"/>
    <w:rsid w:val="00A54446"/>
    <w:rsid w:val="00A552A5"/>
    <w:rsid w:val="00A567F4"/>
    <w:rsid w:val="00AA2E00"/>
    <w:rsid w:val="00AD328D"/>
    <w:rsid w:val="00AF705A"/>
    <w:rsid w:val="00B05A3D"/>
    <w:rsid w:val="00B36C7C"/>
    <w:rsid w:val="00B57CED"/>
    <w:rsid w:val="00B83128"/>
    <w:rsid w:val="00BA4229"/>
    <w:rsid w:val="00BB482C"/>
    <w:rsid w:val="00BE17EF"/>
    <w:rsid w:val="00C50661"/>
    <w:rsid w:val="00C93966"/>
    <w:rsid w:val="00CA411A"/>
    <w:rsid w:val="00D05F46"/>
    <w:rsid w:val="00D25887"/>
    <w:rsid w:val="00D5505C"/>
    <w:rsid w:val="00D73BB3"/>
    <w:rsid w:val="00DD2A14"/>
    <w:rsid w:val="00DE5F3B"/>
    <w:rsid w:val="00DF42DE"/>
    <w:rsid w:val="00E45403"/>
    <w:rsid w:val="00E50677"/>
    <w:rsid w:val="00E800C0"/>
    <w:rsid w:val="00EB79C3"/>
    <w:rsid w:val="00ED2728"/>
    <w:rsid w:val="00EE7983"/>
    <w:rsid w:val="00F012E6"/>
    <w:rsid w:val="00F05676"/>
    <w:rsid w:val="00F107AB"/>
    <w:rsid w:val="00F54A76"/>
    <w:rsid w:val="00F63C4E"/>
    <w:rsid w:val="00F72522"/>
    <w:rsid w:val="00F75F41"/>
    <w:rsid w:val="00F90525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4AA89"/>
  <w15:docId w15:val="{B76BD408-054F-43DC-8045-5B28EE8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5205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52052"/>
    <w:rPr>
      <w:rFonts w:cs="Times New Roman"/>
    </w:rPr>
  </w:style>
  <w:style w:type="character" w:styleId="a5">
    <w:name w:val="Hyperlink"/>
    <w:uiPriority w:val="99"/>
    <w:rsid w:val="0045205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3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32787"/>
    <w:pPr>
      <w:ind w:left="720"/>
      <w:contextualSpacing/>
    </w:pPr>
  </w:style>
  <w:style w:type="table" w:customStyle="1" w:styleId="1">
    <w:name w:val="Сетка таблицы1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ED2728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3">
    <w:name w:val="Основной текст (13)"/>
    <w:rsid w:val="00497E03"/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A567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TDisplayEquation">
    <w:name w:val="MTDisplayEquation"/>
    <w:basedOn w:val="a3"/>
    <w:next w:val="a"/>
    <w:link w:val="MTDisplayEquation0"/>
    <w:rsid w:val="00177462"/>
    <w:pPr>
      <w:shd w:val="clear" w:color="auto" w:fill="FFFFFF"/>
      <w:tabs>
        <w:tab w:val="center" w:pos="4680"/>
        <w:tab w:val="right" w:pos="9360"/>
      </w:tabs>
      <w:spacing w:before="0" w:beforeAutospacing="0" w:after="0" w:afterAutospacing="0" w:line="270" w:lineRule="atLeast"/>
      <w:ind w:firstLine="709"/>
      <w:jc w:val="both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1774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Без интервала1"/>
    <w:rsid w:val="00177462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17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3E309F"/>
    <w:pPr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7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7CED"/>
    <w:rPr>
      <w:rFonts w:ascii="Tahoma" w:eastAsia="Times New Roman" w:hAnsi="Tahoma" w:cs="Tahoma"/>
      <w:sz w:val="16"/>
      <w:szCs w:val="16"/>
    </w:rPr>
  </w:style>
  <w:style w:type="paragraph" w:customStyle="1" w:styleId="20">
    <w:name w:val="Без интервала2"/>
    <w:rsid w:val="00625915"/>
    <w:rPr>
      <w:rFonts w:eastAsia="Times New Roman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9B058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B0580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9B058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B058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0580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9B058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637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374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637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37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meropriyati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celevie_pokazate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0505-739F-4E84-93B3-114E8B7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Ольховского сельского поселения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SINICKAYANN</cp:lastModifiedBy>
  <cp:revision>2</cp:revision>
  <cp:lastPrinted>2020-05-26T10:24:00Z</cp:lastPrinted>
  <dcterms:created xsi:type="dcterms:W3CDTF">2020-06-03T06:29:00Z</dcterms:created>
  <dcterms:modified xsi:type="dcterms:W3CDTF">2020-06-03T06:29:00Z</dcterms:modified>
</cp:coreProperties>
</file>