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       ПОСЕЛЕНИЯ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8 апреля  2022 года                                                        № 5</w:t>
      </w: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Красная Заря</w:t>
      </w: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53BFC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2022 года</w:t>
      </w: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Российской Федерации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исполнение бюджета Краснозоренского сельского поселения за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1квартал 2022 года согласно приложению 1.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Литвинец Г.Н. в первую очередь направить собственные доходы на целевое расходование бюджетных средств.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Контроль за  исполнением постановления оставляю за собой.</w:t>
      </w: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Краснозоренского</w:t>
      </w:r>
      <w:r>
        <w:rPr>
          <w:rFonts w:ascii="Times New Roman" w:hAnsi="Times New Roman"/>
          <w:sz w:val="28"/>
          <w:szCs w:val="28"/>
        </w:rPr>
        <w:tab/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От08.04. 2022г. №</w:t>
      </w:r>
      <w:r w:rsidR="00426EC2">
        <w:rPr>
          <w:rFonts w:ascii="Times New Roman" w:hAnsi="Times New Roman"/>
        </w:rPr>
        <w:t>5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2022 года.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1 квартал 2022 года.</w:t>
      </w:r>
    </w:p>
    <w:p w:rsidR="00253BFC" w:rsidRPr="003C74FC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27009B" w:rsidRPr="003C74FC">
        <w:rPr>
          <w:rFonts w:ascii="Times New Roman" w:hAnsi="Times New Roman"/>
          <w:b/>
          <w:color w:val="000000"/>
          <w:sz w:val="28"/>
          <w:szCs w:val="28"/>
        </w:rPr>
        <w:t>2414,6</w:t>
      </w:r>
      <w:r w:rsidR="003C74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74FC" w:rsidRPr="003C74FC">
        <w:rPr>
          <w:rFonts w:ascii="Times New Roman" w:hAnsi="Times New Roman"/>
          <w:b/>
          <w:color w:val="000000"/>
          <w:sz w:val="28"/>
          <w:szCs w:val="28"/>
        </w:rPr>
        <w:t>тыс.</w:t>
      </w:r>
      <w:r w:rsidRPr="003C74FC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Pr="003C74FC">
        <w:rPr>
          <w:rFonts w:ascii="Times New Roman" w:hAnsi="Times New Roman"/>
          <w:b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27009B">
        <w:rPr>
          <w:rFonts w:ascii="Times New Roman" w:hAnsi="Times New Roman"/>
          <w:color w:val="000000"/>
          <w:sz w:val="28"/>
          <w:szCs w:val="28"/>
        </w:rPr>
        <w:t xml:space="preserve">134,7 </w:t>
      </w:r>
      <w:r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27009B" w:rsidRPr="0027009B">
        <w:rPr>
          <w:bCs/>
          <w:sz w:val="28"/>
          <w:szCs w:val="28"/>
        </w:rPr>
        <w:t>26.4 тыс</w:t>
      </w:r>
      <w:r w:rsidR="0027009B">
        <w:rPr>
          <w:bCs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27009B" w:rsidRPr="0027009B">
        <w:rPr>
          <w:bCs/>
          <w:sz w:val="28"/>
          <w:szCs w:val="28"/>
        </w:rPr>
        <w:t>2,7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27009B">
        <w:rPr>
          <w:sz w:val="28"/>
          <w:szCs w:val="28"/>
        </w:rPr>
        <w:t>577,4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27009B">
        <w:rPr>
          <w:rFonts w:ascii="Times New Roman" w:hAnsi="Times New Roman"/>
          <w:color w:val="000000"/>
          <w:sz w:val="28"/>
          <w:szCs w:val="28"/>
        </w:rPr>
        <w:t>1,8 тыс.руб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дотации -</w:t>
      </w:r>
      <w:r w:rsidR="0027009B">
        <w:rPr>
          <w:sz w:val="28"/>
          <w:szCs w:val="28"/>
        </w:rPr>
        <w:t>311.8 тыс.руб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27009B">
        <w:rPr>
          <w:sz w:val="28"/>
          <w:szCs w:val="28"/>
        </w:rPr>
        <w:t>1359,тыс.</w:t>
      </w:r>
      <w:r>
        <w:rPr>
          <w:rFonts w:ascii="Times New Roman" w:hAnsi="Times New Roman"/>
          <w:color w:val="000000"/>
          <w:sz w:val="28"/>
          <w:szCs w:val="28"/>
        </w:rPr>
        <w:t>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27009B">
        <w:rPr>
          <w:rFonts w:ascii="Times New Roman" w:hAnsi="Times New Roman"/>
          <w:b/>
          <w:sz w:val="28"/>
          <w:szCs w:val="28"/>
        </w:rPr>
        <w:t>2620,тыс.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27009B">
        <w:rPr>
          <w:rFonts w:ascii="Times New Roman" w:hAnsi="Times New Roman"/>
          <w:sz w:val="28"/>
          <w:szCs w:val="28"/>
        </w:rPr>
        <w:t>1050.9 тыс</w:t>
      </w:r>
      <w:r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27009B">
        <w:rPr>
          <w:rFonts w:ascii="Times New Roman" w:hAnsi="Times New Roman"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27009B">
        <w:rPr>
          <w:rFonts w:ascii="Times New Roman" w:hAnsi="Times New Roman"/>
          <w:sz w:val="28"/>
          <w:szCs w:val="28"/>
        </w:rPr>
        <w:t>1179,8 тыс</w:t>
      </w:r>
      <w:r>
        <w:rPr>
          <w:rFonts w:ascii="Times New Roman" w:hAnsi="Times New Roman"/>
          <w:sz w:val="28"/>
          <w:szCs w:val="28"/>
        </w:rPr>
        <w:t>. руб.,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27009B">
        <w:rPr>
          <w:rFonts w:ascii="Times New Roman" w:hAnsi="Times New Roman"/>
          <w:sz w:val="28"/>
          <w:szCs w:val="28"/>
        </w:rPr>
        <w:t>330.1тыс.руб</w:t>
      </w:r>
      <w:r>
        <w:rPr>
          <w:rFonts w:ascii="Times New Roman" w:hAnsi="Times New Roman"/>
          <w:sz w:val="28"/>
          <w:szCs w:val="28"/>
        </w:rPr>
        <w:t>,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27009B">
        <w:rPr>
          <w:rFonts w:ascii="Times New Roman" w:hAnsi="Times New Roman"/>
          <w:sz w:val="28"/>
          <w:szCs w:val="28"/>
        </w:rPr>
        <w:t>21.6 тыс</w:t>
      </w:r>
      <w:r>
        <w:rPr>
          <w:rFonts w:ascii="Times New Roman" w:hAnsi="Times New Roman"/>
          <w:sz w:val="28"/>
          <w:szCs w:val="28"/>
        </w:rPr>
        <w:t>.руб.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Краснозоренского сельского поселения</w:t>
      </w:r>
    </w:p>
    <w:p w:rsidR="00253BFC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08.04. 2022г. № </w:t>
      </w:r>
      <w:r w:rsidR="00426EC2">
        <w:rPr>
          <w:rFonts w:ascii="Times New Roman" w:hAnsi="Times New Roman"/>
        </w:rPr>
        <w:t>5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2022 года</w:t>
      </w: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 01.01.2022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 01.04.2022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за 1 кв.2022 года,</w:t>
            </w:r>
          </w:p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7009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1050,9</w:t>
            </w:r>
          </w:p>
        </w:tc>
      </w:tr>
      <w:tr w:rsidR="00253BFC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Default="0020630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262,5</w:t>
            </w:r>
          </w:p>
        </w:tc>
      </w:tr>
    </w:tbl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Default="00253BFC" w:rsidP="00253BFC">
      <w:pPr>
        <w:spacing w:after="0" w:line="0" w:lineRule="atLeast"/>
      </w:pPr>
      <w:r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Г.Н.Литвинец</w:t>
      </w:r>
      <w:r>
        <w:rPr>
          <w:rFonts w:ascii="Times New Roman" w:hAnsi="Times New Roman"/>
        </w:rPr>
        <w:tab/>
      </w:r>
      <w:r>
        <w:tab/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Default="0028408E"/>
    <w:sectPr w:rsidR="0028408E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53BFC"/>
    <w:rsid w:val="00047104"/>
    <w:rsid w:val="00206304"/>
    <w:rsid w:val="00253BFC"/>
    <w:rsid w:val="0027009B"/>
    <w:rsid w:val="0028408E"/>
    <w:rsid w:val="0035030A"/>
    <w:rsid w:val="003C18E6"/>
    <w:rsid w:val="003C74FC"/>
    <w:rsid w:val="00426EC2"/>
    <w:rsid w:val="005B1D47"/>
    <w:rsid w:val="005C67B2"/>
    <w:rsid w:val="00923CB7"/>
    <w:rsid w:val="00C2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2022-07-28T13:04:00Z</dcterms:created>
  <dcterms:modified xsi:type="dcterms:W3CDTF">2022-07-28T13:04:00Z</dcterms:modified>
</cp:coreProperties>
</file>