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Совет народных депутатов </w:t>
      </w:r>
    </w:p>
    <w:p w:rsidR="00FC7E36" w:rsidRPr="00427226" w:rsidRDefault="00AD131A" w:rsidP="00D7577E">
      <w:pPr>
        <w:snapToGrid w:val="0"/>
        <w:ind w:firstLine="0"/>
        <w:jc w:val="center"/>
        <w:rPr>
          <w:rFonts w:ascii="Arial" w:eastAsia="Times New Roman" w:hAnsi="Arial" w:cs="Arial"/>
          <w:caps/>
          <w:sz w:val="24"/>
          <w:szCs w:val="24"/>
          <w:lang w:eastAsia="ar-SA"/>
        </w:rPr>
      </w:pPr>
      <w:r>
        <w:rPr>
          <w:rFonts w:ascii="Arial" w:eastAsia="Times New Roman" w:hAnsi="Arial" w:cs="Arial"/>
          <w:caps/>
          <w:sz w:val="24"/>
          <w:szCs w:val="24"/>
          <w:lang w:eastAsia="ar-SA"/>
        </w:rPr>
        <w:t>ОСЕТРОВСКОГО</w:t>
      </w:r>
      <w:r w:rsidR="00FC7E36" w:rsidRPr="00427226">
        <w:rPr>
          <w:rFonts w:ascii="Arial" w:eastAsia="Times New Roman" w:hAnsi="Arial" w:cs="Arial"/>
          <w:caps/>
          <w:sz w:val="24"/>
          <w:szCs w:val="24"/>
          <w:lang w:eastAsia="ar-SA"/>
        </w:rPr>
        <w:t xml:space="preserve"> сельского поселения </w:t>
      </w:r>
    </w:p>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 xml:space="preserve">Верхнемамонского муниципального района </w:t>
      </w:r>
    </w:p>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Воронежской области</w:t>
      </w:r>
    </w:p>
    <w:p w:rsidR="00FC7E36" w:rsidRPr="00427226" w:rsidRDefault="00FC7E36" w:rsidP="00D7577E">
      <w:pPr>
        <w:snapToGrid w:val="0"/>
        <w:ind w:firstLine="0"/>
        <w:jc w:val="center"/>
        <w:rPr>
          <w:rFonts w:ascii="Arial" w:eastAsia="Times New Roman" w:hAnsi="Arial" w:cs="Arial"/>
          <w:caps/>
          <w:sz w:val="24"/>
          <w:szCs w:val="24"/>
          <w:lang w:eastAsia="ar-SA"/>
        </w:rPr>
      </w:pPr>
    </w:p>
    <w:p w:rsidR="00FC7E36" w:rsidRPr="00427226" w:rsidRDefault="00FC7E36" w:rsidP="00D7577E">
      <w:pPr>
        <w:snapToGrid w:val="0"/>
        <w:ind w:firstLine="0"/>
        <w:jc w:val="center"/>
        <w:rPr>
          <w:rFonts w:ascii="Arial" w:eastAsia="Times New Roman" w:hAnsi="Arial" w:cs="Arial"/>
          <w:caps/>
          <w:sz w:val="24"/>
          <w:szCs w:val="24"/>
          <w:lang w:eastAsia="ar-SA"/>
        </w:rPr>
      </w:pPr>
      <w:r w:rsidRPr="00427226">
        <w:rPr>
          <w:rFonts w:ascii="Arial" w:eastAsia="Times New Roman" w:hAnsi="Arial" w:cs="Arial"/>
          <w:caps/>
          <w:sz w:val="24"/>
          <w:szCs w:val="24"/>
          <w:lang w:eastAsia="ar-SA"/>
        </w:rPr>
        <w:t>Р Е Ш Е Н И Е</w:t>
      </w:r>
    </w:p>
    <w:p w:rsidR="00FC7E36" w:rsidRPr="00427226" w:rsidRDefault="00FC7E36" w:rsidP="00D7577E">
      <w:pPr>
        <w:ind w:firstLine="0"/>
        <w:jc w:val="center"/>
        <w:rPr>
          <w:rFonts w:ascii="Arial" w:eastAsia="Times New Roman" w:hAnsi="Arial" w:cs="Arial"/>
          <w:sz w:val="24"/>
          <w:szCs w:val="24"/>
          <w:lang w:eastAsia="ru-RU"/>
        </w:rPr>
      </w:pPr>
    </w:p>
    <w:p w:rsidR="00427226" w:rsidRPr="00427226" w:rsidRDefault="00635DB8" w:rsidP="00D7577E">
      <w:pPr>
        <w:ind w:firstLine="0"/>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AD131A">
        <w:rPr>
          <w:rFonts w:ascii="Arial" w:eastAsia="Times New Roman" w:hAnsi="Arial" w:cs="Arial"/>
          <w:sz w:val="24"/>
          <w:szCs w:val="24"/>
          <w:lang w:eastAsia="ru-RU"/>
        </w:rPr>
        <w:t>18 марта</w:t>
      </w:r>
      <w:r>
        <w:rPr>
          <w:rFonts w:ascii="Arial" w:eastAsia="Times New Roman" w:hAnsi="Arial" w:cs="Arial"/>
          <w:sz w:val="24"/>
          <w:szCs w:val="24"/>
          <w:lang w:eastAsia="ru-RU"/>
        </w:rPr>
        <w:t xml:space="preserve"> 20</w:t>
      </w:r>
      <w:r w:rsidR="00C510E4">
        <w:rPr>
          <w:rFonts w:ascii="Arial" w:eastAsia="Times New Roman" w:hAnsi="Arial" w:cs="Arial"/>
          <w:sz w:val="24"/>
          <w:szCs w:val="24"/>
          <w:lang w:eastAsia="ru-RU"/>
        </w:rPr>
        <w:t>20</w:t>
      </w:r>
      <w:r>
        <w:rPr>
          <w:rFonts w:ascii="Arial" w:eastAsia="Times New Roman" w:hAnsi="Arial" w:cs="Arial"/>
          <w:sz w:val="24"/>
          <w:szCs w:val="24"/>
          <w:lang w:eastAsia="ru-RU"/>
        </w:rPr>
        <w:t xml:space="preserve"> № </w:t>
      </w:r>
      <w:r w:rsidR="00AD131A">
        <w:rPr>
          <w:rFonts w:ascii="Arial" w:eastAsia="Times New Roman" w:hAnsi="Arial" w:cs="Arial"/>
          <w:sz w:val="24"/>
          <w:szCs w:val="24"/>
          <w:lang w:eastAsia="ru-RU"/>
        </w:rPr>
        <w:t>7</w:t>
      </w:r>
    </w:p>
    <w:p w:rsidR="00FC7E36" w:rsidRPr="00427226" w:rsidRDefault="00FC7E36" w:rsidP="00D7577E">
      <w:pPr>
        <w:ind w:firstLine="0"/>
        <w:jc w:val="center"/>
        <w:rPr>
          <w:rFonts w:ascii="Arial" w:eastAsia="Times New Roman" w:hAnsi="Arial" w:cs="Arial"/>
          <w:sz w:val="24"/>
          <w:szCs w:val="24"/>
          <w:lang w:eastAsia="ar-SA"/>
        </w:rPr>
      </w:pPr>
      <w:r w:rsidRPr="00427226">
        <w:rPr>
          <w:rFonts w:ascii="Arial" w:eastAsia="Times New Roman" w:hAnsi="Arial" w:cs="Arial"/>
          <w:sz w:val="24"/>
          <w:szCs w:val="24"/>
          <w:lang w:eastAsia="ar-SA"/>
        </w:rPr>
        <w:t>------------------------------------------</w:t>
      </w:r>
    </w:p>
    <w:p w:rsidR="00FC7E36" w:rsidRPr="00427226" w:rsidRDefault="00FC7E36" w:rsidP="00D7577E">
      <w:pPr>
        <w:ind w:firstLine="0"/>
        <w:jc w:val="center"/>
        <w:rPr>
          <w:rFonts w:ascii="Arial" w:eastAsia="Times New Roman" w:hAnsi="Arial" w:cs="Arial"/>
          <w:sz w:val="24"/>
          <w:szCs w:val="24"/>
          <w:lang w:eastAsia="ar-SA"/>
        </w:rPr>
      </w:pPr>
      <w:r w:rsidRPr="00427226">
        <w:rPr>
          <w:rFonts w:ascii="Arial" w:eastAsia="Times New Roman" w:hAnsi="Arial" w:cs="Arial"/>
          <w:sz w:val="24"/>
          <w:szCs w:val="24"/>
          <w:lang w:eastAsia="ar-SA"/>
        </w:rPr>
        <w:t xml:space="preserve">с. </w:t>
      </w:r>
      <w:proofErr w:type="spellStart"/>
      <w:r w:rsidR="00AD131A">
        <w:rPr>
          <w:rFonts w:ascii="Arial" w:eastAsia="Times New Roman" w:hAnsi="Arial" w:cs="Arial"/>
          <w:sz w:val="24"/>
          <w:szCs w:val="24"/>
          <w:lang w:eastAsia="ar-SA"/>
        </w:rPr>
        <w:t>Осетровка</w:t>
      </w:r>
      <w:proofErr w:type="spellEnd"/>
    </w:p>
    <w:p w:rsidR="00FC7E36" w:rsidRPr="00427226" w:rsidRDefault="00FC7E36" w:rsidP="00D7577E">
      <w:pPr>
        <w:ind w:firstLine="0"/>
        <w:jc w:val="center"/>
        <w:rPr>
          <w:rFonts w:ascii="Arial" w:eastAsia="Times New Roman" w:hAnsi="Arial" w:cs="Arial"/>
          <w:sz w:val="24"/>
          <w:szCs w:val="24"/>
          <w:lang w:eastAsia="ar-SA"/>
        </w:rPr>
      </w:pPr>
    </w:p>
    <w:p w:rsidR="00FC7E36" w:rsidRPr="00427226" w:rsidRDefault="00FC7E36" w:rsidP="00D7577E">
      <w:pPr>
        <w:ind w:firstLine="0"/>
        <w:jc w:val="center"/>
        <w:outlineLvl w:val="0"/>
        <w:rPr>
          <w:rFonts w:ascii="Arial" w:eastAsia="Times New Roman" w:hAnsi="Arial" w:cs="Arial"/>
          <w:b/>
          <w:bCs/>
          <w:kern w:val="28"/>
          <w:sz w:val="32"/>
          <w:szCs w:val="32"/>
          <w:lang w:eastAsia="ru-RU"/>
        </w:rPr>
      </w:pPr>
      <w:r w:rsidRPr="00427226">
        <w:rPr>
          <w:rFonts w:ascii="Arial" w:eastAsia="Times New Roman" w:hAnsi="Arial" w:cs="Arial"/>
          <w:b/>
          <w:bCs/>
          <w:kern w:val="28"/>
          <w:sz w:val="32"/>
          <w:szCs w:val="32"/>
          <w:lang w:eastAsia="ru-RU"/>
        </w:rPr>
        <w:t>О внесении изменений и дополнений в решение Совета н</w:t>
      </w:r>
      <w:r w:rsidR="00635DB8">
        <w:rPr>
          <w:rFonts w:ascii="Arial" w:eastAsia="Times New Roman" w:hAnsi="Arial" w:cs="Arial"/>
          <w:b/>
          <w:bCs/>
          <w:kern w:val="28"/>
          <w:sz w:val="32"/>
          <w:szCs w:val="32"/>
          <w:lang w:eastAsia="ru-RU"/>
        </w:rPr>
        <w:t xml:space="preserve">ародных депутатов </w:t>
      </w:r>
      <w:proofErr w:type="spellStart"/>
      <w:r w:rsidR="00AD131A">
        <w:rPr>
          <w:rFonts w:ascii="Arial" w:eastAsia="Times New Roman" w:hAnsi="Arial" w:cs="Arial"/>
          <w:b/>
          <w:bCs/>
          <w:kern w:val="28"/>
          <w:sz w:val="32"/>
          <w:szCs w:val="32"/>
          <w:lang w:eastAsia="ru-RU"/>
        </w:rPr>
        <w:t>Осетровского</w:t>
      </w:r>
      <w:proofErr w:type="spellEnd"/>
      <w:r w:rsidR="0056319E">
        <w:rPr>
          <w:rFonts w:ascii="Arial" w:eastAsia="Times New Roman" w:hAnsi="Arial" w:cs="Arial"/>
          <w:b/>
          <w:bCs/>
          <w:kern w:val="28"/>
          <w:sz w:val="32"/>
          <w:szCs w:val="32"/>
          <w:lang w:eastAsia="ru-RU"/>
        </w:rPr>
        <w:t xml:space="preserve"> </w:t>
      </w:r>
      <w:r w:rsidRPr="00427226">
        <w:rPr>
          <w:rFonts w:ascii="Arial" w:eastAsia="Times New Roman" w:hAnsi="Arial" w:cs="Arial"/>
          <w:b/>
          <w:bCs/>
          <w:kern w:val="28"/>
          <w:sz w:val="32"/>
          <w:szCs w:val="32"/>
          <w:lang w:eastAsia="ru-RU"/>
        </w:rPr>
        <w:t>сельског</w:t>
      </w:r>
      <w:r w:rsidR="00635DB8">
        <w:rPr>
          <w:rFonts w:ascii="Arial" w:eastAsia="Times New Roman" w:hAnsi="Arial" w:cs="Arial"/>
          <w:b/>
          <w:bCs/>
          <w:kern w:val="28"/>
          <w:sz w:val="32"/>
          <w:szCs w:val="32"/>
          <w:lang w:eastAsia="ru-RU"/>
        </w:rPr>
        <w:t xml:space="preserve">о поселения от </w:t>
      </w:r>
      <w:r w:rsidR="00AD131A">
        <w:rPr>
          <w:rFonts w:ascii="Arial" w:eastAsia="Times New Roman" w:hAnsi="Arial" w:cs="Arial"/>
          <w:b/>
          <w:bCs/>
          <w:kern w:val="28"/>
          <w:sz w:val="32"/>
          <w:szCs w:val="32"/>
          <w:lang w:eastAsia="ru-RU"/>
        </w:rPr>
        <w:t>22.</w:t>
      </w:r>
      <w:r w:rsidR="00094487">
        <w:rPr>
          <w:rFonts w:ascii="Arial" w:eastAsia="Times New Roman" w:hAnsi="Arial" w:cs="Arial"/>
          <w:b/>
          <w:bCs/>
          <w:kern w:val="28"/>
          <w:sz w:val="32"/>
          <w:szCs w:val="32"/>
          <w:lang w:eastAsia="ru-RU"/>
        </w:rPr>
        <w:t>05.</w:t>
      </w:r>
      <w:r w:rsidR="00635DB8">
        <w:rPr>
          <w:rFonts w:ascii="Arial" w:eastAsia="Times New Roman" w:hAnsi="Arial" w:cs="Arial"/>
          <w:b/>
          <w:bCs/>
          <w:kern w:val="28"/>
          <w:sz w:val="32"/>
          <w:szCs w:val="32"/>
          <w:lang w:eastAsia="ru-RU"/>
        </w:rPr>
        <w:t xml:space="preserve">2015 № </w:t>
      </w:r>
      <w:r w:rsidR="00AD131A">
        <w:rPr>
          <w:rFonts w:ascii="Arial" w:eastAsia="Times New Roman" w:hAnsi="Arial" w:cs="Arial"/>
          <w:b/>
          <w:bCs/>
          <w:kern w:val="28"/>
          <w:sz w:val="32"/>
          <w:szCs w:val="32"/>
          <w:lang w:eastAsia="ru-RU"/>
        </w:rPr>
        <w:t>12</w:t>
      </w:r>
      <w:r w:rsidRPr="00427226">
        <w:rPr>
          <w:rFonts w:ascii="Arial" w:eastAsia="Times New Roman" w:hAnsi="Arial" w:cs="Arial"/>
          <w:b/>
          <w:bCs/>
          <w:kern w:val="28"/>
          <w:sz w:val="32"/>
          <w:szCs w:val="32"/>
          <w:lang w:eastAsia="ru-RU"/>
        </w:rPr>
        <w:t xml:space="preserve"> «Об утверждении Положения о бюджетном процессе </w:t>
      </w:r>
      <w:proofErr w:type="spellStart"/>
      <w:r w:rsidR="00AD131A">
        <w:rPr>
          <w:rFonts w:ascii="Arial" w:eastAsia="Times New Roman" w:hAnsi="Arial" w:cs="Arial"/>
          <w:b/>
          <w:bCs/>
          <w:kern w:val="28"/>
          <w:sz w:val="32"/>
          <w:szCs w:val="32"/>
          <w:lang w:eastAsia="ru-RU"/>
        </w:rPr>
        <w:t>Осетровского</w:t>
      </w:r>
      <w:proofErr w:type="spellEnd"/>
      <w:r w:rsidRPr="00427226">
        <w:rPr>
          <w:rFonts w:ascii="Arial" w:eastAsia="Times New Roman" w:hAnsi="Arial" w:cs="Arial"/>
          <w:b/>
          <w:bCs/>
          <w:kern w:val="28"/>
          <w:sz w:val="32"/>
          <w:szCs w:val="32"/>
          <w:lang w:eastAsia="ru-RU"/>
        </w:rPr>
        <w:t xml:space="preserve"> сельского поселения Верхнемамонского муниципального района Воронежской области»</w:t>
      </w:r>
    </w:p>
    <w:p w:rsidR="00FC7E36" w:rsidRPr="00427226" w:rsidRDefault="00FC7E36" w:rsidP="00427226">
      <w:pPr>
        <w:ind w:firstLine="567"/>
        <w:rPr>
          <w:rFonts w:ascii="Arial" w:eastAsia="Times New Roman" w:hAnsi="Arial" w:cs="Arial"/>
          <w:sz w:val="24"/>
          <w:szCs w:val="24"/>
          <w:lang w:eastAsia="ru-RU"/>
        </w:rPr>
      </w:pPr>
    </w:p>
    <w:p w:rsidR="00FC7E36" w:rsidRPr="00427226" w:rsidRDefault="00FC7E36" w:rsidP="001600E8">
      <w:pPr>
        <w:rPr>
          <w:rFonts w:ascii="Arial" w:eastAsia="Times New Roman" w:hAnsi="Arial" w:cs="Arial"/>
          <w:sz w:val="24"/>
          <w:szCs w:val="24"/>
          <w:lang w:eastAsia="ru-RU"/>
        </w:rPr>
      </w:pPr>
      <w:r w:rsidRPr="00427226">
        <w:rPr>
          <w:rFonts w:ascii="Arial" w:eastAsia="Times New Roman" w:hAnsi="Arial" w:cs="Arial"/>
          <w:sz w:val="24"/>
          <w:szCs w:val="24"/>
          <w:lang w:eastAsia="ru-RU"/>
        </w:rPr>
        <w:t xml:space="preserve">В соответствии с ч. 1 ст. 9, ст. 153 Бюджетного кодекса Российской Федерации, Совет народных депутатов </w:t>
      </w:r>
      <w:proofErr w:type="spellStart"/>
      <w:r w:rsidR="00AD131A">
        <w:rPr>
          <w:rFonts w:ascii="Arial" w:eastAsia="Times New Roman" w:hAnsi="Arial" w:cs="Arial"/>
          <w:sz w:val="24"/>
          <w:szCs w:val="24"/>
          <w:lang w:eastAsia="ru-RU"/>
        </w:rPr>
        <w:t>Осетровского</w:t>
      </w:r>
      <w:proofErr w:type="spellEnd"/>
      <w:r w:rsidRPr="00427226">
        <w:rPr>
          <w:rFonts w:ascii="Arial" w:eastAsia="Times New Roman" w:hAnsi="Arial" w:cs="Arial"/>
          <w:sz w:val="24"/>
          <w:szCs w:val="24"/>
          <w:lang w:eastAsia="ru-RU"/>
        </w:rPr>
        <w:t xml:space="preserve"> сельского поселения</w:t>
      </w:r>
    </w:p>
    <w:p w:rsidR="00FC7E36" w:rsidRPr="00427226" w:rsidRDefault="00FC7E36" w:rsidP="001600E8">
      <w:pPr>
        <w:jc w:val="center"/>
        <w:rPr>
          <w:rFonts w:ascii="Arial" w:eastAsia="Times New Roman" w:hAnsi="Arial" w:cs="Arial"/>
          <w:sz w:val="24"/>
          <w:szCs w:val="24"/>
          <w:lang w:eastAsia="ru-RU"/>
        </w:rPr>
      </w:pPr>
    </w:p>
    <w:p w:rsidR="00FC7E36" w:rsidRPr="00427226" w:rsidRDefault="00FC7E36" w:rsidP="001600E8">
      <w:pPr>
        <w:jc w:val="center"/>
        <w:rPr>
          <w:rFonts w:ascii="Arial" w:eastAsia="Times New Roman" w:hAnsi="Arial" w:cs="Arial"/>
          <w:sz w:val="24"/>
          <w:szCs w:val="24"/>
          <w:lang w:eastAsia="ru-RU"/>
        </w:rPr>
      </w:pPr>
      <w:r w:rsidRPr="00427226">
        <w:rPr>
          <w:rFonts w:ascii="Arial" w:eastAsia="Times New Roman" w:hAnsi="Arial" w:cs="Arial"/>
          <w:sz w:val="24"/>
          <w:szCs w:val="24"/>
          <w:lang w:eastAsia="ru-RU"/>
        </w:rPr>
        <w:t>Р Е Ш И Л :</w:t>
      </w:r>
    </w:p>
    <w:p w:rsidR="00FC7E36" w:rsidRPr="00427226" w:rsidRDefault="00FC7E36" w:rsidP="001600E8">
      <w:pPr>
        <w:rPr>
          <w:rFonts w:ascii="Arial" w:eastAsia="Times New Roman" w:hAnsi="Arial" w:cs="Arial"/>
          <w:sz w:val="24"/>
          <w:szCs w:val="24"/>
          <w:lang w:eastAsia="ru-RU"/>
        </w:rPr>
      </w:pPr>
    </w:p>
    <w:p w:rsidR="00FC7E36" w:rsidRPr="00427226" w:rsidRDefault="00FC7E36" w:rsidP="001600E8">
      <w:pPr>
        <w:suppressAutoHyphens/>
        <w:rPr>
          <w:rFonts w:ascii="Arial" w:eastAsia="Times New Roman" w:hAnsi="Arial" w:cs="Arial"/>
          <w:sz w:val="24"/>
          <w:szCs w:val="24"/>
          <w:lang w:eastAsia="ru-RU"/>
        </w:rPr>
      </w:pPr>
      <w:r w:rsidRPr="00427226">
        <w:rPr>
          <w:rFonts w:ascii="Arial" w:eastAsia="Times New Roman" w:hAnsi="Arial" w:cs="Arial"/>
          <w:sz w:val="24"/>
          <w:szCs w:val="24"/>
          <w:lang w:eastAsia="ru-RU"/>
        </w:rPr>
        <w:t xml:space="preserve">1. Внести в Положение о бюджетном процессе </w:t>
      </w:r>
      <w:proofErr w:type="spellStart"/>
      <w:r w:rsidR="00AD131A">
        <w:rPr>
          <w:rFonts w:ascii="Arial" w:eastAsia="Times New Roman" w:hAnsi="Arial" w:cs="Arial"/>
          <w:sz w:val="24"/>
          <w:szCs w:val="24"/>
          <w:lang w:eastAsia="ru-RU"/>
        </w:rPr>
        <w:t>Осетровского</w:t>
      </w:r>
      <w:proofErr w:type="spellEnd"/>
      <w:r w:rsidR="0056319E">
        <w:rPr>
          <w:rFonts w:ascii="Arial" w:eastAsia="Times New Roman" w:hAnsi="Arial" w:cs="Arial"/>
          <w:sz w:val="24"/>
          <w:szCs w:val="24"/>
          <w:lang w:eastAsia="ru-RU"/>
        </w:rPr>
        <w:t xml:space="preserve"> </w:t>
      </w:r>
      <w:r w:rsidRPr="00427226">
        <w:rPr>
          <w:rFonts w:ascii="Arial" w:eastAsia="Times New Roman" w:hAnsi="Arial" w:cs="Arial"/>
          <w:sz w:val="24"/>
          <w:szCs w:val="24"/>
          <w:lang w:eastAsia="ru-RU"/>
        </w:rPr>
        <w:t>сельского поселения Верхнемамонского муниципального района Воронежской области, утвержденное решением Совета н</w:t>
      </w:r>
      <w:r w:rsidR="00635DB8">
        <w:rPr>
          <w:rFonts w:ascii="Arial" w:eastAsia="Times New Roman" w:hAnsi="Arial" w:cs="Arial"/>
          <w:sz w:val="24"/>
          <w:szCs w:val="24"/>
          <w:lang w:eastAsia="ru-RU"/>
        </w:rPr>
        <w:t xml:space="preserve">ародных депутатов </w:t>
      </w:r>
      <w:proofErr w:type="spellStart"/>
      <w:r w:rsidR="00AD131A">
        <w:rPr>
          <w:rFonts w:ascii="Arial" w:eastAsia="Times New Roman" w:hAnsi="Arial" w:cs="Arial"/>
          <w:sz w:val="24"/>
          <w:szCs w:val="24"/>
          <w:lang w:eastAsia="ru-RU"/>
        </w:rPr>
        <w:t>Осетровского</w:t>
      </w:r>
      <w:proofErr w:type="spellEnd"/>
      <w:r w:rsidR="0056319E">
        <w:rPr>
          <w:rFonts w:ascii="Arial" w:eastAsia="Times New Roman" w:hAnsi="Arial" w:cs="Arial"/>
          <w:sz w:val="24"/>
          <w:szCs w:val="24"/>
          <w:lang w:eastAsia="ru-RU"/>
        </w:rPr>
        <w:t xml:space="preserve"> </w:t>
      </w:r>
      <w:r w:rsidRPr="00427226">
        <w:rPr>
          <w:rFonts w:ascii="Arial" w:eastAsia="Times New Roman" w:hAnsi="Arial" w:cs="Arial"/>
          <w:sz w:val="24"/>
          <w:szCs w:val="24"/>
          <w:lang w:eastAsia="ru-RU"/>
        </w:rPr>
        <w:t>сельског</w:t>
      </w:r>
      <w:r w:rsidR="00635DB8">
        <w:rPr>
          <w:rFonts w:ascii="Arial" w:eastAsia="Times New Roman" w:hAnsi="Arial" w:cs="Arial"/>
          <w:sz w:val="24"/>
          <w:szCs w:val="24"/>
          <w:lang w:eastAsia="ru-RU"/>
        </w:rPr>
        <w:t xml:space="preserve">о поселения от </w:t>
      </w:r>
      <w:r w:rsidR="00AD131A">
        <w:rPr>
          <w:rFonts w:ascii="Arial" w:eastAsia="Times New Roman" w:hAnsi="Arial" w:cs="Arial"/>
          <w:sz w:val="24"/>
          <w:szCs w:val="24"/>
          <w:lang w:eastAsia="ru-RU"/>
        </w:rPr>
        <w:t>22.</w:t>
      </w:r>
      <w:r w:rsidR="00094487">
        <w:rPr>
          <w:rFonts w:ascii="Arial" w:eastAsia="Times New Roman" w:hAnsi="Arial" w:cs="Arial"/>
          <w:sz w:val="24"/>
          <w:szCs w:val="24"/>
          <w:lang w:eastAsia="ru-RU"/>
        </w:rPr>
        <w:t>05</w:t>
      </w:r>
      <w:r w:rsidR="00635DB8">
        <w:rPr>
          <w:rFonts w:ascii="Arial" w:eastAsia="Times New Roman" w:hAnsi="Arial" w:cs="Arial"/>
          <w:sz w:val="24"/>
          <w:szCs w:val="24"/>
          <w:lang w:eastAsia="ru-RU"/>
        </w:rPr>
        <w:t xml:space="preserve">.2015 № </w:t>
      </w:r>
      <w:r w:rsidR="00AD131A">
        <w:rPr>
          <w:rFonts w:ascii="Arial" w:eastAsia="Times New Roman" w:hAnsi="Arial" w:cs="Arial"/>
          <w:sz w:val="24"/>
          <w:szCs w:val="24"/>
          <w:lang w:eastAsia="ru-RU"/>
        </w:rPr>
        <w:t>12</w:t>
      </w:r>
      <w:r w:rsidRPr="00427226">
        <w:rPr>
          <w:rFonts w:ascii="Arial" w:eastAsia="Times New Roman" w:hAnsi="Arial" w:cs="Arial"/>
          <w:sz w:val="24"/>
          <w:szCs w:val="24"/>
          <w:lang w:eastAsia="ru-RU"/>
        </w:rPr>
        <w:t xml:space="preserve"> следующие изменения и дополнения:</w:t>
      </w:r>
    </w:p>
    <w:p w:rsidR="00FC7E36" w:rsidRPr="00427226" w:rsidRDefault="00FC7E36" w:rsidP="001600E8">
      <w:pPr>
        <w:suppressAutoHyphens/>
        <w:rPr>
          <w:rFonts w:ascii="Arial" w:eastAsia="Times New Roman" w:hAnsi="Arial" w:cs="Arial"/>
          <w:sz w:val="24"/>
          <w:szCs w:val="24"/>
          <w:lang w:eastAsia="ru-RU"/>
        </w:rPr>
      </w:pPr>
    </w:p>
    <w:p w:rsidR="00427226" w:rsidRDefault="00427226" w:rsidP="00BB583A">
      <w:pPr>
        <w:rPr>
          <w:rFonts w:ascii="Arial" w:hAnsi="Arial" w:cs="Arial"/>
          <w:sz w:val="24"/>
          <w:szCs w:val="24"/>
        </w:rPr>
      </w:pPr>
      <w:r w:rsidRPr="00427226">
        <w:rPr>
          <w:rFonts w:ascii="Arial" w:hAnsi="Arial" w:cs="Arial"/>
          <w:sz w:val="24"/>
          <w:szCs w:val="24"/>
        </w:rPr>
        <w:t>1.</w:t>
      </w:r>
      <w:r>
        <w:rPr>
          <w:rFonts w:ascii="Arial" w:hAnsi="Arial" w:cs="Arial"/>
          <w:sz w:val="24"/>
          <w:szCs w:val="24"/>
        </w:rPr>
        <w:t>1</w:t>
      </w:r>
      <w:r w:rsidRPr="00427226">
        <w:rPr>
          <w:rFonts w:ascii="Arial" w:hAnsi="Arial" w:cs="Arial"/>
          <w:sz w:val="24"/>
          <w:szCs w:val="24"/>
        </w:rPr>
        <w:t xml:space="preserve">. </w:t>
      </w:r>
      <w:r w:rsidR="001165A7">
        <w:rPr>
          <w:rFonts w:ascii="Arial" w:hAnsi="Arial" w:cs="Arial"/>
          <w:sz w:val="24"/>
          <w:szCs w:val="24"/>
        </w:rPr>
        <w:t>Ч</w:t>
      </w:r>
      <w:r w:rsidR="00BB583A" w:rsidRPr="001165A7">
        <w:rPr>
          <w:rFonts w:ascii="Arial" w:hAnsi="Arial" w:cs="Arial"/>
          <w:sz w:val="24"/>
          <w:szCs w:val="24"/>
        </w:rPr>
        <w:t>асть 3 статьи 9 исключить</w:t>
      </w:r>
      <w:r w:rsidR="001165A7">
        <w:rPr>
          <w:rFonts w:ascii="Arial" w:hAnsi="Arial" w:cs="Arial"/>
          <w:sz w:val="24"/>
          <w:szCs w:val="24"/>
        </w:rPr>
        <w:t>.</w:t>
      </w:r>
    </w:p>
    <w:p w:rsidR="00FC7E36" w:rsidRPr="00427226" w:rsidRDefault="00FC7E36" w:rsidP="001600E8">
      <w:pPr>
        <w:autoSpaceDE w:val="0"/>
        <w:autoSpaceDN w:val="0"/>
        <w:adjustRightInd w:val="0"/>
        <w:rPr>
          <w:rFonts w:ascii="Arial" w:hAnsi="Arial" w:cs="Arial"/>
          <w:sz w:val="24"/>
          <w:szCs w:val="24"/>
        </w:rPr>
      </w:pPr>
      <w:r w:rsidRPr="00427226">
        <w:rPr>
          <w:rFonts w:ascii="Arial" w:hAnsi="Arial" w:cs="Arial"/>
          <w:sz w:val="24"/>
          <w:szCs w:val="24"/>
        </w:rPr>
        <w:t>1.</w:t>
      </w:r>
      <w:r w:rsidR="00427226">
        <w:rPr>
          <w:rFonts w:ascii="Arial" w:hAnsi="Arial" w:cs="Arial"/>
          <w:sz w:val="24"/>
          <w:szCs w:val="24"/>
        </w:rPr>
        <w:t>2</w:t>
      </w:r>
      <w:r w:rsidRPr="00427226">
        <w:rPr>
          <w:rFonts w:ascii="Arial" w:hAnsi="Arial" w:cs="Arial"/>
          <w:sz w:val="24"/>
          <w:szCs w:val="24"/>
        </w:rPr>
        <w:t xml:space="preserve">. Часть </w:t>
      </w:r>
      <w:r w:rsidR="001165A7">
        <w:rPr>
          <w:rFonts w:ascii="Arial" w:hAnsi="Arial" w:cs="Arial"/>
          <w:sz w:val="24"/>
          <w:szCs w:val="24"/>
        </w:rPr>
        <w:t>3</w:t>
      </w:r>
      <w:r w:rsidRPr="00427226">
        <w:rPr>
          <w:rFonts w:ascii="Arial" w:hAnsi="Arial" w:cs="Arial"/>
          <w:sz w:val="24"/>
          <w:szCs w:val="24"/>
        </w:rPr>
        <w:t xml:space="preserve"> статьи </w:t>
      </w:r>
      <w:r w:rsidR="001165A7">
        <w:rPr>
          <w:rFonts w:ascii="Arial" w:hAnsi="Arial" w:cs="Arial"/>
          <w:sz w:val="24"/>
          <w:szCs w:val="24"/>
        </w:rPr>
        <w:t>16</w:t>
      </w:r>
      <w:r w:rsidRPr="00427226">
        <w:rPr>
          <w:rFonts w:ascii="Arial" w:hAnsi="Arial" w:cs="Arial"/>
          <w:sz w:val="24"/>
          <w:szCs w:val="24"/>
        </w:rPr>
        <w:t xml:space="preserve"> изложить в следующей редакции:</w:t>
      </w:r>
    </w:p>
    <w:p w:rsidR="00FC7E36" w:rsidRDefault="00FC7E36" w:rsidP="001600E8">
      <w:pPr>
        <w:autoSpaceDE w:val="0"/>
        <w:autoSpaceDN w:val="0"/>
        <w:adjustRightInd w:val="0"/>
        <w:rPr>
          <w:rFonts w:ascii="Arial" w:hAnsi="Arial" w:cs="Arial"/>
          <w:sz w:val="24"/>
          <w:szCs w:val="24"/>
        </w:rPr>
      </w:pPr>
      <w:r w:rsidRPr="00427226">
        <w:rPr>
          <w:rFonts w:ascii="Arial" w:hAnsi="Arial" w:cs="Arial"/>
          <w:sz w:val="24"/>
          <w:szCs w:val="24"/>
        </w:rPr>
        <w:t>«</w:t>
      </w:r>
      <w:r w:rsidR="001165A7">
        <w:rPr>
          <w:rFonts w:ascii="Arial" w:hAnsi="Arial" w:cs="Arial"/>
          <w:sz w:val="24"/>
          <w:szCs w:val="24"/>
        </w:rPr>
        <w:t>3</w:t>
      </w:r>
      <w:r w:rsidRPr="00427226">
        <w:rPr>
          <w:rFonts w:ascii="Arial" w:hAnsi="Arial" w:cs="Arial"/>
          <w:sz w:val="24"/>
          <w:szCs w:val="24"/>
        </w:rPr>
        <w:t xml:space="preserve">. </w:t>
      </w:r>
      <w:r w:rsidR="001165A7" w:rsidRPr="001165A7">
        <w:rPr>
          <w:rFonts w:ascii="Arial" w:hAnsi="Arial" w:cs="Arial"/>
          <w:sz w:val="24"/>
          <w:szCs w:val="24"/>
        </w:rPr>
        <w:t>Средства резервного фонда администрации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сельского поселения</w:t>
      </w:r>
      <w:r w:rsidRPr="00427226">
        <w:rPr>
          <w:rFonts w:ascii="Arial" w:hAnsi="Arial" w:cs="Arial"/>
          <w:sz w:val="24"/>
          <w:szCs w:val="24"/>
        </w:rPr>
        <w:t>.».</w:t>
      </w:r>
    </w:p>
    <w:p w:rsidR="001165A7" w:rsidRPr="001165A7" w:rsidRDefault="001165A7" w:rsidP="001165A7">
      <w:pPr>
        <w:autoSpaceDE w:val="0"/>
        <w:autoSpaceDN w:val="0"/>
        <w:adjustRightInd w:val="0"/>
        <w:rPr>
          <w:rFonts w:ascii="Arial" w:hAnsi="Arial" w:cs="Arial"/>
          <w:sz w:val="24"/>
          <w:szCs w:val="24"/>
        </w:rPr>
      </w:pPr>
      <w:r w:rsidRPr="001165A7">
        <w:rPr>
          <w:rFonts w:ascii="Arial" w:hAnsi="Arial" w:cs="Arial"/>
          <w:sz w:val="24"/>
          <w:szCs w:val="24"/>
        </w:rPr>
        <w:t>1.</w:t>
      </w:r>
      <w:r>
        <w:rPr>
          <w:rFonts w:ascii="Arial" w:hAnsi="Arial" w:cs="Arial"/>
          <w:sz w:val="24"/>
          <w:szCs w:val="24"/>
        </w:rPr>
        <w:t>3</w:t>
      </w:r>
      <w:r w:rsidRPr="001165A7">
        <w:rPr>
          <w:rFonts w:ascii="Arial" w:hAnsi="Arial" w:cs="Arial"/>
          <w:sz w:val="24"/>
          <w:szCs w:val="24"/>
        </w:rPr>
        <w:t xml:space="preserve">. Часть </w:t>
      </w:r>
      <w:r>
        <w:rPr>
          <w:rFonts w:ascii="Arial" w:hAnsi="Arial" w:cs="Arial"/>
          <w:sz w:val="24"/>
          <w:szCs w:val="24"/>
        </w:rPr>
        <w:t>6</w:t>
      </w:r>
      <w:r w:rsidRPr="001165A7">
        <w:rPr>
          <w:rFonts w:ascii="Arial" w:hAnsi="Arial" w:cs="Arial"/>
          <w:sz w:val="24"/>
          <w:szCs w:val="24"/>
        </w:rPr>
        <w:t xml:space="preserve"> статьи 16 изложить в следующей редакции:</w:t>
      </w:r>
    </w:p>
    <w:p w:rsidR="001165A7" w:rsidRPr="00427226" w:rsidRDefault="001165A7" w:rsidP="001165A7">
      <w:pPr>
        <w:autoSpaceDE w:val="0"/>
        <w:autoSpaceDN w:val="0"/>
        <w:adjustRightInd w:val="0"/>
        <w:rPr>
          <w:rFonts w:ascii="Arial" w:hAnsi="Arial" w:cs="Arial"/>
          <w:sz w:val="24"/>
          <w:szCs w:val="24"/>
        </w:rPr>
      </w:pPr>
      <w:r w:rsidRPr="001165A7">
        <w:rPr>
          <w:rFonts w:ascii="Arial" w:hAnsi="Arial" w:cs="Arial"/>
          <w:sz w:val="24"/>
          <w:szCs w:val="24"/>
        </w:rPr>
        <w:t>«</w:t>
      </w:r>
      <w:r>
        <w:rPr>
          <w:rFonts w:ascii="Arial" w:hAnsi="Arial" w:cs="Arial"/>
          <w:sz w:val="24"/>
          <w:szCs w:val="24"/>
        </w:rPr>
        <w:t>6</w:t>
      </w:r>
      <w:r w:rsidRPr="001165A7">
        <w:rPr>
          <w:rFonts w:ascii="Arial" w:hAnsi="Arial" w:cs="Arial"/>
          <w:sz w:val="24"/>
          <w:szCs w:val="24"/>
        </w:rPr>
        <w:t>. Отчет об использовании бюджетных ассигнований резервного фонда администрации сельского поселения прилагается к годовому отчету об исполнении бюджета сельского поселения.».</w:t>
      </w:r>
    </w:p>
    <w:p w:rsidR="00FC7E36" w:rsidRPr="00427226" w:rsidRDefault="00FC7E36" w:rsidP="001600E8">
      <w:pPr>
        <w:rPr>
          <w:rFonts w:ascii="Arial" w:hAnsi="Arial" w:cs="Arial"/>
          <w:sz w:val="24"/>
          <w:szCs w:val="24"/>
        </w:rPr>
      </w:pPr>
    </w:p>
    <w:p w:rsidR="00427226" w:rsidRPr="00427226" w:rsidRDefault="00427226" w:rsidP="001600E8">
      <w:pPr>
        <w:rPr>
          <w:rFonts w:ascii="Arial" w:hAnsi="Arial" w:cs="Arial"/>
          <w:sz w:val="24"/>
          <w:szCs w:val="24"/>
        </w:rPr>
      </w:pPr>
      <w:r w:rsidRPr="00427226">
        <w:rPr>
          <w:rFonts w:ascii="Arial" w:hAnsi="Arial" w:cs="Arial"/>
          <w:sz w:val="24"/>
          <w:szCs w:val="24"/>
        </w:rPr>
        <w:t>1.</w:t>
      </w:r>
      <w:r w:rsidR="001165A7">
        <w:rPr>
          <w:rFonts w:ascii="Arial" w:hAnsi="Arial" w:cs="Arial"/>
          <w:sz w:val="24"/>
          <w:szCs w:val="24"/>
        </w:rPr>
        <w:t>4</w:t>
      </w:r>
      <w:r w:rsidRPr="00427226">
        <w:rPr>
          <w:rFonts w:ascii="Arial" w:hAnsi="Arial" w:cs="Arial"/>
          <w:sz w:val="24"/>
          <w:szCs w:val="24"/>
        </w:rPr>
        <w:t xml:space="preserve">. </w:t>
      </w:r>
      <w:r w:rsidR="001165A7">
        <w:rPr>
          <w:rFonts w:ascii="Arial" w:hAnsi="Arial" w:cs="Arial"/>
          <w:sz w:val="24"/>
          <w:szCs w:val="24"/>
        </w:rPr>
        <w:t>С</w:t>
      </w:r>
      <w:r w:rsidR="001165A7" w:rsidRPr="001165A7">
        <w:rPr>
          <w:rFonts w:ascii="Arial" w:hAnsi="Arial" w:cs="Arial"/>
          <w:sz w:val="24"/>
          <w:szCs w:val="24"/>
        </w:rPr>
        <w:t>тать</w:t>
      </w:r>
      <w:r w:rsidR="001165A7">
        <w:rPr>
          <w:rFonts w:ascii="Arial" w:hAnsi="Arial" w:cs="Arial"/>
          <w:sz w:val="24"/>
          <w:szCs w:val="24"/>
        </w:rPr>
        <w:t>ю29</w:t>
      </w:r>
      <w:r w:rsidR="001165A7" w:rsidRPr="001165A7">
        <w:rPr>
          <w:rFonts w:ascii="Arial" w:hAnsi="Arial" w:cs="Arial"/>
          <w:sz w:val="24"/>
          <w:szCs w:val="24"/>
        </w:rPr>
        <w:t xml:space="preserve"> изложить в следующей редакции</w:t>
      </w:r>
      <w:r w:rsidRPr="00427226">
        <w:rPr>
          <w:rFonts w:ascii="Arial" w:hAnsi="Arial" w:cs="Arial"/>
          <w:sz w:val="24"/>
          <w:szCs w:val="24"/>
        </w:rPr>
        <w:t>:</w:t>
      </w:r>
    </w:p>
    <w:p w:rsidR="00427226" w:rsidRPr="00427226" w:rsidRDefault="00427226" w:rsidP="001600E8">
      <w:pPr>
        <w:autoSpaceDE w:val="0"/>
        <w:autoSpaceDN w:val="0"/>
        <w:adjustRightInd w:val="0"/>
        <w:outlineLvl w:val="0"/>
        <w:rPr>
          <w:rFonts w:ascii="Arial" w:hAnsi="Arial" w:cs="Arial"/>
          <w:bCs/>
          <w:sz w:val="24"/>
          <w:szCs w:val="24"/>
        </w:rPr>
      </w:pPr>
    </w:p>
    <w:p w:rsidR="001165A7" w:rsidRDefault="00427226" w:rsidP="001165A7">
      <w:pPr>
        <w:autoSpaceDE w:val="0"/>
        <w:autoSpaceDN w:val="0"/>
        <w:adjustRightInd w:val="0"/>
        <w:outlineLvl w:val="0"/>
        <w:rPr>
          <w:rFonts w:ascii="Arial" w:hAnsi="Arial" w:cs="Arial"/>
          <w:bCs/>
          <w:sz w:val="24"/>
          <w:szCs w:val="24"/>
        </w:rPr>
      </w:pPr>
      <w:r w:rsidRPr="00427226">
        <w:rPr>
          <w:rFonts w:ascii="Arial" w:hAnsi="Arial" w:cs="Arial"/>
          <w:bCs/>
          <w:sz w:val="24"/>
          <w:szCs w:val="24"/>
        </w:rPr>
        <w:t>«</w:t>
      </w:r>
      <w:r w:rsidR="001165A7" w:rsidRPr="001165A7">
        <w:rPr>
          <w:rFonts w:ascii="Arial" w:hAnsi="Arial" w:cs="Arial"/>
          <w:bCs/>
          <w:sz w:val="24"/>
          <w:szCs w:val="24"/>
        </w:rPr>
        <w:t>Статья 29. Эмиссия и обращение муниципальных ценных бумаг сельского поселения»</w:t>
      </w:r>
    </w:p>
    <w:p w:rsidR="001165A7" w:rsidRPr="001165A7" w:rsidRDefault="001165A7" w:rsidP="001165A7">
      <w:pPr>
        <w:autoSpaceDE w:val="0"/>
        <w:autoSpaceDN w:val="0"/>
        <w:adjustRightInd w:val="0"/>
        <w:outlineLvl w:val="0"/>
        <w:rPr>
          <w:rFonts w:ascii="Arial" w:hAnsi="Arial" w:cs="Arial"/>
          <w:bCs/>
          <w:sz w:val="24"/>
          <w:szCs w:val="24"/>
        </w:rPr>
      </w:pPr>
    </w:p>
    <w:p w:rsidR="00427226" w:rsidRDefault="001165A7" w:rsidP="001165A7">
      <w:pPr>
        <w:autoSpaceDE w:val="0"/>
        <w:autoSpaceDN w:val="0"/>
        <w:adjustRightInd w:val="0"/>
        <w:outlineLvl w:val="0"/>
        <w:rPr>
          <w:rFonts w:ascii="Arial" w:hAnsi="Arial" w:cs="Arial"/>
          <w:sz w:val="24"/>
          <w:szCs w:val="24"/>
        </w:rPr>
      </w:pPr>
      <w:r w:rsidRPr="001165A7">
        <w:rPr>
          <w:rFonts w:ascii="Arial" w:hAnsi="Arial" w:cs="Arial"/>
          <w:bCs/>
          <w:sz w:val="24"/>
          <w:szCs w:val="24"/>
        </w:rPr>
        <w:t>1. Процедура эмиссии и обращения муниципальных ценных бумаг регулируется главой 14.1 «Эмиссия и обращение государственных (муниципальных) ценных бумаг» Бюджетного кодекса»</w:t>
      </w:r>
      <w:r w:rsidR="00427226" w:rsidRPr="00427226">
        <w:rPr>
          <w:rFonts w:ascii="Arial" w:hAnsi="Arial" w:cs="Arial"/>
          <w:sz w:val="24"/>
          <w:szCs w:val="24"/>
        </w:rPr>
        <w:t>.</w:t>
      </w:r>
    </w:p>
    <w:p w:rsidR="001165A7" w:rsidRPr="00427226" w:rsidRDefault="001165A7" w:rsidP="001165A7">
      <w:pPr>
        <w:autoSpaceDE w:val="0"/>
        <w:autoSpaceDN w:val="0"/>
        <w:adjustRightInd w:val="0"/>
        <w:outlineLvl w:val="0"/>
        <w:rPr>
          <w:rFonts w:ascii="Arial" w:hAnsi="Arial" w:cs="Arial"/>
          <w:sz w:val="24"/>
          <w:szCs w:val="24"/>
        </w:rPr>
      </w:pPr>
    </w:p>
    <w:p w:rsidR="00FC7E36" w:rsidRPr="00427226" w:rsidRDefault="00FC7E36" w:rsidP="001600E8">
      <w:pPr>
        <w:rPr>
          <w:rFonts w:ascii="Arial" w:hAnsi="Arial" w:cs="Arial"/>
          <w:sz w:val="24"/>
          <w:szCs w:val="24"/>
        </w:rPr>
      </w:pPr>
      <w:r w:rsidRPr="00427226">
        <w:rPr>
          <w:rFonts w:ascii="Arial" w:hAnsi="Arial" w:cs="Arial"/>
          <w:sz w:val="24"/>
          <w:szCs w:val="24"/>
        </w:rPr>
        <w:t>1.</w:t>
      </w:r>
      <w:r w:rsidR="001165A7">
        <w:rPr>
          <w:rFonts w:ascii="Arial" w:hAnsi="Arial" w:cs="Arial"/>
          <w:sz w:val="24"/>
          <w:szCs w:val="24"/>
        </w:rPr>
        <w:t>5</w:t>
      </w:r>
      <w:r w:rsidRPr="00427226">
        <w:rPr>
          <w:rFonts w:ascii="Arial" w:hAnsi="Arial" w:cs="Arial"/>
          <w:sz w:val="24"/>
          <w:szCs w:val="24"/>
        </w:rPr>
        <w:t>. Часть 2 статьи 5</w:t>
      </w:r>
      <w:r w:rsidR="00631938">
        <w:rPr>
          <w:rFonts w:ascii="Arial" w:hAnsi="Arial" w:cs="Arial"/>
          <w:sz w:val="24"/>
          <w:szCs w:val="24"/>
        </w:rPr>
        <w:t>9</w:t>
      </w:r>
      <w:r w:rsidRPr="00427226">
        <w:rPr>
          <w:rFonts w:ascii="Arial" w:hAnsi="Arial" w:cs="Arial"/>
          <w:sz w:val="24"/>
          <w:szCs w:val="24"/>
        </w:rPr>
        <w:t xml:space="preserve"> изложить в следующей редакции:</w:t>
      </w:r>
    </w:p>
    <w:p w:rsidR="00631938" w:rsidRPr="00631938" w:rsidRDefault="00FC7E36" w:rsidP="00631938">
      <w:pPr>
        <w:rPr>
          <w:rFonts w:ascii="Arial" w:hAnsi="Arial" w:cs="Arial"/>
          <w:sz w:val="24"/>
          <w:szCs w:val="24"/>
        </w:rPr>
      </w:pPr>
      <w:r w:rsidRPr="00427226">
        <w:rPr>
          <w:rFonts w:ascii="Arial" w:hAnsi="Arial" w:cs="Arial"/>
          <w:sz w:val="24"/>
          <w:szCs w:val="24"/>
        </w:rPr>
        <w:t>«</w:t>
      </w:r>
      <w:r w:rsidR="00631938" w:rsidRPr="00631938">
        <w:rPr>
          <w:rFonts w:ascii="Arial" w:hAnsi="Arial" w:cs="Arial"/>
          <w:sz w:val="24"/>
          <w:szCs w:val="24"/>
        </w:rPr>
        <w:t>2. Внешняя проверка годового отчета об исполнении бюджета сельского поселения осуществляется Ревизионной комиссией сельского поселения в порядке, установленном настоящим Положением с соблюдением требований Бюджетного кодекса Российской Федерации.</w:t>
      </w:r>
    </w:p>
    <w:p w:rsidR="00631938" w:rsidRPr="00631938" w:rsidRDefault="00631938" w:rsidP="00631938">
      <w:pPr>
        <w:rPr>
          <w:rFonts w:ascii="Arial" w:hAnsi="Arial" w:cs="Arial"/>
          <w:sz w:val="24"/>
          <w:szCs w:val="24"/>
        </w:rPr>
      </w:pPr>
      <w:r w:rsidRPr="00631938">
        <w:rPr>
          <w:rFonts w:ascii="Arial" w:hAnsi="Arial" w:cs="Arial"/>
          <w:sz w:val="24"/>
          <w:szCs w:val="24"/>
        </w:rPr>
        <w:t xml:space="preserve">Внешняя проверка годового отчета об исполнении бюджета </w:t>
      </w:r>
      <w:proofErr w:type="spellStart"/>
      <w:r w:rsidR="00AD131A">
        <w:rPr>
          <w:rFonts w:ascii="Arial" w:eastAsia="Times New Roman" w:hAnsi="Arial" w:cs="Arial"/>
          <w:sz w:val="24"/>
          <w:szCs w:val="24"/>
          <w:lang w:eastAsia="ru-RU"/>
        </w:rPr>
        <w:t>Осетровского</w:t>
      </w:r>
      <w:proofErr w:type="spellEnd"/>
      <w:r w:rsidR="0056319E">
        <w:rPr>
          <w:rFonts w:ascii="Arial" w:eastAsia="Times New Roman" w:hAnsi="Arial" w:cs="Arial"/>
          <w:sz w:val="24"/>
          <w:szCs w:val="24"/>
          <w:lang w:eastAsia="ru-RU"/>
        </w:rPr>
        <w:t xml:space="preserve"> </w:t>
      </w:r>
      <w:r w:rsidRPr="00631938">
        <w:rPr>
          <w:rFonts w:ascii="Arial" w:hAnsi="Arial" w:cs="Arial"/>
          <w:sz w:val="24"/>
          <w:szCs w:val="24"/>
        </w:rPr>
        <w:t>сельского поселения может осуществляться контрольно-счетным органом субъекта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FC7E36" w:rsidRDefault="00631938" w:rsidP="00631938">
      <w:pPr>
        <w:rPr>
          <w:rFonts w:ascii="Arial" w:hAnsi="Arial" w:cs="Arial"/>
          <w:sz w:val="24"/>
          <w:szCs w:val="24"/>
        </w:rPr>
      </w:pPr>
      <w:r w:rsidRPr="00631938">
        <w:rPr>
          <w:rFonts w:ascii="Arial" w:hAnsi="Arial" w:cs="Arial"/>
          <w:sz w:val="24"/>
          <w:szCs w:val="24"/>
        </w:rPr>
        <w:t>По обращению Совета народных депутатов сельского поселения внешняя проверка годового отчета об исполнении бюджета сельского поселения может осуществляться контрольным органом муниципального района или органом государственного финансового контроля субъекта Российской Федерации, созданным соответственно представительным органом муниципального района или законодательным (представительным) органом власти субъекта Российской Федерации.</w:t>
      </w:r>
      <w:r w:rsidR="00FC7E36" w:rsidRPr="00427226">
        <w:rPr>
          <w:rFonts w:ascii="Arial" w:hAnsi="Arial" w:cs="Arial"/>
          <w:sz w:val="24"/>
          <w:szCs w:val="24"/>
        </w:rPr>
        <w:t>.».</w:t>
      </w:r>
    </w:p>
    <w:p w:rsidR="00631938" w:rsidRDefault="00631938" w:rsidP="00631938">
      <w:pPr>
        <w:rPr>
          <w:rFonts w:ascii="Arial" w:hAnsi="Arial" w:cs="Arial"/>
          <w:sz w:val="24"/>
          <w:szCs w:val="24"/>
        </w:rPr>
      </w:pPr>
    </w:p>
    <w:p w:rsidR="00631938" w:rsidRPr="00427226" w:rsidRDefault="00631938" w:rsidP="00631938">
      <w:pPr>
        <w:rPr>
          <w:rFonts w:ascii="Arial" w:hAnsi="Arial" w:cs="Arial"/>
          <w:sz w:val="24"/>
          <w:szCs w:val="24"/>
        </w:rPr>
      </w:pPr>
      <w:r>
        <w:rPr>
          <w:rFonts w:ascii="Arial" w:hAnsi="Arial" w:cs="Arial"/>
          <w:sz w:val="24"/>
          <w:szCs w:val="24"/>
        </w:rPr>
        <w:t xml:space="preserve">1.6. </w:t>
      </w:r>
      <w:r w:rsidRPr="00631938">
        <w:rPr>
          <w:rFonts w:ascii="Arial" w:hAnsi="Arial" w:cs="Arial"/>
          <w:sz w:val="24"/>
          <w:szCs w:val="24"/>
        </w:rPr>
        <w:t>Абзац 3 части 2 статьи 60 изложить в следующей редакции</w:t>
      </w:r>
      <w:r w:rsidRPr="004F715E">
        <w:rPr>
          <w:rFonts w:ascii="Arial" w:hAnsi="Arial" w:cs="Arial"/>
          <w:sz w:val="24"/>
          <w:szCs w:val="24"/>
        </w:rPr>
        <w:t xml:space="preserve">: «пояснительная записка к годовому отчету, содержащая анализ исполнения бюджета и бюджетной отчетности, и сведения о выполнении муниципального задания и (или) иных </w:t>
      </w:r>
      <w:r w:rsidRPr="001D266C">
        <w:rPr>
          <w:rFonts w:ascii="Arial" w:hAnsi="Arial" w:cs="Arial"/>
          <w:sz w:val="24"/>
          <w:szCs w:val="24"/>
        </w:rPr>
        <w:t xml:space="preserve">результатах использования бюджетных ассигнований, проект решения об исполнении бюджета, иная бюджетная отчетность об исполнении бюджета </w:t>
      </w:r>
      <w:proofErr w:type="spellStart"/>
      <w:r w:rsidR="00AD131A">
        <w:rPr>
          <w:rFonts w:ascii="Arial" w:eastAsia="Times New Roman" w:hAnsi="Arial" w:cs="Arial"/>
          <w:sz w:val="24"/>
          <w:szCs w:val="24"/>
          <w:lang w:eastAsia="ru-RU"/>
        </w:rPr>
        <w:t>Осетровского</w:t>
      </w:r>
      <w:proofErr w:type="spellEnd"/>
      <w:r w:rsidR="0056319E">
        <w:rPr>
          <w:rFonts w:ascii="Arial" w:eastAsia="Times New Roman" w:hAnsi="Arial" w:cs="Arial"/>
          <w:sz w:val="24"/>
          <w:szCs w:val="24"/>
          <w:lang w:eastAsia="ru-RU"/>
        </w:rPr>
        <w:t xml:space="preserve"> с</w:t>
      </w:r>
      <w:r w:rsidRPr="001D266C">
        <w:rPr>
          <w:rFonts w:ascii="Arial" w:hAnsi="Arial" w:cs="Arial"/>
          <w:sz w:val="24"/>
          <w:szCs w:val="24"/>
        </w:rPr>
        <w:t>ельского поселения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FC7E36" w:rsidRDefault="00FC7E36" w:rsidP="001600E8">
      <w:pPr>
        <w:rPr>
          <w:rFonts w:ascii="Arial" w:hAnsi="Arial" w:cs="Arial"/>
          <w:sz w:val="24"/>
          <w:szCs w:val="24"/>
        </w:rPr>
      </w:pPr>
    </w:p>
    <w:p w:rsidR="00631938" w:rsidRDefault="00631938" w:rsidP="00631938">
      <w:pPr>
        <w:adjustRightInd w:val="0"/>
        <w:outlineLvl w:val="0"/>
        <w:rPr>
          <w:rFonts w:ascii="Arial" w:hAnsi="Arial" w:cs="Arial"/>
          <w:sz w:val="24"/>
          <w:szCs w:val="24"/>
        </w:rPr>
      </w:pPr>
      <w:r>
        <w:rPr>
          <w:rFonts w:ascii="Arial" w:hAnsi="Arial" w:cs="Arial"/>
          <w:sz w:val="24"/>
          <w:szCs w:val="24"/>
        </w:rPr>
        <w:t xml:space="preserve">1.7. </w:t>
      </w:r>
      <w:r w:rsidRPr="00631938">
        <w:rPr>
          <w:rFonts w:ascii="Arial" w:hAnsi="Arial" w:cs="Arial"/>
          <w:sz w:val="24"/>
          <w:szCs w:val="24"/>
        </w:rPr>
        <w:t>Статью 63 изложить в следующей редакции:</w:t>
      </w:r>
    </w:p>
    <w:p w:rsidR="00631938" w:rsidRPr="004F715E" w:rsidRDefault="00631938" w:rsidP="00631938">
      <w:pPr>
        <w:adjustRightInd w:val="0"/>
        <w:outlineLvl w:val="0"/>
        <w:rPr>
          <w:rFonts w:ascii="Arial" w:eastAsia="Times New Roman" w:hAnsi="Arial" w:cs="Arial"/>
          <w:sz w:val="24"/>
          <w:szCs w:val="24"/>
          <w:lang w:eastAsia="ru-RU"/>
        </w:rPr>
      </w:pPr>
      <w:r w:rsidRPr="004F715E">
        <w:rPr>
          <w:rFonts w:ascii="Arial" w:hAnsi="Arial" w:cs="Arial"/>
          <w:sz w:val="24"/>
          <w:szCs w:val="24"/>
        </w:rPr>
        <w:t>«</w:t>
      </w:r>
      <w:r w:rsidRPr="004F715E">
        <w:rPr>
          <w:rFonts w:ascii="Arial" w:eastAsia="Times New Roman" w:hAnsi="Arial" w:cs="Arial"/>
          <w:sz w:val="24"/>
          <w:szCs w:val="24"/>
          <w:lang w:eastAsia="ru-RU"/>
        </w:rPr>
        <w:t>Статья 63. Полномочия органов внешнего муниципального финансового контроля по осуществлению внешнего муниципального финансового контроля</w:t>
      </w:r>
    </w:p>
    <w:p w:rsidR="00631938" w:rsidRPr="004F715E" w:rsidRDefault="00631938" w:rsidP="00631938">
      <w:pPr>
        <w:adjustRightInd w:val="0"/>
        <w:rPr>
          <w:rFonts w:ascii="Arial" w:eastAsia="Times New Roman" w:hAnsi="Arial" w:cs="Arial"/>
          <w:sz w:val="24"/>
          <w:szCs w:val="24"/>
          <w:lang w:eastAsia="ru-RU"/>
        </w:rPr>
      </w:pP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631938" w:rsidRPr="001D266C"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 xml:space="preserve">контроль за соблюдением положений правовых актов, регулирующих бюджетные </w:t>
      </w:r>
      <w:r w:rsidRPr="001D266C">
        <w:rPr>
          <w:rFonts w:ascii="Arial" w:eastAsia="Times New Roman" w:hAnsi="Arial" w:cs="Arial"/>
          <w:sz w:val="24"/>
          <w:szCs w:val="24"/>
          <w:lang w:eastAsia="ru-RU"/>
        </w:rPr>
        <w:t xml:space="preserve">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w:t>
      </w:r>
      <w:proofErr w:type="spellStart"/>
      <w:r w:rsidR="00AD131A">
        <w:rPr>
          <w:rFonts w:ascii="Arial" w:eastAsia="Times New Roman" w:hAnsi="Arial" w:cs="Arial"/>
          <w:sz w:val="24"/>
          <w:szCs w:val="24"/>
          <w:lang w:eastAsia="ru-RU"/>
        </w:rPr>
        <w:t>Осетровского</w:t>
      </w:r>
      <w:proofErr w:type="spellEnd"/>
      <w:r w:rsidR="0056319E">
        <w:rPr>
          <w:rFonts w:ascii="Arial" w:eastAsia="Times New Roman" w:hAnsi="Arial" w:cs="Arial"/>
          <w:sz w:val="24"/>
          <w:szCs w:val="24"/>
          <w:lang w:eastAsia="ru-RU"/>
        </w:rPr>
        <w:t xml:space="preserve"> </w:t>
      </w:r>
      <w:r w:rsidRPr="001D266C">
        <w:rPr>
          <w:rFonts w:ascii="Arial" w:eastAsia="Times New Roman" w:hAnsi="Arial" w:cs="Arial"/>
          <w:sz w:val="24"/>
          <w:szCs w:val="24"/>
          <w:lang w:eastAsia="ru-RU"/>
        </w:rPr>
        <w:t>сельского поселения;</w:t>
      </w:r>
    </w:p>
    <w:p w:rsidR="00631938" w:rsidRPr="004F715E" w:rsidRDefault="00631938" w:rsidP="00631938">
      <w:pPr>
        <w:adjustRightInd w:val="0"/>
        <w:rPr>
          <w:rFonts w:ascii="Arial" w:eastAsia="Times New Roman" w:hAnsi="Arial" w:cs="Arial"/>
          <w:sz w:val="24"/>
          <w:szCs w:val="24"/>
          <w:lang w:eastAsia="ru-RU"/>
        </w:rPr>
      </w:pPr>
      <w:r w:rsidRPr="001D266C">
        <w:rPr>
          <w:rFonts w:ascii="Arial" w:eastAsia="Times New Roman" w:hAnsi="Arial" w:cs="Arial"/>
          <w:sz w:val="24"/>
          <w:szCs w:val="24"/>
          <w:lang w:eastAsia="ru-RU"/>
        </w:rPr>
        <w:t>контроль за достоверностью</w:t>
      </w:r>
      <w:r w:rsidRPr="004F715E">
        <w:rPr>
          <w:rFonts w:ascii="Arial" w:eastAsia="Times New Roman" w:hAnsi="Arial" w:cs="Arial"/>
          <w:sz w:val="24"/>
          <w:szCs w:val="24"/>
          <w:lang w:eastAsia="ru-RU"/>
        </w:rPr>
        <w:t>,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 xml:space="preserve">контроль в других сферах, установленных Федеральным законом от 5 апреля 2013 года N 41-ФЗ "О Счетной палате Российской Федерации" и Федеральным законом от 7 февраля 2011 года N 6-ФЗ "Об общих принципах </w:t>
      </w:r>
      <w:r w:rsidRPr="004F715E">
        <w:rPr>
          <w:rFonts w:ascii="Arial" w:eastAsia="Times New Roman" w:hAnsi="Arial" w:cs="Arial"/>
          <w:sz w:val="24"/>
          <w:szCs w:val="24"/>
          <w:lang w:eastAsia="ru-RU"/>
        </w:rPr>
        <w:lastRenderedPageBreak/>
        <w:t>организации и деятельности контрольно-счетных органов субъектов Российской Федерации и муниципальных образований".</w:t>
      </w: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2. При осуществлении полномочий по внешнему муниципальному финансовому контролю органами внешнего муниципального финансового контроля:</w:t>
      </w:r>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направляются объектам контроля представления, предписания;</w:t>
      </w:r>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 xml:space="preserve"> направляются финансовым органам уведомления о применении бюджетных мер принуждения;</w:t>
      </w:r>
    </w:p>
    <w:p w:rsidR="00631938" w:rsidRPr="004F715E" w:rsidRDefault="00631938" w:rsidP="00631938">
      <w:pPr>
        <w:autoSpaceDE w:val="0"/>
        <w:autoSpaceDN w:val="0"/>
        <w:adjustRightInd w:val="0"/>
        <w:rPr>
          <w:rFonts w:ascii="Arial" w:hAnsi="Arial" w:cs="Arial"/>
          <w:sz w:val="24"/>
          <w:szCs w:val="24"/>
        </w:rPr>
      </w:pPr>
      <w:r w:rsidRPr="004F715E">
        <w:rPr>
          <w:rFonts w:ascii="Arial" w:hAnsi="Arial" w:cs="Arial"/>
          <w:sz w:val="24"/>
          <w:szCs w:val="24"/>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31938" w:rsidRPr="004F715E" w:rsidRDefault="00631938" w:rsidP="00631938">
      <w:pPr>
        <w:adjustRightInd w:val="0"/>
        <w:rPr>
          <w:rFonts w:ascii="Arial" w:eastAsia="Times New Roman" w:hAnsi="Arial" w:cs="Arial"/>
          <w:sz w:val="24"/>
          <w:szCs w:val="24"/>
          <w:lang w:eastAsia="ru-RU"/>
        </w:rPr>
      </w:pPr>
      <w:r w:rsidRPr="004F715E">
        <w:rPr>
          <w:rFonts w:ascii="Arial" w:eastAsia="Times New Roman" w:hAnsi="Arial" w:cs="Arial"/>
          <w:sz w:val="24"/>
          <w:szCs w:val="24"/>
          <w:lang w:eastAsia="ru-RU"/>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Совета народных депутатов сельского поселения.</w:t>
      </w:r>
      <w:r w:rsidR="00575AFE">
        <w:rPr>
          <w:rFonts w:ascii="Arial" w:eastAsia="Times New Roman" w:hAnsi="Arial" w:cs="Arial"/>
          <w:sz w:val="24"/>
          <w:szCs w:val="24"/>
          <w:lang w:eastAsia="ru-RU"/>
        </w:rPr>
        <w:t>».</w:t>
      </w:r>
    </w:p>
    <w:p w:rsidR="00631938" w:rsidRPr="00427226" w:rsidRDefault="00631938" w:rsidP="001600E8">
      <w:pPr>
        <w:rPr>
          <w:rFonts w:ascii="Arial" w:hAnsi="Arial" w:cs="Arial"/>
          <w:sz w:val="24"/>
          <w:szCs w:val="24"/>
        </w:rPr>
      </w:pPr>
    </w:p>
    <w:p w:rsidR="00FC7E36" w:rsidRPr="00427226" w:rsidRDefault="001600E8" w:rsidP="001600E8">
      <w:pPr>
        <w:rPr>
          <w:rFonts w:ascii="Arial" w:eastAsia="Times New Roman" w:hAnsi="Arial" w:cs="Arial"/>
          <w:sz w:val="24"/>
          <w:szCs w:val="24"/>
          <w:lang w:eastAsia="ru-RU"/>
        </w:rPr>
      </w:pPr>
      <w:r>
        <w:rPr>
          <w:rFonts w:ascii="Arial" w:eastAsia="Times New Roman" w:hAnsi="Arial" w:cs="Arial"/>
          <w:sz w:val="24"/>
          <w:szCs w:val="24"/>
          <w:lang w:eastAsia="ru-RU"/>
        </w:rPr>
        <w:t>2</w:t>
      </w:r>
      <w:r w:rsidR="00FC7E36" w:rsidRPr="00427226">
        <w:rPr>
          <w:rFonts w:ascii="Arial" w:eastAsia="Times New Roman" w:hAnsi="Arial" w:cs="Arial"/>
          <w:sz w:val="24"/>
          <w:szCs w:val="24"/>
          <w:lang w:eastAsia="ru-RU"/>
        </w:rPr>
        <w:t xml:space="preserve">. Опубликовать настоящее решение в официальном периодическом печатном издании «Информационный бюллетень </w:t>
      </w:r>
      <w:proofErr w:type="spellStart"/>
      <w:r w:rsidR="00AD131A">
        <w:rPr>
          <w:rFonts w:ascii="Arial" w:eastAsia="Times New Roman" w:hAnsi="Arial" w:cs="Arial"/>
          <w:sz w:val="24"/>
          <w:szCs w:val="24"/>
          <w:lang w:eastAsia="ru-RU"/>
        </w:rPr>
        <w:t>Осетровского</w:t>
      </w:r>
      <w:proofErr w:type="spellEnd"/>
      <w:r w:rsidR="0056319E">
        <w:rPr>
          <w:rFonts w:ascii="Arial" w:eastAsia="Times New Roman" w:hAnsi="Arial" w:cs="Arial"/>
          <w:sz w:val="24"/>
          <w:szCs w:val="24"/>
          <w:lang w:eastAsia="ru-RU"/>
        </w:rPr>
        <w:t xml:space="preserve"> </w:t>
      </w:r>
      <w:r w:rsidR="00FC7E36" w:rsidRPr="00427226">
        <w:rPr>
          <w:rFonts w:ascii="Arial" w:eastAsia="Times New Roman" w:hAnsi="Arial" w:cs="Arial"/>
          <w:sz w:val="24"/>
          <w:szCs w:val="24"/>
          <w:lang w:eastAsia="ru-RU"/>
        </w:rPr>
        <w:t>сельского поселения Верхнемамонского муниципального района Воронежской области».</w:t>
      </w:r>
    </w:p>
    <w:p w:rsidR="00FC7E36" w:rsidRPr="00427226" w:rsidRDefault="001600E8" w:rsidP="001600E8">
      <w:pPr>
        <w:suppressAutoHyphens/>
        <w:rPr>
          <w:rFonts w:ascii="Arial" w:eastAsia="Times New Roman" w:hAnsi="Arial" w:cs="Arial"/>
          <w:sz w:val="24"/>
          <w:szCs w:val="24"/>
          <w:lang w:eastAsia="ru-RU"/>
        </w:rPr>
      </w:pPr>
      <w:r>
        <w:rPr>
          <w:rFonts w:ascii="Arial" w:eastAsia="Times New Roman" w:hAnsi="Arial" w:cs="Arial"/>
          <w:sz w:val="24"/>
          <w:szCs w:val="24"/>
          <w:lang w:eastAsia="ru-RU"/>
        </w:rPr>
        <w:t>3</w:t>
      </w:r>
      <w:r w:rsidR="00FC7E36" w:rsidRPr="00427226">
        <w:rPr>
          <w:rFonts w:ascii="Arial" w:eastAsia="Times New Roman" w:hAnsi="Arial" w:cs="Arial"/>
          <w:sz w:val="24"/>
          <w:szCs w:val="24"/>
          <w:lang w:eastAsia="ru-RU"/>
        </w:rPr>
        <w:t>. Настоящее решение вступает в силу со дня его официального опубликования.</w:t>
      </w:r>
    </w:p>
    <w:p w:rsidR="00FC7E36" w:rsidRPr="00427226" w:rsidRDefault="00FC7E36" w:rsidP="00427226">
      <w:pPr>
        <w:ind w:firstLine="567"/>
        <w:rPr>
          <w:rFonts w:ascii="Arial" w:eastAsia="Times New Roman" w:hAnsi="Arial" w:cs="Arial"/>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1843"/>
        <w:gridCol w:w="3509"/>
      </w:tblGrid>
      <w:tr w:rsidR="00FC7E36" w:rsidRPr="00427226" w:rsidTr="003C18C8">
        <w:tc>
          <w:tcPr>
            <w:tcW w:w="4219" w:type="dxa"/>
            <w:vAlign w:val="bottom"/>
          </w:tcPr>
          <w:p w:rsidR="00FC7E36" w:rsidRPr="00427226" w:rsidRDefault="00635DB8" w:rsidP="00427226">
            <w:pPr>
              <w:suppressAutoHyphens/>
              <w:adjustRightInd w:val="0"/>
              <w:ind w:firstLine="709"/>
              <w:rPr>
                <w:rFonts w:ascii="Arial" w:eastAsia="Times New Roman" w:hAnsi="Arial" w:cs="Arial"/>
                <w:sz w:val="24"/>
                <w:szCs w:val="24"/>
                <w:lang w:eastAsia="ru-RU"/>
              </w:rPr>
            </w:pPr>
            <w:r>
              <w:rPr>
                <w:rFonts w:ascii="Arial" w:eastAsia="Times New Roman" w:hAnsi="Arial" w:cs="Arial"/>
                <w:sz w:val="24"/>
                <w:szCs w:val="24"/>
                <w:lang w:eastAsia="ru-RU"/>
              </w:rPr>
              <w:t xml:space="preserve">Глава </w:t>
            </w:r>
            <w:proofErr w:type="spellStart"/>
            <w:r w:rsidR="00AD131A">
              <w:rPr>
                <w:rFonts w:ascii="Arial" w:eastAsia="Times New Roman" w:hAnsi="Arial" w:cs="Arial"/>
                <w:sz w:val="24"/>
                <w:szCs w:val="24"/>
                <w:lang w:eastAsia="ru-RU"/>
              </w:rPr>
              <w:t>Осетровского</w:t>
            </w:r>
            <w:proofErr w:type="spellEnd"/>
          </w:p>
          <w:p w:rsidR="00FC7E36" w:rsidRPr="00427226" w:rsidRDefault="00FC7E36" w:rsidP="00427226">
            <w:pPr>
              <w:suppressAutoHyphens/>
              <w:adjustRightInd w:val="0"/>
              <w:ind w:firstLine="709"/>
              <w:rPr>
                <w:rFonts w:ascii="Arial" w:eastAsia="Times New Roman" w:hAnsi="Arial" w:cs="Arial"/>
                <w:sz w:val="24"/>
                <w:szCs w:val="24"/>
                <w:lang w:eastAsia="ru-RU"/>
              </w:rPr>
            </w:pPr>
            <w:r w:rsidRPr="00427226">
              <w:rPr>
                <w:rFonts w:ascii="Arial" w:eastAsia="Times New Roman" w:hAnsi="Arial" w:cs="Arial"/>
                <w:sz w:val="24"/>
                <w:szCs w:val="24"/>
                <w:lang w:eastAsia="ru-RU"/>
              </w:rPr>
              <w:t>сельского поселения</w:t>
            </w:r>
          </w:p>
        </w:tc>
        <w:tc>
          <w:tcPr>
            <w:tcW w:w="1843" w:type="dxa"/>
            <w:vAlign w:val="bottom"/>
          </w:tcPr>
          <w:p w:rsidR="00FC7E36" w:rsidRPr="00427226" w:rsidRDefault="00FC7E36" w:rsidP="00427226">
            <w:pPr>
              <w:suppressAutoHyphens/>
              <w:adjustRightInd w:val="0"/>
              <w:jc w:val="center"/>
              <w:rPr>
                <w:rFonts w:ascii="Arial" w:eastAsia="Times New Roman" w:hAnsi="Arial" w:cs="Arial"/>
                <w:sz w:val="24"/>
                <w:szCs w:val="24"/>
                <w:lang w:eastAsia="ru-RU"/>
              </w:rPr>
            </w:pPr>
          </w:p>
        </w:tc>
        <w:tc>
          <w:tcPr>
            <w:tcW w:w="3509" w:type="dxa"/>
            <w:vAlign w:val="bottom"/>
          </w:tcPr>
          <w:p w:rsidR="00FC7E36" w:rsidRPr="00427226" w:rsidRDefault="00AD131A" w:rsidP="00427226">
            <w:pPr>
              <w:suppressAutoHyphens/>
              <w:adjustRightInd w:val="0"/>
              <w:jc w:val="center"/>
              <w:rPr>
                <w:rFonts w:ascii="Arial" w:eastAsia="Times New Roman" w:hAnsi="Arial" w:cs="Arial"/>
                <w:sz w:val="24"/>
                <w:szCs w:val="24"/>
                <w:lang w:eastAsia="ru-RU"/>
              </w:rPr>
            </w:pPr>
            <w:r>
              <w:rPr>
                <w:rFonts w:ascii="Arial" w:eastAsia="Times New Roman" w:hAnsi="Arial" w:cs="Arial"/>
                <w:sz w:val="24"/>
                <w:szCs w:val="24"/>
                <w:lang w:eastAsia="ru-RU"/>
              </w:rPr>
              <w:t>С.А.Курдюкова</w:t>
            </w:r>
            <w:bookmarkStart w:id="0" w:name="_GoBack"/>
            <w:bookmarkEnd w:id="0"/>
            <w:r w:rsidR="00575AFE">
              <w:rPr>
                <w:rFonts w:ascii="Arial" w:eastAsia="Times New Roman" w:hAnsi="Arial" w:cs="Arial"/>
                <w:sz w:val="24"/>
                <w:szCs w:val="24"/>
                <w:lang w:eastAsia="ru-RU"/>
              </w:rPr>
              <w:t>____________</w:t>
            </w:r>
          </w:p>
        </w:tc>
      </w:tr>
    </w:tbl>
    <w:p w:rsidR="00B42410" w:rsidRPr="00427226" w:rsidRDefault="00B42410" w:rsidP="00D7577E">
      <w:pPr>
        <w:ind w:firstLine="0"/>
        <w:rPr>
          <w:rFonts w:ascii="Arial" w:hAnsi="Arial" w:cs="Arial"/>
          <w:sz w:val="24"/>
          <w:szCs w:val="24"/>
        </w:rPr>
      </w:pPr>
    </w:p>
    <w:sectPr w:rsidR="00B42410" w:rsidRPr="00427226" w:rsidSect="007F01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4683"/>
    <w:rsid w:val="0001459B"/>
    <w:rsid w:val="00015C69"/>
    <w:rsid w:val="00021E28"/>
    <w:rsid w:val="00094487"/>
    <w:rsid w:val="000C36EC"/>
    <w:rsid w:val="001165A7"/>
    <w:rsid w:val="00137FD0"/>
    <w:rsid w:val="00150E51"/>
    <w:rsid w:val="001600E8"/>
    <w:rsid w:val="001911ED"/>
    <w:rsid w:val="001A3EFD"/>
    <w:rsid w:val="001B450D"/>
    <w:rsid w:val="001D266C"/>
    <w:rsid w:val="001F1842"/>
    <w:rsid w:val="0022683B"/>
    <w:rsid w:val="00240A45"/>
    <w:rsid w:val="00241F7A"/>
    <w:rsid w:val="00257C8E"/>
    <w:rsid w:val="00266924"/>
    <w:rsid w:val="002A6298"/>
    <w:rsid w:val="002D28CF"/>
    <w:rsid w:val="0031337E"/>
    <w:rsid w:val="0031613C"/>
    <w:rsid w:val="003232BD"/>
    <w:rsid w:val="00343BEB"/>
    <w:rsid w:val="00367530"/>
    <w:rsid w:val="00382632"/>
    <w:rsid w:val="00394FA2"/>
    <w:rsid w:val="003C13CF"/>
    <w:rsid w:val="003D2364"/>
    <w:rsid w:val="00401EBF"/>
    <w:rsid w:val="00413768"/>
    <w:rsid w:val="0042187E"/>
    <w:rsid w:val="00427226"/>
    <w:rsid w:val="00437985"/>
    <w:rsid w:val="00460B2A"/>
    <w:rsid w:val="00487022"/>
    <w:rsid w:val="004944CB"/>
    <w:rsid w:val="004C45D2"/>
    <w:rsid w:val="00502745"/>
    <w:rsid w:val="00533CD8"/>
    <w:rsid w:val="005352E8"/>
    <w:rsid w:val="005519E2"/>
    <w:rsid w:val="0055644F"/>
    <w:rsid w:val="0056319E"/>
    <w:rsid w:val="00575AFE"/>
    <w:rsid w:val="005A05FB"/>
    <w:rsid w:val="005D2C85"/>
    <w:rsid w:val="005D482D"/>
    <w:rsid w:val="00627302"/>
    <w:rsid w:val="00631938"/>
    <w:rsid w:val="00635DB8"/>
    <w:rsid w:val="00642282"/>
    <w:rsid w:val="00677910"/>
    <w:rsid w:val="006866FE"/>
    <w:rsid w:val="006A3076"/>
    <w:rsid w:val="006A6431"/>
    <w:rsid w:val="006B0E8C"/>
    <w:rsid w:val="006C10F7"/>
    <w:rsid w:val="006C4D1D"/>
    <w:rsid w:val="006D45F6"/>
    <w:rsid w:val="006E4683"/>
    <w:rsid w:val="006F27FB"/>
    <w:rsid w:val="00776D9C"/>
    <w:rsid w:val="007A1E10"/>
    <w:rsid w:val="007B2525"/>
    <w:rsid w:val="007C3E8E"/>
    <w:rsid w:val="007D71AC"/>
    <w:rsid w:val="007E3ADE"/>
    <w:rsid w:val="007F014B"/>
    <w:rsid w:val="00806420"/>
    <w:rsid w:val="00814BF5"/>
    <w:rsid w:val="00827FB2"/>
    <w:rsid w:val="00840D85"/>
    <w:rsid w:val="0085093F"/>
    <w:rsid w:val="008770AC"/>
    <w:rsid w:val="00885F0B"/>
    <w:rsid w:val="00887CE7"/>
    <w:rsid w:val="008A7BF5"/>
    <w:rsid w:val="008B441D"/>
    <w:rsid w:val="008C0BAB"/>
    <w:rsid w:val="008C441C"/>
    <w:rsid w:val="008D2A0F"/>
    <w:rsid w:val="009040FD"/>
    <w:rsid w:val="00933C2F"/>
    <w:rsid w:val="00937D99"/>
    <w:rsid w:val="00961707"/>
    <w:rsid w:val="009741DF"/>
    <w:rsid w:val="009B0B6F"/>
    <w:rsid w:val="009B76F6"/>
    <w:rsid w:val="009D6B57"/>
    <w:rsid w:val="00A329D5"/>
    <w:rsid w:val="00A36636"/>
    <w:rsid w:val="00A82828"/>
    <w:rsid w:val="00A90BBB"/>
    <w:rsid w:val="00AB61CF"/>
    <w:rsid w:val="00AD131A"/>
    <w:rsid w:val="00AE291D"/>
    <w:rsid w:val="00B04ACE"/>
    <w:rsid w:val="00B154E6"/>
    <w:rsid w:val="00B2310A"/>
    <w:rsid w:val="00B258F7"/>
    <w:rsid w:val="00B42410"/>
    <w:rsid w:val="00B51AAF"/>
    <w:rsid w:val="00B53225"/>
    <w:rsid w:val="00B82E67"/>
    <w:rsid w:val="00B9237A"/>
    <w:rsid w:val="00B95BCA"/>
    <w:rsid w:val="00BB583A"/>
    <w:rsid w:val="00BC0AC5"/>
    <w:rsid w:val="00BC0B90"/>
    <w:rsid w:val="00BD385F"/>
    <w:rsid w:val="00BF6D9D"/>
    <w:rsid w:val="00C05CB7"/>
    <w:rsid w:val="00C10215"/>
    <w:rsid w:val="00C45AAD"/>
    <w:rsid w:val="00C510E4"/>
    <w:rsid w:val="00C569DC"/>
    <w:rsid w:val="00C724FB"/>
    <w:rsid w:val="00C7291D"/>
    <w:rsid w:val="00C76770"/>
    <w:rsid w:val="00C932A5"/>
    <w:rsid w:val="00C954AB"/>
    <w:rsid w:val="00CA6CBD"/>
    <w:rsid w:val="00CB515A"/>
    <w:rsid w:val="00CE0DAD"/>
    <w:rsid w:val="00CF0669"/>
    <w:rsid w:val="00D01417"/>
    <w:rsid w:val="00D62713"/>
    <w:rsid w:val="00D67B23"/>
    <w:rsid w:val="00D7577E"/>
    <w:rsid w:val="00D831DC"/>
    <w:rsid w:val="00DA61D9"/>
    <w:rsid w:val="00DB3E80"/>
    <w:rsid w:val="00DB4BAC"/>
    <w:rsid w:val="00DC3BA8"/>
    <w:rsid w:val="00DD413D"/>
    <w:rsid w:val="00E26E43"/>
    <w:rsid w:val="00E44531"/>
    <w:rsid w:val="00E50098"/>
    <w:rsid w:val="00E641F4"/>
    <w:rsid w:val="00E67E94"/>
    <w:rsid w:val="00EA1810"/>
    <w:rsid w:val="00ED6077"/>
    <w:rsid w:val="00F33520"/>
    <w:rsid w:val="00F37815"/>
    <w:rsid w:val="00F412B3"/>
    <w:rsid w:val="00F43D88"/>
    <w:rsid w:val="00F55A7D"/>
    <w:rsid w:val="00F77548"/>
    <w:rsid w:val="00F94D9E"/>
    <w:rsid w:val="00FA1AC5"/>
    <w:rsid w:val="00FA6BFD"/>
    <w:rsid w:val="00FC7E36"/>
    <w:rsid w:val="00FD63FB"/>
    <w:rsid w:val="00FE416B"/>
    <w:rsid w:val="00FE7E52"/>
    <w:rsid w:val="00FF5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36"/>
    <w:pPr>
      <w:ind w:left="720"/>
      <w:contextualSpacing/>
    </w:pPr>
  </w:style>
  <w:style w:type="table" w:styleId="a4">
    <w:name w:val="Table Grid"/>
    <w:basedOn w:val="a1"/>
    <w:uiPriority w:val="59"/>
    <w:rsid w:val="00FC7E36"/>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7E36"/>
    <w:pPr>
      <w:ind w:left="720"/>
      <w:contextualSpacing/>
    </w:pPr>
  </w:style>
  <w:style w:type="table" w:styleId="a4">
    <w:name w:val="Table Grid"/>
    <w:basedOn w:val="a1"/>
    <w:uiPriority w:val="59"/>
    <w:rsid w:val="00FC7E36"/>
    <w:pPr>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osert</cp:lastModifiedBy>
  <cp:revision>9</cp:revision>
  <cp:lastPrinted>2019-03-14T05:35:00Z</cp:lastPrinted>
  <dcterms:created xsi:type="dcterms:W3CDTF">2020-02-26T10:41:00Z</dcterms:created>
  <dcterms:modified xsi:type="dcterms:W3CDTF">2020-03-17T10:58:00Z</dcterms:modified>
</cp:coreProperties>
</file>