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4AECA" w14:textId="77777777" w:rsidR="00B57CE3" w:rsidRPr="00B57CE3" w:rsidRDefault="00B57CE3" w:rsidP="00B57CE3">
      <w:pPr>
        <w:suppressAutoHyphens/>
        <w:autoSpaceDE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  <w:r w:rsidRPr="00B57CE3">
        <w:rPr>
          <w:rFonts w:ascii="Arial" w:eastAsia="SimSun" w:hAnsi="Arial" w:cs="Times New Roman"/>
          <w:b/>
          <w:noProof/>
          <w:sz w:val="16"/>
          <w:szCs w:val="20"/>
        </w:rPr>
        <w:drawing>
          <wp:inline distT="0" distB="0" distL="0" distR="0" wp14:anchorId="2FAEF64B" wp14:editId="662B5816">
            <wp:extent cx="742950" cy="914400"/>
            <wp:effectExtent l="0" t="0" r="0" b="0"/>
            <wp:docPr id="1" name="Рисунок 1" descr="МанинскоеСП-герб-0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нинскоеСП-герб-08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6" r="20029" b="48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246C3" w14:textId="77777777" w:rsidR="00B57CE3" w:rsidRPr="00B57CE3" w:rsidRDefault="00B57CE3" w:rsidP="00B57CE3">
      <w:pPr>
        <w:suppressAutoHyphens/>
        <w:autoSpaceDE w:val="0"/>
        <w:spacing w:after="0" w:line="240" w:lineRule="auto"/>
        <w:jc w:val="center"/>
        <w:rPr>
          <w:rFonts w:ascii="Arial" w:eastAsia="SimSun" w:hAnsi="Arial" w:cs="Arial"/>
          <w:b/>
          <w:i/>
          <w:sz w:val="24"/>
          <w:szCs w:val="24"/>
          <w:lang w:eastAsia="ar-SA"/>
        </w:rPr>
      </w:pPr>
      <w:r w:rsidRPr="00B57CE3">
        <w:rPr>
          <w:rFonts w:ascii="Arial" w:eastAsia="SimSun" w:hAnsi="Arial" w:cs="Arial"/>
          <w:b/>
          <w:sz w:val="24"/>
          <w:szCs w:val="24"/>
          <w:lang w:eastAsia="ar-SA"/>
        </w:rPr>
        <w:t>Российская Федерация</w:t>
      </w:r>
    </w:p>
    <w:p w14:paraId="41F18D58" w14:textId="77777777" w:rsidR="00B57CE3" w:rsidRPr="00B57CE3" w:rsidRDefault="00B57CE3" w:rsidP="00B57CE3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iCs/>
          <w:sz w:val="24"/>
          <w:szCs w:val="24"/>
        </w:rPr>
      </w:pPr>
      <w:r w:rsidRPr="00B57CE3">
        <w:rPr>
          <w:rFonts w:ascii="Arial" w:eastAsia="Times New Roman" w:hAnsi="Arial" w:cs="Times New Roman"/>
          <w:b/>
          <w:bCs/>
          <w:iCs/>
          <w:sz w:val="24"/>
          <w:szCs w:val="24"/>
        </w:rPr>
        <w:t>СОВЕТ НАРОДНЫХ ДЕПУТАТОВ</w:t>
      </w:r>
    </w:p>
    <w:p w14:paraId="6AC82F06" w14:textId="77777777" w:rsidR="00B57CE3" w:rsidRPr="00B57CE3" w:rsidRDefault="00B57CE3" w:rsidP="00B57CE3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iCs/>
          <w:sz w:val="24"/>
          <w:szCs w:val="24"/>
        </w:rPr>
      </w:pPr>
      <w:r w:rsidRPr="00B57CE3">
        <w:rPr>
          <w:rFonts w:ascii="Arial" w:eastAsia="Times New Roman" w:hAnsi="Arial" w:cs="Times New Roman"/>
          <w:b/>
          <w:bCs/>
          <w:iCs/>
          <w:sz w:val="24"/>
          <w:szCs w:val="24"/>
        </w:rPr>
        <w:t>МАНИНСКОГОСЕЛЬСКОГО ПОСЕЛЕНИЯ</w:t>
      </w:r>
    </w:p>
    <w:p w14:paraId="1CC0F304" w14:textId="77777777" w:rsidR="00B57CE3" w:rsidRPr="00B57CE3" w:rsidRDefault="00B57CE3" w:rsidP="00B57CE3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iCs/>
          <w:sz w:val="24"/>
          <w:szCs w:val="24"/>
        </w:rPr>
      </w:pPr>
      <w:r w:rsidRPr="00B57CE3">
        <w:rPr>
          <w:rFonts w:ascii="Arial" w:eastAsia="Times New Roman" w:hAnsi="Arial" w:cs="Times New Roman"/>
          <w:b/>
          <w:bCs/>
          <w:iCs/>
          <w:sz w:val="24"/>
          <w:szCs w:val="24"/>
        </w:rPr>
        <w:t xml:space="preserve">КАЛАЧЕЕВСКОГО МУНИЦИПАЛЬНОГО РАЙОНА </w:t>
      </w:r>
    </w:p>
    <w:p w14:paraId="3137A16B" w14:textId="77777777" w:rsidR="00B57CE3" w:rsidRPr="00B57CE3" w:rsidRDefault="00B57CE3" w:rsidP="00B57CE3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iCs/>
          <w:sz w:val="24"/>
          <w:szCs w:val="24"/>
        </w:rPr>
      </w:pPr>
      <w:r w:rsidRPr="00B57CE3">
        <w:rPr>
          <w:rFonts w:ascii="Arial" w:eastAsia="Times New Roman" w:hAnsi="Arial" w:cs="Times New Roman"/>
          <w:b/>
          <w:bCs/>
          <w:iCs/>
          <w:sz w:val="24"/>
          <w:szCs w:val="24"/>
        </w:rPr>
        <w:t>ВОРОНЕЖСКОЙ ОБЛАСТИ</w:t>
      </w:r>
    </w:p>
    <w:p w14:paraId="3E384BDB" w14:textId="77777777" w:rsidR="00B57CE3" w:rsidRPr="00B57CE3" w:rsidRDefault="00B57CE3" w:rsidP="00B57CE3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iCs/>
          <w:sz w:val="24"/>
          <w:szCs w:val="24"/>
        </w:rPr>
      </w:pPr>
    </w:p>
    <w:p w14:paraId="10C2DD10" w14:textId="77777777" w:rsidR="00B57CE3" w:rsidRPr="00B57CE3" w:rsidRDefault="00B57CE3" w:rsidP="00B57CE3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iCs/>
          <w:sz w:val="24"/>
          <w:szCs w:val="24"/>
        </w:rPr>
      </w:pPr>
      <w:r w:rsidRPr="00B57CE3">
        <w:rPr>
          <w:rFonts w:ascii="Arial" w:eastAsia="Times New Roman" w:hAnsi="Arial" w:cs="Times New Roman"/>
          <w:b/>
          <w:bCs/>
          <w:iCs/>
          <w:sz w:val="24"/>
          <w:szCs w:val="24"/>
        </w:rPr>
        <w:t>Р Е Ш Е Н И Е</w:t>
      </w:r>
    </w:p>
    <w:p w14:paraId="1EA773C0" w14:textId="77777777" w:rsidR="00B57CE3" w:rsidRPr="00B57CE3" w:rsidRDefault="00B57CE3" w:rsidP="00B57CE3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iCs/>
          <w:sz w:val="24"/>
          <w:szCs w:val="24"/>
        </w:rPr>
      </w:pPr>
    </w:p>
    <w:p w14:paraId="1910446D" w14:textId="1162B7C1" w:rsidR="00B57CE3" w:rsidRPr="00B57CE3" w:rsidRDefault="00B57CE3" w:rsidP="00B57CE3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B57CE3">
        <w:rPr>
          <w:rFonts w:ascii="Arial" w:eastAsia="Times New Roman" w:hAnsi="Arial" w:cs="Times New Roman"/>
          <w:sz w:val="24"/>
          <w:szCs w:val="24"/>
        </w:rPr>
        <w:t xml:space="preserve">от </w:t>
      </w:r>
      <w:r w:rsidR="00A77088">
        <w:rPr>
          <w:rFonts w:ascii="Arial" w:eastAsia="Times New Roman" w:hAnsi="Arial" w:cs="Times New Roman"/>
          <w:sz w:val="24"/>
          <w:szCs w:val="24"/>
        </w:rPr>
        <w:t>14 декабря</w:t>
      </w:r>
      <w:r w:rsidRPr="00B57CE3">
        <w:rPr>
          <w:rFonts w:ascii="Arial" w:eastAsia="Times New Roman" w:hAnsi="Arial" w:cs="Times New Roman"/>
          <w:sz w:val="24"/>
          <w:szCs w:val="24"/>
        </w:rPr>
        <w:t xml:space="preserve"> 2023 г. № 1</w:t>
      </w:r>
      <w:r w:rsidR="00A77088">
        <w:rPr>
          <w:rFonts w:ascii="Arial" w:eastAsia="Times New Roman" w:hAnsi="Arial" w:cs="Times New Roman"/>
          <w:sz w:val="24"/>
          <w:szCs w:val="24"/>
        </w:rPr>
        <w:t>62</w:t>
      </w:r>
      <w:r w:rsidRPr="00B57CE3">
        <w:rPr>
          <w:rFonts w:ascii="Arial" w:eastAsia="Times New Roman" w:hAnsi="Arial" w:cs="Times New Roman"/>
          <w:sz w:val="24"/>
          <w:szCs w:val="24"/>
        </w:rPr>
        <w:t xml:space="preserve">     </w:t>
      </w:r>
    </w:p>
    <w:p w14:paraId="201DBB81" w14:textId="77777777" w:rsidR="00B57CE3" w:rsidRPr="00B57CE3" w:rsidRDefault="00B57CE3" w:rsidP="00B57CE3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B57CE3">
        <w:rPr>
          <w:rFonts w:ascii="Arial" w:eastAsia="Times New Roman" w:hAnsi="Arial" w:cs="Times New Roman"/>
          <w:sz w:val="24"/>
          <w:szCs w:val="24"/>
        </w:rPr>
        <w:t xml:space="preserve">                   с. Манино</w:t>
      </w:r>
    </w:p>
    <w:p w14:paraId="0F27B16E" w14:textId="77777777" w:rsidR="00B57CE3" w:rsidRDefault="00B57CE3" w:rsidP="00635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B7792A6" w14:textId="77777777" w:rsidR="00B57CE3" w:rsidRDefault="00B57CE3" w:rsidP="00635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EFD801" w14:textId="77777777" w:rsidR="0063564A" w:rsidRDefault="0063564A" w:rsidP="0063564A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7"/>
      </w:tblGrid>
      <w:tr w:rsidR="0063564A" w14:paraId="35A4EAF0" w14:textId="77777777" w:rsidTr="0063564A">
        <w:trPr>
          <w:trHeight w:val="1846"/>
        </w:trPr>
        <w:tc>
          <w:tcPr>
            <w:tcW w:w="5697" w:type="dxa"/>
            <w:hideMark/>
          </w:tcPr>
          <w:p w14:paraId="403E6B3D" w14:textId="2FD420A2" w:rsidR="0063564A" w:rsidRDefault="0063564A" w:rsidP="00B5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передаче осуществления полномочий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вопросов в области градостроительной 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границах </w:t>
            </w:r>
            <w:r w:rsidR="00B57C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Манинского сельского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Калачеевского муниципального района Воронежской области</w:t>
            </w:r>
          </w:p>
        </w:tc>
      </w:tr>
    </w:tbl>
    <w:p w14:paraId="12D5C29F" w14:textId="77777777" w:rsidR="0063564A" w:rsidRDefault="0063564A" w:rsidP="006356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D98018A" w14:textId="61994616" w:rsidR="0063564A" w:rsidRDefault="0063564A" w:rsidP="00635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4  ст. 15  Федерального закона от  06.10.2003  № 131-ФЗ                      «Об общих принципах организации местного самоуправления в Российской Федерации»,  Уставом</w:t>
      </w:r>
      <w:r w:rsidR="00B977FC" w:rsidRPr="00B977FC">
        <w:t xml:space="preserve"> </w:t>
      </w:r>
      <w:r w:rsidR="00B977FC" w:rsidRPr="00B977FC">
        <w:rPr>
          <w:rFonts w:ascii="Times New Roman" w:eastAsia="Times New Roman" w:hAnsi="Times New Roman" w:cs="Times New Roman"/>
          <w:sz w:val="26"/>
          <w:szCs w:val="26"/>
        </w:rPr>
        <w:t>Манинского сельского</w:t>
      </w:r>
      <w:r w:rsidR="00B977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поселения Калачеевского муниципального района Воронежской области,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решением Совета народных депутатов</w:t>
      </w:r>
      <w:r w:rsidR="00B977FC" w:rsidRPr="00B977FC">
        <w:t xml:space="preserve"> </w:t>
      </w:r>
      <w:r w:rsidR="00B977FC" w:rsidRPr="00B977FC">
        <w:rPr>
          <w:rFonts w:ascii="Times New Roman" w:eastAsia="Times New Roman" w:hAnsi="Times New Roman" w:cs="Times New Roman"/>
          <w:spacing w:val="5"/>
          <w:sz w:val="26"/>
          <w:szCs w:val="26"/>
        </w:rPr>
        <w:t>Манинского сельского</w:t>
      </w:r>
      <w:r w:rsidR="00B977FC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поселения Калачеевского муниципального</w:t>
      </w:r>
      <w:r w:rsidR="00A77088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района Воронежской области от 14.12.2015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г. №</w:t>
      </w:r>
      <w:r w:rsidR="00A77088">
        <w:rPr>
          <w:rFonts w:ascii="Times New Roman" w:eastAsia="Times New Roman" w:hAnsi="Times New Roman" w:cs="Times New Roman"/>
          <w:spacing w:val="5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«Об утверждении порядка заключения соглашений органами местного самоуправления </w:t>
      </w:r>
      <w:r w:rsidR="00B977FC" w:rsidRPr="00B977FC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Манинского сельского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поселения Калачеевского муниципального района Воронежской области с органами местного самоуправления Калачеевского муниципального района Воронежской области о передаче (принятии) осуществления полномочий по решению вопросов местного значения</w:t>
      </w:r>
      <w:r w:rsidR="00A77088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(в ред. реш. </w:t>
      </w:r>
      <w:r w:rsidR="00A77088" w:rsidRPr="00A77088">
        <w:rPr>
          <w:rFonts w:ascii="Times New Roman" w:eastAsia="Times New Roman" w:hAnsi="Times New Roman" w:cs="Times New Roman"/>
          <w:spacing w:val="5"/>
          <w:sz w:val="26"/>
          <w:szCs w:val="26"/>
        </w:rPr>
        <w:t>от 18.02.2022 № 68),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Совет народных депутатов </w:t>
      </w:r>
      <w:r w:rsidR="00B977FC" w:rsidRPr="00B977FC">
        <w:rPr>
          <w:rFonts w:ascii="Times New Roman" w:eastAsia="Times New Roman" w:hAnsi="Times New Roman" w:cs="Times New Roman"/>
          <w:sz w:val="26"/>
          <w:szCs w:val="26"/>
        </w:rPr>
        <w:t>Манинского сельского</w:t>
      </w:r>
      <w:r w:rsidR="00A770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поселения Калачеевского муниципального района Воронежской области </w:t>
      </w:r>
    </w:p>
    <w:p w14:paraId="3B7FD251" w14:textId="77777777" w:rsidR="0063564A" w:rsidRDefault="0063564A" w:rsidP="00635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1B43655" w14:textId="77777777" w:rsidR="0063564A" w:rsidRDefault="0063564A" w:rsidP="0063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14:paraId="69952A9A" w14:textId="77777777" w:rsidR="0063564A" w:rsidRDefault="0063564A" w:rsidP="0063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A9039FA" w14:textId="4C77BA9E" w:rsidR="0063564A" w:rsidRDefault="0063564A" w:rsidP="00635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Передать с </w:t>
      </w:r>
      <w:r w:rsidR="00025D43">
        <w:rPr>
          <w:rFonts w:ascii="Times New Roman" w:eastAsia="Times New Roman" w:hAnsi="Times New Roman" w:cs="Times New Roman"/>
          <w:sz w:val="26"/>
          <w:szCs w:val="26"/>
        </w:rPr>
        <w:t>01.01.2024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по </w:t>
      </w:r>
      <w:r w:rsidR="00025D43">
        <w:rPr>
          <w:rFonts w:ascii="Times New Roman" w:eastAsia="Times New Roman" w:hAnsi="Times New Roman" w:cs="Times New Roman"/>
          <w:sz w:val="26"/>
          <w:szCs w:val="26"/>
        </w:rPr>
        <w:t xml:space="preserve">01.01.2027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осуществление полномочий </w:t>
      </w:r>
      <w:bookmarkStart w:id="0" w:name="_Hlk136866585"/>
      <w:r>
        <w:rPr>
          <w:rFonts w:ascii="Times New Roman" w:eastAsia="Times New Roman" w:hAnsi="Times New Roman" w:cs="Times New Roman"/>
          <w:sz w:val="26"/>
          <w:szCs w:val="26"/>
        </w:rPr>
        <w:t>по вопросам градостроительной деятельности</w:t>
      </w:r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в границах</w:t>
      </w:r>
      <w:r w:rsidR="00B977FC" w:rsidRPr="00B977FC">
        <w:t xml:space="preserve"> </w:t>
      </w:r>
      <w:r w:rsidR="00B977FC" w:rsidRPr="00B977FC">
        <w:rPr>
          <w:rFonts w:ascii="Times New Roman" w:eastAsia="Times New Roman" w:hAnsi="Times New Roman" w:cs="Times New Roman"/>
          <w:sz w:val="26"/>
          <w:szCs w:val="26"/>
        </w:rPr>
        <w:t>Манинского сельского</w:t>
      </w:r>
      <w:bookmarkStart w:id="1" w:name="_Hlk136864477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6"/>
          <w:szCs w:val="26"/>
        </w:rPr>
        <w:t>поселения Калачеевского муниципального района Воронежской области, а именно:</w:t>
      </w:r>
    </w:p>
    <w:p w14:paraId="2A0CF21B" w14:textId="581F4460" w:rsidR="0063564A" w:rsidRDefault="0063564A" w:rsidP="00635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2" w:name="_Hlk143519833"/>
      <w:r>
        <w:rPr>
          <w:rFonts w:ascii="Times New Roman" w:eastAsia="Times New Roman" w:hAnsi="Times New Roman" w:cs="Times New Roman"/>
          <w:sz w:val="26"/>
          <w:szCs w:val="26"/>
        </w:rPr>
        <w:t xml:space="preserve">а) предоставление градостроительных планов земельных участков; </w:t>
      </w:r>
    </w:p>
    <w:p w14:paraId="4B6D21A2" w14:textId="77777777" w:rsidR="00CC3BD1" w:rsidRDefault="0063564A" w:rsidP="00635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б) предоставление разрешения на строительство и реконструкцию объектов </w:t>
      </w:r>
      <w:r w:rsidR="00CC3BD1">
        <w:rPr>
          <w:rFonts w:ascii="Times New Roman" w:eastAsia="Times New Roman" w:hAnsi="Times New Roman" w:cs="Times New Roman"/>
          <w:sz w:val="26"/>
          <w:szCs w:val="26"/>
        </w:rPr>
        <w:t>капитального строительства;</w:t>
      </w:r>
    </w:p>
    <w:p w14:paraId="7C56FD6F" w14:textId="7492D0FE" w:rsidR="0063564A" w:rsidRDefault="0063564A" w:rsidP="00635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в) </w:t>
      </w:r>
      <w:r w:rsidR="00CC3BD1">
        <w:rPr>
          <w:rFonts w:ascii="Times New Roman" w:eastAsia="Times New Roman" w:hAnsi="Times New Roman" w:cs="Times New Roman"/>
          <w:sz w:val="26"/>
          <w:szCs w:val="26"/>
        </w:rPr>
        <w:t>предоставление разрешения на ввод в эксплуатацию при осуществлении строительства и реконструкции объектов к</w:t>
      </w:r>
      <w:r w:rsidR="00CF68E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C3BD1">
        <w:rPr>
          <w:rFonts w:ascii="Times New Roman" w:eastAsia="Times New Roman" w:hAnsi="Times New Roman" w:cs="Times New Roman"/>
          <w:sz w:val="26"/>
          <w:szCs w:val="26"/>
        </w:rPr>
        <w:t>питального строительства, расположенных на территории поселения.</w:t>
      </w:r>
    </w:p>
    <w:p w14:paraId="1CC0F49F" w14:textId="77777777" w:rsidR="00073AAD" w:rsidRPr="00073AAD" w:rsidRDefault="00073AAD" w:rsidP="00073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3AAD">
        <w:rPr>
          <w:rFonts w:ascii="Times New Roman" w:eastAsia="Times New Roman" w:hAnsi="Times New Roman" w:cs="Times New Roman"/>
          <w:sz w:val="26"/>
          <w:szCs w:val="26"/>
        </w:rPr>
        <w:t xml:space="preserve">           г) предоставление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3F689B15" w14:textId="3175277E" w:rsidR="00073AAD" w:rsidRDefault="00073AAD" w:rsidP="00073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3AAD">
        <w:rPr>
          <w:rFonts w:ascii="Times New Roman" w:eastAsia="Times New Roman" w:hAnsi="Times New Roman" w:cs="Times New Roman"/>
          <w:sz w:val="26"/>
          <w:szCs w:val="26"/>
        </w:rPr>
        <w:t xml:space="preserve">          д) предоставление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bookmarkEnd w:id="2"/>
    <w:p w14:paraId="30457E57" w14:textId="6525E6FA" w:rsidR="0063564A" w:rsidRDefault="0063564A" w:rsidP="00635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Заключить соглашение между администрацией</w:t>
      </w:r>
      <w:r w:rsidR="00B977FC" w:rsidRPr="00B977FC">
        <w:t xml:space="preserve"> </w:t>
      </w:r>
      <w:r w:rsidR="00B977FC" w:rsidRPr="00B977FC">
        <w:rPr>
          <w:rFonts w:ascii="Times New Roman" w:eastAsia="Times New Roman" w:hAnsi="Times New Roman" w:cs="Times New Roman"/>
          <w:sz w:val="26"/>
          <w:szCs w:val="26"/>
        </w:rPr>
        <w:t xml:space="preserve">Манинского сельского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поселения Калачеевского муниципальног</w:t>
      </w:r>
      <w:r w:rsidR="003268FF">
        <w:rPr>
          <w:rFonts w:ascii="Times New Roman" w:eastAsia="Times New Roman" w:hAnsi="Times New Roman" w:cs="Times New Roman"/>
          <w:bCs/>
          <w:sz w:val="26"/>
          <w:szCs w:val="26"/>
        </w:rPr>
        <w:t xml:space="preserve">о района Воронежской области и </w:t>
      </w:r>
      <w:r w:rsidR="003268F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6"/>
          <w:szCs w:val="26"/>
        </w:rPr>
        <w:t>Калачеевского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района Воронежской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передаче осуществления полномочий, указанных в пункте 1 настоящего решения, согласно приложению  1 к настоящему решению.</w:t>
      </w:r>
    </w:p>
    <w:p w14:paraId="750CA28C" w14:textId="77777777" w:rsidR="0063564A" w:rsidRDefault="0063564A" w:rsidP="00635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Установить порядок определения межбюджетных трансфертов, необходимых для осуществления преданных полномочий по решению вопросов местного значения, согласно приложению № 2 к настоящему решению. </w:t>
      </w:r>
    </w:p>
    <w:p w14:paraId="00C4D7FD" w14:textId="7E5A3677" w:rsidR="0063564A" w:rsidRDefault="0063564A" w:rsidP="00635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3268FF">
        <w:rPr>
          <w:rFonts w:ascii="Times New Roman" w:eastAsia="Times New Roman" w:hAnsi="Times New Roman" w:cs="Times New Roman"/>
          <w:sz w:val="26"/>
          <w:szCs w:val="26"/>
        </w:rPr>
        <w:t xml:space="preserve">. Утвердить размер межбюджетных трансфертов,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предоставляемых в 202</w:t>
      </w:r>
      <w:r w:rsidR="001D01BC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1D01BC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годах бюджету Калачеевского муниципального района Воронежской области из бюджета</w:t>
      </w:r>
      <w:r w:rsidR="00B977FC" w:rsidRPr="00B977FC">
        <w:t xml:space="preserve"> </w:t>
      </w:r>
      <w:r w:rsidR="00B977FC" w:rsidRPr="00B977FC">
        <w:rPr>
          <w:rFonts w:ascii="Times New Roman" w:eastAsia="Times New Roman" w:hAnsi="Times New Roman" w:cs="Times New Roman"/>
          <w:sz w:val="26"/>
          <w:szCs w:val="26"/>
        </w:rPr>
        <w:t>Манинского сельского</w:t>
      </w:r>
      <w:r w:rsidR="00B977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поселения Калачеевского муниципального района Воронежской области, согласно приложению № 3 к настоящему решению.</w:t>
      </w:r>
    </w:p>
    <w:p w14:paraId="56F5BECD" w14:textId="4FA02B20" w:rsidR="00025D43" w:rsidRDefault="00025D43" w:rsidP="00F3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1D01BC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ризнать утратившим силу решение СНД</w:t>
      </w:r>
      <w:r w:rsidR="00B977FC" w:rsidRPr="00B977FC">
        <w:t xml:space="preserve"> </w:t>
      </w:r>
      <w:r w:rsidR="00B977FC" w:rsidRPr="00B977FC">
        <w:rPr>
          <w:rFonts w:ascii="Times New Roman" w:eastAsia="Times New Roman" w:hAnsi="Times New Roman" w:cs="Times New Roman"/>
          <w:sz w:val="26"/>
          <w:szCs w:val="26"/>
        </w:rPr>
        <w:t>Манинского сельского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поселения Калачеевского муниципального района от </w:t>
      </w:r>
      <w:r w:rsidR="00B977FC">
        <w:rPr>
          <w:rFonts w:ascii="Times New Roman" w:eastAsia="Times New Roman" w:hAnsi="Times New Roman" w:cs="Times New Roman"/>
          <w:sz w:val="26"/>
          <w:szCs w:val="26"/>
        </w:rPr>
        <w:t>29.11.</w:t>
      </w:r>
      <w:r>
        <w:rPr>
          <w:rFonts w:ascii="Times New Roman" w:eastAsia="Times New Roman" w:hAnsi="Times New Roman" w:cs="Times New Roman"/>
          <w:sz w:val="26"/>
          <w:szCs w:val="26"/>
        </w:rPr>
        <w:t>2016</w:t>
      </w:r>
      <w:r w:rsidR="003268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г.№</w:t>
      </w:r>
      <w:r w:rsidR="00B977FC">
        <w:rPr>
          <w:rFonts w:ascii="Times New Roman" w:eastAsia="Times New Roman" w:hAnsi="Times New Roman" w:cs="Times New Roman"/>
          <w:sz w:val="26"/>
          <w:szCs w:val="26"/>
        </w:rPr>
        <w:t>54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1D0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450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34505" w:rsidRPr="00F34505"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F34505">
        <w:rPr>
          <w:rFonts w:ascii="Times New Roman" w:eastAsia="Times New Roman" w:hAnsi="Times New Roman" w:cs="Times New Roman"/>
          <w:sz w:val="26"/>
          <w:szCs w:val="26"/>
        </w:rPr>
        <w:t xml:space="preserve"> утверждении проекта соглашения </w:t>
      </w:r>
      <w:r w:rsidR="00F34505" w:rsidRPr="00F3450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F34505">
        <w:rPr>
          <w:rFonts w:ascii="Times New Roman" w:eastAsia="Times New Roman" w:hAnsi="Times New Roman" w:cs="Times New Roman"/>
          <w:sz w:val="26"/>
          <w:szCs w:val="26"/>
        </w:rPr>
        <w:t xml:space="preserve">ежду администрацией  Манинского </w:t>
      </w:r>
      <w:r w:rsidR="00F34505" w:rsidRPr="00F34505">
        <w:rPr>
          <w:rFonts w:ascii="Times New Roman" w:eastAsia="Times New Roman" w:hAnsi="Times New Roman" w:cs="Times New Roman"/>
          <w:sz w:val="26"/>
          <w:szCs w:val="26"/>
        </w:rPr>
        <w:t>сельского поселения  Кала</w:t>
      </w:r>
      <w:r w:rsidR="00F34505">
        <w:rPr>
          <w:rFonts w:ascii="Times New Roman" w:eastAsia="Times New Roman" w:hAnsi="Times New Roman" w:cs="Times New Roman"/>
          <w:sz w:val="26"/>
          <w:szCs w:val="26"/>
        </w:rPr>
        <w:t xml:space="preserve">чеевского муниципального района </w:t>
      </w:r>
      <w:r w:rsidR="00F34505" w:rsidRPr="00F34505">
        <w:rPr>
          <w:rFonts w:ascii="Times New Roman" w:eastAsia="Times New Roman" w:hAnsi="Times New Roman" w:cs="Times New Roman"/>
          <w:sz w:val="26"/>
          <w:szCs w:val="26"/>
        </w:rPr>
        <w:t>и администрацией Калач</w:t>
      </w:r>
      <w:r w:rsidR="00F34505">
        <w:rPr>
          <w:rFonts w:ascii="Times New Roman" w:eastAsia="Times New Roman" w:hAnsi="Times New Roman" w:cs="Times New Roman"/>
          <w:sz w:val="26"/>
          <w:szCs w:val="26"/>
        </w:rPr>
        <w:t xml:space="preserve">еевского муниципального района </w:t>
      </w:r>
      <w:r w:rsidR="00F34505" w:rsidRPr="00F34505">
        <w:rPr>
          <w:rFonts w:ascii="Times New Roman" w:eastAsia="Times New Roman" w:hAnsi="Times New Roman" w:cs="Times New Roman"/>
          <w:sz w:val="26"/>
          <w:szCs w:val="26"/>
        </w:rPr>
        <w:t>о передаче администрации Кала</w:t>
      </w:r>
      <w:r w:rsidR="00F34505">
        <w:rPr>
          <w:rFonts w:ascii="Times New Roman" w:eastAsia="Times New Roman" w:hAnsi="Times New Roman" w:cs="Times New Roman"/>
          <w:sz w:val="26"/>
          <w:szCs w:val="26"/>
        </w:rPr>
        <w:t xml:space="preserve">чеевского муниципального района отдельных полномочий в области градостроительной деятельности </w:t>
      </w:r>
      <w:r w:rsidR="00F34505" w:rsidRPr="00F34505">
        <w:rPr>
          <w:rFonts w:ascii="Times New Roman" w:eastAsia="Times New Roman" w:hAnsi="Times New Roman" w:cs="Times New Roman"/>
          <w:sz w:val="26"/>
          <w:szCs w:val="26"/>
        </w:rPr>
        <w:t>по реш</w:t>
      </w:r>
      <w:r w:rsidR="00F34505">
        <w:rPr>
          <w:rFonts w:ascii="Times New Roman" w:eastAsia="Times New Roman" w:hAnsi="Times New Roman" w:cs="Times New Roman"/>
          <w:sz w:val="26"/>
          <w:szCs w:val="26"/>
        </w:rPr>
        <w:t xml:space="preserve">ению вопросов местного значения </w:t>
      </w:r>
      <w:r w:rsidR="00F34505" w:rsidRPr="00F34505">
        <w:rPr>
          <w:rFonts w:ascii="Times New Roman" w:eastAsia="Times New Roman" w:hAnsi="Times New Roman" w:cs="Times New Roman"/>
          <w:sz w:val="26"/>
          <w:szCs w:val="26"/>
        </w:rPr>
        <w:t>Манинского сел</w:t>
      </w:r>
      <w:r w:rsidR="00F34505">
        <w:rPr>
          <w:rFonts w:ascii="Times New Roman" w:eastAsia="Times New Roman" w:hAnsi="Times New Roman" w:cs="Times New Roman"/>
          <w:sz w:val="26"/>
          <w:szCs w:val="26"/>
        </w:rPr>
        <w:t xml:space="preserve">ьского поселения  Калачеевского </w:t>
      </w:r>
      <w:r w:rsidR="00F34505" w:rsidRPr="00F34505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  <w:r w:rsidR="00F34505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26D338C1" w14:textId="663FDE34" w:rsidR="00F34505" w:rsidRPr="00F34505" w:rsidRDefault="00F34505" w:rsidP="00F34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34505">
        <w:rPr>
          <w:rFonts w:ascii="Times New Roman" w:eastAsia="Times New Roman" w:hAnsi="Times New Roman" w:cs="Times New Roman"/>
          <w:sz w:val="26"/>
          <w:szCs w:val="24"/>
        </w:rPr>
        <w:t>6. Опубликовать настоящее решение в Вестнике муниципальных правовых актов Манинского сельского поселения Калачеевского муниципального района Воронежской области и разместить на официальном сайте администрации Манинского сельского поселения в сети интернет.</w:t>
      </w:r>
    </w:p>
    <w:p w14:paraId="1035157D" w14:textId="14F4639F" w:rsidR="00F34505" w:rsidRPr="00F34505" w:rsidRDefault="00F34505" w:rsidP="00F34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34505">
        <w:rPr>
          <w:rFonts w:ascii="Times New Roman" w:eastAsia="Times New Roman" w:hAnsi="Times New Roman" w:cs="Times New Roman"/>
          <w:sz w:val="26"/>
          <w:szCs w:val="24"/>
        </w:rPr>
        <w:t>7. Настоящее решение вступает в силу со дня его официального опубликования.</w:t>
      </w:r>
    </w:p>
    <w:p w14:paraId="5F8619ED" w14:textId="258B0BBA" w:rsidR="00F34505" w:rsidRPr="00F34505" w:rsidRDefault="00F34505" w:rsidP="00F34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34505">
        <w:rPr>
          <w:rFonts w:ascii="Times New Roman" w:eastAsia="Times New Roman" w:hAnsi="Times New Roman" w:cs="Times New Roman"/>
          <w:sz w:val="26"/>
          <w:szCs w:val="24"/>
        </w:rPr>
        <w:t>8. Контроль за исполнением настоящего решения оставляю за собой</w:t>
      </w:r>
    </w:p>
    <w:p w14:paraId="369D77CF" w14:textId="012B2DD1" w:rsidR="00F34505" w:rsidRPr="00F34505" w:rsidRDefault="00F34505" w:rsidP="00F345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7925CBF" w14:textId="77777777" w:rsidR="0063564A" w:rsidRDefault="0063564A" w:rsidP="0063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4FCC30F" w14:textId="74C67ECF" w:rsidR="0063564A" w:rsidRDefault="0063564A" w:rsidP="006356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3" w:name="_GoBack"/>
      <w:bookmarkEnd w:id="3"/>
    </w:p>
    <w:p w14:paraId="5FD3EEB7" w14:textId="77777777" w:rsidR="0063564A" w:rsidRDefault="0063564A" w:rsidP="006356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9122946" w14:textId="705FA88A" w:rsidR="0063564A" w:rsidRDefault="0063564A" w:rsidP="0063564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B977FC">
        <w:rPr>
          <w:rFonts w:ascii="Times New Roman" w:eastAsia="Calibri" w:hAnsi="Times New Roman" w:cs="Times New Roman"/>
          <w:sz w:val="28"/>
          <w:szCs w:val="28"/>
          <w:lang w:eastAsia="en-US"/>
        </w:rPr>
        <w:t>Манинского сельского</w:t>
      </w:r>
      <w:r w:rsidR="00B977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  <w:r w:rsidR="00B977F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С.Н.Борщев</w:t>
      </w:r>
    </w:p>
    <w:p w14:paraId="64F0447A" w14:textId="77777777" w:rsidR="0063564A" w:rsidRDefault="0063564A" w:rsidP="0063564A">
      <w:pPr>
        <w:tabs>
          <w:tab w:val="left" w:pos="2300"/>
          <w:tab w:val="left" w:pos="10080"/>
        </w:tabs>
        <w:spacing w:after="0" w:line="240" w:lineRule="auto"/>
        <w:ind w:left="4820"/>
        <w:rPr>
          <w:rFonts w:ascii="Times New Roman" w:hAnsi="Times New Roman" w:cs="Times New Roman"/>
          <w:sz w:val="26"/>
        </w:rPr>
      </w:pPr>
    </w:p>
    <w:p w14:paraId="707FDC3A" w14:textId="77777777" w:rsidR="0063564A" w:rsidRDefault="0063564A" w:rsidP="0063564A">
      <w:pPr>
        <w:tabs>
          <w:tab w:val="left" w:pos="2300"/>
          <w:tab w:val="left" w:pos="10080"/>
        </w:tabs>
        <w:spacing w:after="0" w:line="240" w:lineRule="auto"/>
        <w:ind w:left="4820"/>
        <w:rPr>
          <w:rFonts w:ascii="Times New Roman" w:hAnsi="Times New Roman" w:cs="Times New Roman"/>
          <w:sz w:val="26"/>
        </w:rPr>
      </w:pPr>
    </w:p>
    <w:p w14:paraId="74308A17" w14:textId="77777777" w:rsidR="0063564A" w:rsidRDefault="0063564A" w:rsidP="0063564A">
      <w:pPr>
        <w:tabs>
          <w:tab w:val="left" w:pos="2300"/>
          <w:tab w:val="left" w:pos="10080"/>
        </w:tabs>
        <w:spacing w:after="0" w:line="240" w:lineRule="auto"/>
        <w:ind w:left="4820"/>
        <w:rPr>
          <w:rFonts w:ascii="Times New Roman" w:hAnsi="Times New Roman" w:cs="Times New Roman"/>
          <w:sz w:val="26"/>
        </w:rPr>
      </w:pPr>
    </w:p>
    <w:p w14:paraId="0058DC6A" w14:textId="6EE94B5F" w:rsidR="00A77088" w:rsidRDefault="00A77088" w:rsidP="00F34505">
      <w:pPr>
        <w:tabs>
          <w:tab w:val="left" w:pos="2300"/>
          <w:tab w:val="left" w:pos="10080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14:paraId="3514A70B" w14:textId="77777777" w:rsidR="00A77088" w:rsidRDefault="00A77088" w:rsidP="0063564A">
      <w:pPr>
        <w:tabs>
          <w:tab w:val="left" w:pos="2300"/>
          <w:tab w:val="left" w:pos="10080"/>
        </w:tabs>
        <w:spacing w:after="0" w:line="240" w:lineRule="auto"/>
        <w:ind w:left="4820"/>
        <w:rPr>
          <w:rFonts w:ascii="Times New Roman" w:hAnsi="Times New Roman" w:cs="Times New Roman"/>
          <w:sz w:val="26"/>
        </w:rPr>
      </w:pPr>
    </w:p>
    <w:p w14:paraId="39ED282A" w14:textId="06FD61CB" w:rsidR="0063564A" w:rsidRDefault="0063564A" w:rsidP="0063564A">
      <w:pPr>
        <w:tabs>
          <w:tab w:val="left" w:pos="2300"/>
          <w:tab w:val="left" w:pos="10080"/>
        </w:tabs>
        <w:spacing w:after="0" w:line="240" w:lineRule="auto"/>
        <w:ind w:left="482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Приложение   1                                                                                                                                            к решению Совета народных депутатов  </w:t>
      </w:r>
      <w:r w:rsidR="00B977FC" w:rsidRPr="00B977FC">
        <w:rPr>
          <w:rFonts w:ascii="Times New Roman" w:hAnsi="Times New Roman" w:cs="Times New Roman"/>
          <w:sz w:val="26"/>
        </w:rPr>
        <w:t>Манинского сельского</w:t>
      </w:r>
      <w:r w:rsidR="00B977FC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поселения Калачеевского муниципального района  Воронежской области                                                                                                                      от </w:t>
      </w:r>
      <w:r w:rsidR="00A77088">
        <w:rPr>
          <w:rFonts w:ascii="Times New Roman" w:hAnsi="Times New Roman" w:cs="Times New Roman"/>
          <w:sz w:val="26"/>
        </w:rPr>
        <w:t>14.12.</w:t>
      </w:r>
      <w:r w:rsidR="00A77088" w:rsidRPr="00A77088">
        <w:rPr>
          <w:rFonts w:ascii="Times New Roman" w:hAnsi="Times New Roman" w:cs="Times New Roman"/>
          <w:sz w:val="26"/>
        </w:rPr>
        <w:t>2023г</w:t>
      </w:r>
      <w:r w:rsidRPr="00A77088">
        <w:rPr>
          <w:rFonts w:ascii="Times New Roman" w:hAnsi="Times New Roman" w:cs="Times New Roman"/>
          <w:sz w:val="26"/>
        </w:rPr>
        <w:t xml:space="preserve">  №  </w:t>
      </w:r>
      <w:r w:rsidR="00A77088" w:rsidRPr="00A77088">
        <w:rPr>
          <w:rFonts w:ascii="Times New Roman" w:hAnsi="Times New Roman" w:cs="Times New Roman"/>
          <w:sz w:val="26"/>
        </w:rPr>
        <w:t>162</w:t>
      </w:r>
      <w:r>
        <w:rPr>
          <w:rFonts w:ascii="Times New Roman" w:hAnsi="Times New Roman" w:cs="Times New Roman"/>
          <w:sz w:val="26"/>
          <w:u w:val="single"/>
        </w:rPr>
        <w:t xml:space="preserve">     </w:t>
      </w:r>
    </w:p>
    <w:p w14:paraId="5A2AB57D" w14:textId="77777777" w:rsidR="0063564A" w:rsidRDefault="0063564A" w:rsidP="0063564A">
      <w:pPr>
        <w:tabs>
          <w:tab w:val="left" w:pos="2300"/>
          <w:tab w:val="left" w:pos="10080"/>
        </w:tabs>
        <w:spacing w:after="0" w:line="240" w:lineRule="auto"/>
        <w:ind w:left="5103"/>
        <w:rPr>
          <w:rFonts w:ascii="Times New Roman" w:hAnsi="Times New Roman" w:cs="Times New Roman"/>
          <w:sz w:val="26"/>
        </w:rPr>
      </w:pPr>
    </w:p>
    <w:p w14:paraId="33815B45" w14:textId="77777777" w:rsidR="0063564A" w:rsidRDefault="0063564A" w:rsidP="0063564A">
      <w:pPr>
        <w:pStyle w:val="ConsPlusNonformat"/>
        <w:widowControl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СОГЛАШЕНИЕ </w:t>
      </w:r>
    </w:p>
    <w:p w14:paraId="04973E43" w14:textId="0853DACA" w:rsidR="0063564A" w:rsidRDefault="0063564A" w:rsidP="0063564A">
      <w:pPr>
        <w:shd w:val="clear" w:color="auto" w:fill="FFFFFF"/>
        <w:tabs>
          <w:tab w:val="left" w:leader="dot" w:pos="2942"/>
        </w:tabs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между администрацией </w:t>
      </w:r>
      <w:r w:rsidR="00B977FC" w:rsidRPr="00B977FC">
        <w:rPr>
          <w:rFonts w:ascii="Times New Roman" w:hAnsi="Times New Roman" w:cs="Times New Roman"/>
          <w:sz w:val="26"/>
        </w:rPr>
        <w:t xml:space="preserve">Манинского сельского </w:t>
      </w:r>
      <w:r>
        <w:rPr>
          <w:rFonts w:ascii="Times New Roman" w:hAnsi="Times New Roman" w:cs="Times New Roman"/>
          <w:sz w:val="26"/>
        </w:rPr>
        <w:t xml:space="preserve">поселения Калачеевского  муниципального района Воронежской области и администрацией Калачеевского муниципального района Воронежской области о передаче осуществления полномочий  </w:t>
      </w:r>
      <w:bookmarkStart w:id="4" w:name="_Hlk136868369"/>
      <w:r>
        <w:rPr>
          <w:rFonts w:ascii="Times New Roman" w:hAnsi="Times New Roman" w:cs="Times New Roman"/>
          <w:sz w:val="26"/>
        </w:rPr>
        <w:t xml:space="preserve">по </w:t>
      </w:r>
      <w:r w:rsidR="00CC3BD1">
        <w:rPr>
          <w:rFonts w:ascii="Times New Roman" w:hAnsi="Times New Roman" w:cs="Times New Roman"/>
          <w:sz w:val="26"/>
        </w:rPr>
        <w:t xml:space="preserve">вопросам градостроительной деятельности </w:t>
      </w:r>
      <w:bookmarkEnd w:id="4"/>
      <w:r>
        <w:rPr>
          <w:rFonts w:ascii="Times New Roman" w:hAnsi="Times New Roman" w:cs="Times New Roman"/>
          <w:sz w:val="26"/>
        </w:rPr>
        <w:t xml:space="preserve">в границах </w:t>
      </w:r>
      <w:r w:rsidR="00B977FC" w:rsidRPr="00B977FC">
        <w:rPr>
          <w:rFonts w:ascii="Times New Roman" w:hAnsi="Times New Roman" w:cs="Times New Roman"/>
          <w:sz w:val="26"/>
        </w:rPr>
        <w:t xml:space="preserve">Манинского сельского </w:t>
      </w:r>
      <w:r>
        <w:rPr>
          <w:rFonts w:ascii="Times New Roman" w:hAnsi="Times New Roman" w:cs="Times New Roman"/>
          <w:sz w:val="26"/>
        </w:rPr>
        <w:t>поселения Калачеевского муниципального района Воронежской области</w:t>
      </w:r>
    </w:p>
    <w:p w14:paraId="393C3BCD" w14:textId="77777777" w:rsidR="0063564A" w:rsidRDefault="0063564A" w:rsidP="0063564A">
      <w:pPr>
        <w:shd w:val="clear" w:color="auto" w:fill="FFFFFF"/>
        <w:tabs>
          <w:tab w:val="left" w:leader="dot" w:pos="2942"/>
        </w:tabs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14:paraId="56CEE86F" w14:textId="77777777" w:rsidR="0063564A" w:rsidRDefault="0063564A" w:rsidP="0063564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г. Калач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   «_____»__________ 2023 г.</w:t>
      </w:r>
    </w:p>
    <w:p w14:paraId="5AB7D6AB" w14:textId="06714B14" w:rsidR="0063564A" w:rsidRDefault="0063564A" w:rsidP="0063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977FC" w:rsidRPr="00B977FC">
        <w:rPr>
          <w:rFonts w:ascii="Times New Roman" w:hAnsi="Times New Roman" w:cs="Times New Roman"/>
          <w:sz w:val="26"/>
          <w:szCs w:val="26"/>
        </w:rPr>
        <w:t xml:space="preserve">Манинского сельского </w:t>
      </w:r>
      <w:r>
        <w:rPr>
          <w:rFonts w:ascii="Times New Roman" w:hAnsi="Times New Roman" w:cs="Times New Roman"/>
          <w:sz w:val="26"/>
          <w:szCs w:val="26"/>
        </w:rPr>
        <w:t>поселения Калачеевского муниципального района Воронежской области (далее – администрация Поселения), в лице главы</w:t>
      </w:r>
      <w:r w:rsidR="00B977FC" w:rsidRPr="00B977FC">
        <w:t xml:space="preserve"> </w:t>
      </w:r>
      <w:r w:rsidR="00B977FC" w:rsidRPr="00B977FC">
        <w:rPr>
          <w:rFonts w:ascii="Times New Roman" w:hAnsi="Times New Roman" w:cs="Times New Roman"/>
          <w:sz w:val="26"/>
          <w:szCs w:val="26"/>
        </w:rPr>
        <w:t>Манинского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 Калачеевского муниципального района Воронежской области</w:t>
      </w:r>
      <w:r w:rsidR="00B977FC">
        <w:rPr>
          <w:rFonts w:ascii="Times New Roman" w:hAnsi="Times New Roman" w:cs="Times New Roman"/>
          <w:sz w:val="26"/>
          <w:szCs w:val="26"/>
        </w:rPr>
        <w:t xml:space="preserve"> </w:t>
      </w:r>
      <w:r w:rsidR="00F34505">
        <w:rPr>
          <w:rFonts w:ascii="Times New Roman" w:hAnsi="Times New Roman" w:cs="Times New Roman"/>
          <w:sz w:val="26"/>
          <w:szCs w:val="26"/>
        </w:rPr>
        <w:t>Борщева Сергея Николаевича</w:t>
      </w:r>
      <w:r>
        <w:rPr>
          <w:rFonts w:ascii="Times New Roman" w:hAnsi="Times New Roman" w:cs="Times New Roman"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действующего на основании Устава, с одной стороны, и администрация Калачеевского муниципального района Воронежской области (далее - администрация Района), в лице главы администрации Калачеевского муниципального района Воронежской области Котолевского Николая Тимофеевича, действующего на основании Устава Калачеевского муниципального района Воронежской области, с другой стороны, (далее - Стороны), руководствуясь пунктом 4 статьи 15 Федерального закона от 06.10.2003 г. № 131-ФЗ «Об общих принципах организации местного самоуправления в Российской Федерации», Уставом Калачеевского муниципального района Воронежской области, Уставом </w:t>
      </w:r>
      <w:r w:rsidR="00B977FC" w:rsidRPr="00B977FC">
        <w:rPr>
          <w:rFonts w:ascii="Times New Roman" w:hAnsi="Times New Roman" w:cs="Times New Roman"/>
          <w:sz w:val="26"/>
          <w:szCs w:val="26"/>
        </w:rPr>
        <w:t xml:space="preserve">Манинского сельского </w:t>
      </w:r>
      <w:r>
        <w:rPr>
          <w:rFonts w:ascii="Times New Roman" w:hAnsi="Times New Roman" w:cs="Times New Roman"/>
          <w:sz w:val="26"/>
          <w:szCs w:val="26"/>
        </w:rPr>
        <w:t>поселения Калачеевского муниципального района Воронежской области, Порядком заключения соглашений органами местного самоуправления</w:t>
      </w:r>
      <w:r w:rsidR="00B977FC" w:rsidRPr="00B977FC">
        <w:t xml:space="preserve"> </w:t>
      </w:r>
      <w:r w:rsidR="00B977FC" w:rsidRPr="00B977FC">
        <w:rPr>
          <w:rFonts w:ascii="Times New Roman" w:hAnsi="Times New Roman" w:cs="Times New Roman"/>
          <w:sz w:val="26"/>
          <w:szCs w:val="26"/>
        </w:rPr>
        <w:t>Манинского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 Калачеевского муниципального района Воронежской области с органами местного самоуправления Калачеевского муниципального района Воронежской области о передаче (принятии) осуществления полномочий по решению вопросов местного значения от </w:t>
      </w:r>
      <w:r w:rsidR="00A77088" w:rsidRPr="00A77088">
        <w:rPr>
          <w:rFonts w:ascii="Times New Roman" w:hAnsi="Times New Roman" w:cs="Times New Roman"/>
          <w:sz w:val="26"/>
          <w:szCs w:val="26"/>
        </w:rPr>
        <w:t>14.12.2015г. №22(в ред. реш. от 18.02.2022 № 68)</w:t>
      </w:r>
      <w:r>
        <w:rPr>
          <w:rFonts w:ascii="Times New Roman" w:hAnsi="Times New Roman" w:cs="Times New Roman"/>
          <w:sz w:val="26"/>
          <w:szCs w:val="26"/>
        </w:rPr>
        <w:t>, решением Совета народных депутатов</w:t>
      </w:r>
      <w:r w:rsidR="00B977FC" w:rsidRPr="00B977FC">
        <w:t xml:space="preserve"> </w:t>
      </w:r>
      <w:r w:rsidR="00B977FC" w:rsidRPr="00B977FC">
        <w:rPr>
          <w:rFonts w:ascii="Times New Roman" w:hAnsi="Times New Roman" w:cs="Times New Roman"/>
          <w:sz w:val="26"/>
          <w:szCs w:val="26"/>
        </w:rPr>
        <w:t>Манинского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 Калачеевского муниципального района Воронежской области от </w:t>
      </w:r>
      <w:r w:rsidR="00A77088">
        <w:rPr>
          <w:rFonts w:ascii="Times New Roman" w:hAnsi="Times New Roman" w:cs="Times New Roman"/>
          <w:sz w:val="26"/>
          <w:szCs w:val="26"/>
        </w:rPr>
        <w:t xml:space="preserve">14.12.2023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="00A77088">
        <w:rPr>
          <w:rFonts w:ascii="Times New Roman" w:hAnsi="Times New Roman" w:cs="Times New Roman"/>
          <w:sz w:val="26"/>
          <w:szCs w:val="26"/>
        </w:rPr>
        <w:t>162</w:t>
      </w:r>
      <w:r>
        <w:rPr>
          <w:rFonts w:ascii="Times New Roman" w:hAnsi="Times New Roman" w:cs="Times New Roman"/>
          <w:sz w:val="26"/>
          <w:szCs w:val="26"/>
        </w:rPr>
        <w:t xml:space="preserve">, решением Совета народных депутатов Калачеевского муниципального района Воронежской области от «__» _________ 202_ года № ___, заключили настоящее Соглашение о передаче осуществления полномочий сельского поселения по </w:t>
      </w:r>
      <w:r w:rsidR="00CC3BD1">
        <w:rPr>
          <w:rFonts w:ascii="Times New Roman" w:hAnsi="Times New Roman" w:cs="Times New Roman"/>
          <w:sz w:val="26"/>
          <w:szCs w:val="26"/>
        </w:rPr>
        <w:t>вопросам 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о нижеследующем:</w:t>
      </w:r>
    </w:p>
    <w:p w14:paraId="59B350FC" w14:textId="77777777" w:rsidR="0063564A" w:rsidRDefault="0063564A" w:rsidP="0063564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 Предмет Соглашения</w:t>
      </w:r>
    </w:p>
    <w:p w14:paraId="4F36BED8" w14:textId="09A15015" w:rsidR="0063564A" w:rsidRDefault="0063564A" w:rsidP="0063564A">
      <w:pPr>
        <w:shd w:val="clear" w:color="auto" w:fill="FFFFFF"/>
        <w:tabs>
          <w:tab w:val="left" w:leader="dot" w:pos="29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Предметом настоящего Соглашения является передача администрацией Поселения администрации Района своих полномочий по </w:t>
      </w:r>
      <w:r w:rsidR="00CC3BD1">
        <w:rPr>
          <w:rFonts w:ascii="Times New Roman" w:hAnsi="Times New Roman" w:cs="Times New Roman"/>
          <w:sz w:val="26"/>
          <w:szCs w:val="26"/>
        </w:rPr>
        <w:t>вопросам 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в границах </w:t>
      </w:r>
      <w:r w:rsidR="00B977FC" w:rsidRPr="00B977FC">
        <w:rPr>
          <w:rFonts w:ascii="Times New Roman" w:hAnsi="Times New Roman" w:cs="Times New Roman"/>
          <w:sz w:val="26"/>
          <w:szCs w:val="26"/>
        </w:rPr>
        <w:t>Манинского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 Калачеевского муниципального района Воронежской области, а именно:</w:t>
      </w:r>
    </w:p>
    <w:p w14:paraId="5CB80090" w14:textId="77777777" w:rsidR="00CC3BD1" w:rsidRDefault="0063564A" w:rsidP="00CC3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3BD1">
        <w:rPr>
          <w:rFonts w:ascii="Times New Roman" w:eastAsia="Times New Roman" w:hAnsi="Times New Roman" w:cs="Times New Roman"/>
          <w:sz w:val="26"/>
          <w:szCs w:val="26"/>
        </w:rPr>
        <w:t xml:space="preserve">а) предоставление градостроительных планов земельных участков; </w:t>
      </w:r>
    </w:p>
    <w:p w14:paraId="19FA77F8" w14:textId="77777777" w:rsidR="00CC3BD1" w:rsidRDefault="00CC3BD1" w:rsidP="00CC3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б) предоставление разрешения на строительство и реконструкцию объектов капитального строительства;</w:t>
      </w:r>
    </w:p>
    <w:p w14:paraId="38D92EE6" w14:textId="5604359E" w:rsidR="00CC3BD1" w:rsidRDefault="00CC3BD1" w:rsidP="00CC3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в) предоставление разрешения на ввод в эксплуатацию при осуществлении строительства и реконструкции объектов капитального строительства, расположенных на территории поселения.</w:t>
      </w:r>
    </w:p>
    <w:p w14:paraId="1218C63E" w14:textId="54CF9046" w:rsidR="00E56637" w:rsidRPr="008F7C37" w:rsidRDefault="008F7C37" w:rsidP="00E56637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  <w:lang w:eastAsia="en-US"/>
        </w:rPr>
      </w:pPr>
      <w:r>
        <w:rPr>
          <w:rFonts w:ascii="Times New Roman" w:eastAsia="Calibri" w:hAnsi="Times New Roman" w:cs="Times New Roman"/>
          <w:sz w:val="26"/>
          <w:szCs w:val="24"/>
          <w:lang w:eastAsia="en-US"/>
        </w:rPr>
        <w:t xml:space="preserve">           г)</w:t>
      </w:r>
      <w:r w:rsidR="00E56637" w:rsidRPr="008F7C37">
        <w:rPr>
          <w:rFonts w:ascii="Times New Roman" w:eastAsia="Calibri" w:hAnsi="Times New Roman" w:cs="Times New Roman"/>
          <w:sz w:val="26"/>
          <w:szCs w:val="24"/>
          <w:lang w:eastAsia="en-US"/>
        </w:rPr>
        <w:t xml:space="preserve"> предоставление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5B79EAF3" w14:textId="13E29486" w:rsidR="00E56637" w:rsidRPr="008F7C37" w:rsidRDefault="008F7C37" w:rsidP="00E56637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  <w:lang w:eastAsia="en-US"/>
        </w:rPr>
      </w:pPr>
      <w:r>
        <w:rPr>
          <w:rFonts w:ascii="Times New Roman" w:eastAsia="Calibri" w:hAnsi="Times New Roman" w:cs="Times New Roman"/>
          <w:sz w:val="26"/>
          <w:szCs w:val="24"/>
          <w:lang w:eastAsia="en-US"/>
        </w:rPr>
        <w:t xml:space="preserve">          д)</w:t>
      </w:r>
      <w:r w:rsidR="00E56637" w:rsidRPr="008F7C37">
        <w:rPr>
          <w:rFonts w:ascii="Times New Roman" w:eastAsia="Calibri" w:hAnsi="Times New Roman" w:cs="Times New Roman"/>
          <w:sz w:val="26"/>
          <w:szCs w:val="24"/>
          <w:lang w:eastAsia="en-US"/>
        </w:rPr>
        <w:t xml:space="preserve"> предоставление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14:paraId="7A89C35D" w14:textId="77777777" w:rsidR="00E56637" w:rsidRPr="008F7C37" w:rsidRDefault="00E56637" w:rsidP="00CC3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14:paraId="222098A5" w14:textId="7EE9042B" w:rsidR="0063564A" w:rsidRDefault="0063564A" w:rsidP="00CC3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 Порядок определения объема финансовых средств</w:t>
      </w:r>
    </w:p>
    <w:p w14:paraId="578CBD78" w14:textId="0131441F" w:rsidR="0063564A" w:rsidRDefault="0063564A" w:rsidP="0063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Исполнение полномочий по предмету настоящего Соглашения осуществляется за счет иных межбюджетных трансфертов из бюджета </w:t>
      </w:r>
      <w:r w:rsidR="00B977FC" w:rsidRPr="00B977FC">
        <w:rPr>
          <w:rFonts w:ascii="Times New Roman" w:hAnsi="Times New Roman" w:cs="Times New Roman"/>
          <w:sz w:val="26"/>
          <w:szCs w:val="26"/>
        </w:rPr>
        <w:t xml:space="preserve">Манинского сельского </w:t>
      </w:r>
      <w:r>
        <w:rPr>
          <w:rFonts w:ascii="Times New Roman" w:hAnsi="Times New Roman" w:cs="Times New Roman"/>
          <w:sz w:val="26"/>
          <w:szCs w:val="26"/>
        </w:rPr>
        <w:t>поселения Калачеевского муниципального района Воронежской области, предназначенных для исполнения администрацией Района переданных по настоящему Соглашению части полномочий,</w:t>
      </w:r>
      <w:r>
        <w:rPr>
          <w:rFonts w:ascii="Times New Roman" w:hAnsi="Times New Roman" w:cs="Times New Roman"/>
          <w:sz w:val="26"/>
        </w:rPr>
        <w:t xml:space="preserve"> в размере </w:t>
      </w:r>
      <w:r w:rsidR="00B977FC" w:rsidRPr="00B977FC">
        <w:rPr>
          <w:rFonts w:ascii="Times New Roman" w:hAnsi="Times New Roman" w:cs="Times New Roman"/>
          <w:sz w:val="26"/>
        </w:rPr>
        <w:t>33804</w:t>
      </w:r>
      <w:r>
        <w:rPr>
          <w:rFonts w:ascii="Times New Roman" w:hAnsi="Times New Roman" w:cs="Times New Roman"/>
          <w:sz w:val="26"/>
        </w:rPr>
        <w:t xml:space="preserve"> (</w:t>
      </w:r>
      <w:r w:rsidR="003268FF">
        <w:rPr>
          <w:rFonts w:ascii="Times New Roman" w:hAnsi="Times New Roman" w:cs="Times New Roman"/>
          <w:sz w:val="26"/>
        </w:rPr>
        <w:t>тридцать три тысячи восемьсот четыре</w:t>
      </w:r>
      <w:r>
        <w:rPr>
          <w:rFonts w:ascii="Times New Roman" w:hAnsi="Times New Roman" w:cs="Times New Roman"/>
          <w:sz w:val="26"/>
        </w:rPr>
        <w:t xml:space="preserve">) руб. </w:t>
      </w:r>
      <w:r w:rsidR="003268FF">
        <w:rPr>
          <w:rFonts w:ascii="Times New Roman" w:hAnsi="Times New Roman" w:cs="Times New Roman"/>
          <w:sz w:val="26"/>
        </w:rPr>
        <w:t>00</w:t>
      </w:r>
      <w:r>
        <w:rPr>
          <w:rFonts w:ascii="Times New Roman" w:hAnsi="Times New Roman" w:cs="Times New Roman"/>
          <w:sz w:val="26"/>
        </w:rPr>
        <w:t xml:space="preserve"> коп. в 202</w:t>
      </w:r>
      <w:r w:rsidR="001D01BC">
        <w:rPr>
          <w:rFonts w:ascii="Times New Roman" w:hAnsi="Times New Roman" w:cs="Times New Roman"/>
          <w:sz w:val="26"/>
        </w:rPr>
        <w:t>4</w:t>
      </w:r>
      <w:r>
        <w:rPr>
          <w:rFonts w:ascii="Times New Roman" w:hAnsi="Times New Roman" w:cs="Times New Roman"/>
          <w:sz w:val="26"/>
        </w:rPr>
        <w:t xml:space="preserve"> году, в размере </w:t>
      </w:r>
      <w:r w:rsidR="003268FF" w:rsidRPr="003268FF">
        <w:rPr>
          <w:rFonts w:ascii="Times New Roman" w:hAnsi="Times New Roman" w:cs="Times New Roman"/>
          <w:sz w:val="26"/>
        </w:rPr>
        <w:t>33804</w:t>
      </w:r>
      <w:r>
        <w:rPr>
          <w:rFonts w:ascii="Times New Roman" w:hAnsi="Times New Roman" w:cs="Times New Roman"/>
          <w:sz w:val="26"/>
        </w:rPr>
        <w:t xml:space="preserve"> (</w:t>
      </w:r>
      <w:r w:rsidR="003268FF" w:rsidRPr="003268FF">
        <w:rPr>
          <w:rFonts w:ascii="Times New Roman" w:hAnsi="Times New Roman" w:cs="Times New Roman"/>
          <w:sz w:val="26"/>
        </w:rPr>
        <w:t>тридцать три тысячи восемьсот четыре</w:t>
      </w:r>
      <w:r>
        <w:rPr>
          <w:rFonts w:ascii="Times New Roman" w:hAnsi="Times New Roman" w:cs="Times New Roman"/>
          <w:sz w:val="26"/>
        </w:rPr>
        <w:t xml:space="preserve">) руб. </w:t>
      </w:r>
      <w:r w:rsidR="003268FF">
        <w:rPr>
          <w:rFonts w:ascii="Times New Roman" w:hAnsi="Times New Roman" w:cs="Times New Roman"/>
          <w:sz w:val="26"/>
        </w:rPr>
        <w:t>00</w:t>
      </w:r>
      <w:r>
        <w:rPr>
          <w:rFonts w:ascii="Times New Roman" w:hAnsi="Times New Roman" w:cs="Times New Roman"/>
          <w:sz w:val="26"/>
        </w:rPr>
        <w:t xml:space="preserve"> коп. в 202</w:t>
      </w:r>
      <w:r w:rsidR="001D01BC">
        <w:rPr>
          <w:rFonts w:ascii="Times New Roman" w:hAnsi="Times New Roman" w:cs="Times New Roman"/>
          <w:sz w:val="26"/>
        </w:rPr>
        <w:t>5</w:t>
      </w:r>
      <w:r>
        <w:rPr>
          <w:rFonts w:ascii="Times New Roman" w:hAnsi="Times New Roman" w:cs="Times New Roman"/>
          <w:sz w:val="26"/>
        </w:rPr>
        <w:t xml:space="preserve"> году, в размере </w:t>
      </w:r>
      <w:r w:rsidR="003268FF" w:rsidRPr="003268FF">
        <w:rPr>
          <w:rFonts w:ascii="Times New Roman" w:hAnsi="Times New Roman" w:cs="Times New Roman"/>
          <w:sz w:val="26"/>
        </w:rPr>
        <w:t>33804</w:t>
      </w:r>
      <w:r>
        <w:rPr>
          <w:rFonts w:ascii="Times New Roman" w:hAnsi="Times New Roman" w:cs="Times New Roman"/>
          <w:sz w:val="26"/>
        </w:rPr>
        <w:t xml:space="preserve"> (</w:t>
      </w:r>
      <w:r w:rsidR="003268FF" w:rsidRPr="003268FF">
        <w:rPr>
          <w:rFonts w:ascii="Times New Roman" w:hAnsi="Times New Roman" w:cs="Times New Roman"/>
          <w:sz w:val="26"/>
        </w:rPr>
        <w:t>тридцать три тысячи восемьсот четыре</w:t>
      </w:r>
      <w:r>
        <w:rPr>
          <w:rFonts w:ascii="Times New Roman" w:hAnsi="Times New Roman" w:cs="Times New Roman"/>
          <w:sz w:val="26"/>
        </w:rPr>
        <w:t xml:space="preserve">) руб. </w:t>
      </w:r>
      <w:r w:rsidR="003268FF">
        <w:rPr>
          <w:rFonts w:ascii="Times New Roman" w:hAnsi="Times New Roman" w:cs="Times New Roman"/>
          <w:sz w:val="26"/>
        </w:rPr>
        <w:t>00</w:t>
      </w:r>
      <w:r>
        <w:rPr>
          <w:rFonts w:ascii="Times New Roman" w:hAnsi="Times New Roman" w:cs="Times New Roman"/>
          <w:sz w:val="26"/>
        </w:rPr>
        <w:t xml:space="preserve"> коп. в 202</w:t>
      </w:r>
      <w:r w:rsidR="001D01BC">
        <w:rPr>
          <w:rFonts w:ascii="Times New Roman" w:hAnsi="Times New Roman" w:cs="Times New Roman"/>
          <w:sz w:val="26"/>
        </w:rPr>
        <w:t>6</w:t>
      </w:r>
      <w:r>
        <w:rPr>
          <w:rFonts w:ascii="Times New Roman" w:hAnsi="Times New Roman" w:cs="Times New Roman"/>
          <w:sz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D4D8207" w14:textId="77777777" w:rsidR="0063564A" w:rsidRDefault="0063564A" w:rsidP="0063564A">
      <w:pPr>
        <w:shd w:val="clear" w:color="auto" w:fill="FFFFFF"/>
        <w:tabs>
          <w:tab w:val="left" w:leader="dot" w:pos="2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Иные межбюджетные трансферты могут направляться на:</w:t>
      </w:r>
    </w:p>
    <w:p w14:paraId="318233CA" w14:textId="77777777" w:rsidR="0063564A" w:rsidRDefault="0063564A" w:rsidP="0063564A">
      <w:pPr>
        <w:shd w:val="clear" w:color="auto" w:fill="FFFFFF"/>
        <w:tabs>
          <w:tab w:val="left" w:leader="dot" w:pos="2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оплату труда с начислениями работника, непосредственно участвующего в осуществлении переданных полномочий администрации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Поселения;</w:t>
      </w:r>
    </w:p>
    <w:p w14:paraId="6B099FC7" w14:textId="77777777" w:rsidR="0063564A" w:rsidRDefault="0063564A" w:rsidP="0063564A">
      <w:pPr>
        <w:shd w:val="clear" w:color="auto" w:fill="FFFFFF"/>
        <w:tabs>
          <w:tab w:val="left" w:leader="dot" w:pos="2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 материально-техническое обеспечение;</w:t>
      </w:r>
    </w:p>
    <w:p w14:paraId="1B06A3B7" w14:textId="0250CC7B" w:rsidR="0063564A" w:rsidRDefault="00CC3BD1" w:rsidP="0063564A">
      <w:pPr>
        <w:shd w:val="clear" w:color="auto" w:fill="FFFFFF"/>
        <w:tabs>
          <w:tab w:val="left" w:leader="dot" w:pos="2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="0063564A">
        <w:rPr>
          <w:rFonts w:ascii="Times New Roman" w:eastAsia="Calibri" w:hAnsi="Times New Roman" w:cs="Times New Roman"/>
          <w:sz w:val="26"/>
          <w:szCs w:val="26"/>
          <w:lang w:eastAsia="en-US"/>
        </w:rPr>
        <w:t>) иные расходы.</w:t>
      </w:r>
    </w:p>
    <w:p w14:paraId="68C356BB" w14:textId="77777777" w:rsidR="0063564A" w:rsidRDefault="0063564A" w:rsidP="0063564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 Права и обязанности сторон</w:t>
      </w:r>
    </w:p>
    <w:p w14:paraId="28E32711" w14:textId="77777777" w:rsidR="0063564A" w:rsidRDefault="0063564A" w:rsidP="006356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3.1. Администрация Поселения:</w:t>
      </w:r>
    </w:p>
    <w:p w14:paraId="2D5E7691" w14:textId="77777777" w:rsidR="0063564A" w:rsidRDefault="0063564A" w:rsidP="0063564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3.1.1. Обеспечивает своевременное и в полном объеме перечисление финансовых средств, предназначенных для исполнения переданных по настоящему Соглашению полномочий, в виде иных межбюджетных трансфертов из бюджета Поселения в бюджет Района.</w:t>
      </w:r>
    </w:p>
    <w:p w14:paraId="1BF765C8" w14:textId="77777777" w:rsidR="0063564A" w:rsidRDefault="0063564A" w:rsidP="006356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3.1.2. Осуществляет контроль за целевым использованием финансовых средств и исполнением переданных полномочий. </w:t>
      </w:r>
    </w:p>
    <w:p w14:paraId="7D08599B" w14:textId="77777777" w:rsidR="0063564A" w:rsidRDefault="0063564A" w:rsidP="006356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3.2. Администрация Района:</w:t>
      </w:r>
    </w:p>
    <w:p w14:paraId="4462991A" w14:textId="77777777" w:rsidR="0063564A" w:rsidRDefault="0063564A" w:rsidP="006356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3.2.1. Исполняет полномочия по предмету настоящего Соглашения в соответствии с законодательством Российской Федерации и Воронежской области, а также муниципальными правовыми актами Калачеевского муниципального района Воронежской области.</w:t>
      </w:r>
    </w:p>
    <w:p w14:paraId="159855C9" w14:textId="77777777" w:rsidR="0063564A" w:rsidRDefault="0063564A" w:rsidP="006356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3.2.2. Ежеквартально, не позднее 5 числа, следующего за отчетным периодом, представляет администрации Поселения отчет об использовании финансовых средств, переданных по настоящему Соглашению.</w:t>
      </w:r>
    </w:p>
    <w:p w14:paraId="101FC39C" w14:textId="77777777" w:rsidR="0063564A" w:rsidRDefault="0063564A" w:rsidP="0063564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 Ответственность сторон</w:t>
      </w:r>
    </w:p>
    <w:p w14:paraId="2D9FE501" w14:textId="77777777" w:rsidR="0063564A" w:rsidRDefault="0063564A" w:rsidP="006356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4.1. Установление факта неоднократного (2 раза и более) ненадлежащего осуществления любой из Сторон обязанностей по настоящему Соглашению </w:t>
      </w:r>
      <w:r>
        <w:rPr>
          <w:rFonts w:ascii="Times New Roman" w:hAnsi="Times New Roman" w:cs="Times New Roman"/>
          <w:sz w:val="26"/>
        </w:rPr>
        <w:lastRenderedPageBreak/>
        <w:t>является основанием для одностороннего расторжения настоящего Соглашения. Расторжение Соглашения влечет за собой возврат перечисленных финансовых средств, за вычетом фактических расходов, подтвержденных документально, в течение 30 рабочих дней с момента подписания Соглашения о расторжении или получения письменного уведомления о расторжении Соглашения.</w:t>
      </w:r>
    </w:p>
    <w:p w14:paraId="6A212D14" w14:textId="77777777" w:rsidR="0063564A" w:rsidRDefault="0063564A" w:rsidP="006356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4.2. Администрация Района несет ответственность за осуществление переданных полномочий в той мере, в какой эти полномочия обеспечены финансовыми средствами бюджета Поселения.</w:t>
      </w:r>
    </w:p>
    <w:p w14:paraId="15CB50AE" w14:textId="77777777" w:rsidR="0063564A" w:rsidRDefault="0063564A" w:rsidP="006356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4.3. В случае неисполнения администрацией Поселения вытекающих из настоящего Соглашения обязательств по финансированию переданных полномочий, администрация Района вправе требовать расторжения настоящего Соглашения, а также возмещения понесенных убытков.</w:t>
      </w:r>
    </w:p>
    <w:p w14:paraId="33E2D2B7" w14:textId="77777777" w:rsidR="0063564A" w:rsidRDefault="0063564A" w:rsidP="0063564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5. Срок действия, основания и порядок прекращения действия Соглашения</w:t>
      </w:r>
    </w:p>
    <w:p w14:paraId="1FBA9677" w14:textId="51E36D65" w:rsidR="0063564A" w:rsidRDefault="0063564A" w:rsidP="0063564A">
      <w:pPr>
        <w:pStyle w:val="ConsNonformat"/>
        <w:ind w:right="0"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5.1. Настоящее Соглашение вступает в силу после официального опубликования и действует по 31.12.202</w:t>
      </w:r>
      <w:r w:rsidR="001D01BC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 года.</w:t>
      </w:r>
    </w:p>
    <w:p w14:paraId="542B20DB" w14:textId="77777777" w:rsidR="0063564A" w:rsidRDefault="0063564A" w:rsidP="006356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5.2. Действие настоящего Соглашения может быть прекращено досрочно:</w:t>
      </w:r>
    </w:p>
    <w:p w14:paraId="1598524B" w14:textId="77777777" w:rsidR="0063564A" w:rsidRDefault="0063564A" w:rsidP="006356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5.2.1. По соглашению Сторон.</w:t>
      </w:r>
    </w:p>
    <w:p w14:paraId="0F99CDD5" w14:textId="77777777" w:rsidR="0063564A" w:rsidRDefault="0063564A" w:rsidP="006356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5.2.2. В одностороннем порядке в случае:</w:t>
      </w:r>
    </w:p>
    <w:p w14:paraId="1A7A1BE7" w14:textId="77777777" w:rsidR="0063564A" w:rsidRDefault="0063564A" w:rsidP="006356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изменения законодательства Российской Федерации, влекущие изменение условий настоящего Соглашения;</w:t>
      </w:r>
    </w:p>
    <w:p w14:paraId="598D373F" w14:textId="77777777" w:rsidR="0063564A" w:rsidRDefault="0063564A" w:rsidP="006356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неоднократного (2 раза и более) неисполнения или ненадлежащего исполнения одной из Сторон своих обязательств в соответствии с настоящим Соглашением;</w:t>
      </w:r>
    </w:p>
    <w:p w14:paraId="198D4CEC" w14:textId="77777777" w:rsidR="0063564A" w:rsidRDefault="0063564A" w:rsidP="006356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14:paraId="5CCCB5D3" w14:textId="77777777" w:rsidR="0063564A" w:rsidRDefault="0063564A" w:rsidP="006356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по инициативе администрации Района.</w:t>
      </w:r>
    </w:p>
    <w:p w14:paraId="3468536B" w14:textId="77777777" w:rsidR="0063564A" w:rsidRDefault="0063564A" w:rsidP="006356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5.3. Уведомление о расторжении настоящего Соглашения в одностороннем порядке направляется второй стороне не менее чем за 10 календарных дней до дня предполагаемого расторжения настоящего Соглашения.</w:t>
      </w:r>
    </w:p>
    <w:p w14:paraId="2154FBB3" w14:textId="77777777" w:rsidR="0063564A" w:rsidRDefault="0063564A" w:rsidP="0063564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6. Заключительные положения</w:t>
      </w:r>
    </w:p>
    <w:p w14:paraId="5448D4F9" w14:textId="77777777" w:rsidR="0063564A" w:rsidRDefault="0063564A" w:rsidP="006356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6.1.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   Дополнительные соглашения являются неотъемлемой частью настоящего Соглашения.</w:t>
      </w:r>
    </w:p>
    <w:p w14:paraId="091F3139" w14:textId="77777777" w:rsidR="0063564A" w:rsidRDefault="0063564A" w:rsidP="006356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6.2. По вопросам, не урегулированным настоящим Соглашением, но возникающим в ходе его реализации, Стороны будут руководствоваться законодательством Российской Федерации.</w:t>
      </w:r>
    </w:p>
    <w:p w14:paraId="0CB0063E" w14:textId="77777777" w:rsidR="0063564A" w:rsidRDefault="0063564A" w:rsidP="006356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6.3. Споры, связанные с исполнением настоящего Соглашения, разрешаются путем проведения переговоров или в судебном порядке.</w:t>
      </w:r>
    </w:p>
    <w:p w14:paraId="57EC2448" w14:textId="77777777" w:rsidR="0063564A" w:rsidRDefault="0063564A" w:rsidP="006356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6.4. Настоящее Соглашение составлено в двух экземплярах, имеющих одинаковую юридическую силу, по одному для каждой из Сторон.</w:t>
      </w:r>
    </w:p>
    <w:p w14:paraId="1938BAFF" w14:textId="77777777" w:rsidR="0063564A" w:rsidRDefault="0063564A" w:rsidP="0063564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14:paraId="306A7E23" w14:textId="234D87BB" w:rsidR="0063564A" w:rsidRDefault="003268FF" w:rsidP="0063564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7. Подписи</w:t>
      </w:r>
      <w:r w:rsidR="0063564A">
        <w:rPr>
          <w:rFonts w:ascii="Times New Roman" w:hAnsi="Times New Roman" w:cs="Times New Roman"/>
          <w:sz w:val="26"/>
        </w:rPr>
        <w:t xml:space="preserve"> и реквизиты Сторон</w:t>
      </w:r>
    </w:p>
    <w:p w14:paraId="0075D2B8" w14:textId="77777777" w:rsidR="0063564A" w:rsidRDefault="0063564A" w:rsidP="0063564A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729"/>
      </w:tblGrid>
      <w:tr w:rsidR="0063564A" w14:paraId="62717366" w14:textId="77777777" w:rsidTr="0063564A">
        <w:tc>
          <w:tcPr>
            <w:tcW w:w="4785" w:type="dxa"/>
          </w:tcPr>
          <w:p w14:paraId="432193B1" w14:textId="77777777" w:rsidR="0063564A" w:rsidRDefault="0063564A">
            <w:pPr>
              <w:tabs>
                <w:tab w:val="left" w:pos="49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Глава администрации Калачеевского</w:t>
            </w:r>
          </w:p>
          <w:p w14:paraId="7A2BC5A4" w14:textId="77777777" w:rsidR="0063564A" w:rsidRDefault="0063564A">
            <w:pPr>
              <w:tabs>
                <w:tab w:val="left" w:pos="49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района</w:t>
            </w:r>
          </w:p>
          <w:p w14:paraId="7C4A0FCC" w14:textId="77777777" w:rsidR="0063564A" w:rsidRDefault="0063564A">
            <w:pPr>
              <w:tabs>
                <w:tab w:val="left" w:pos="49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Воронежской области</w:t>
            </w:r>
          </w:p>
          <w:p w14:paraId="404D029D" w14:textId="77777777" w:rsidR="0063564A" w:rsidRDefault="0063564A">
            <w:pPr>
              <w:tabs>
                <w:tab w:val="left" w:pos="49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56A2477" w14:textId="77777777" w:rsidR="0063564A" w:rsidRDefault="0063564A">
            <w:pPr>
              <w:tabs>
                <w:tab w:val="left" w:pos="49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 Н.Т. Котолевский</w:t>
            </w:r>
          </w:p>
          <w:p w14:paraId="3405C47F" w14:textId="77777777" w:rsidR="0063564A" w:rsidRDefault="0063564A">
            <w:pPr>
              <w:tabs>
                <w:tab w:val="left" w:pos="49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C4FF8C1" w14:textId="77777777" w:rsidR="0063564A" w:rsidRDefault="0063564A">
            <w:pPr>
              <w:tabs>
                <w:tab w:val="left" w:pos="49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«__» ________________ 202_ г.</w:t>
            </w:r>
          </w:p>
          <w:p w14:paraId="0306DBEF" w14:textId="77777777" w:rsidR="0063564A" w:rsidRDefault="0063564A">
            <w:pPr>
              <w:tabs>
                <w:tab w:val="left" w:pos="49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786" w:type="dxa"/>
          </w:tcPr>
          <w:p w14:paraId="39300ECE" w14:textId="36CF1197" w:rsidR="0063564A" w:rsidRDefault="00B977FC">
            <w:pPr>
              <w:tabs>
                <w:tab w:val="left" w:pos="49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Глава </w:t>
            </w:r>
            <w:r w:rsidRPr="00B977FC">
              <w:rPr>
                <w:rFonts w:ascii="Times New Roman" w:eastAsia="Calibri" w:hAnsi="Times New Roman" w:cs="Times New Roman"/>
                <w:sz w:val="26"/>
                <w:szCs w:val="26"/>
              </w:rPr>
              <w:t>Манинского сельского</w:t>
            </w:r>
          </w:p>
          <w:p w14:paraId="03B4CA69" w14:textId="51E27C95" w:rsidR="0063564A" w:rsidRDefault="0063564A">
            <w:pPr>
              <w:tabs>
                <w:tab w:val="left" w:pos="49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поселения</w:t>
            </w:r>
          </w:p>
          <w:p w14:paraId="49C5D2E5" w14:textId="77777777" w:rsidR="0063564A" w:rsidRDefault="0063564A">
            <w:pPr>
              <w:tabs>
                <w:tab w:val="left" w:pos="49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Калачеевского муниципального района</w:t>
            </w:r>
          </w:p>
          <w:p w14:paraId="4538703C" w14:textId="77777777" w:rsidR="0063564A" w:rsidRDefault="0063564A">
            <w:pPr>
              <w:tabs>
                <w:tab w:val="left" w:pos="49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Воронежской области</w:t>
            </w:r>
          </w:p>
          <w:p w14:paraId="21368DDB" w14:textId="54D28D0A" w:rsidR="0063564A" w:rsidRDefault="0063564A">
            <w:pPr>
              <w:tabs>
                <w:tab w:val="left" w:pos="49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</w:t>
            </w:r>
            <w:r w:rsidR="00B977FC">
              <w:rPr>
                <w:rFonts w:ascii="Times New Roman" w:eastAsia="Calibri" w:hAnsi="Times New Roman" w:cs="Times New Roman"/>
                <w:sz w:val="26"/>
                <w:szCs w:val="26"/>
              </w:rPr>
              <w:t>С.Н.Борщев</w:t>
            </w:r>
          </w:p>
          <w:p w14:paraId="44ECDF27" w14:textId="77777777" w:rsidR="0063564A" w:rsidRDefault="0063564A">
            <w:pPr>
              <w:tabs>
                <w:tab w:val="left" w:pos="49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E39B7C7" w14:textId="77777777" w:rsidR="0063564A" w:rsidRDefault="0063564A">
            <w:pPr>
              <w:tabs>
                <w:tab w:val="left" w:pos="49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«__» _________________ 202_г.</w:t>
            </w:r>
          </w:p>
          <w:p w14:paraId="174C3A9E" w14:textId="77777777" w:rsidR="0063564A" w:rsidRDefault="0063564A">
            <w:pPr>
              <w:tabs>
                <w:tab w:val="left" w:pos="49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М.П. </w:t>
            </w:r>
          </w:p>
        </w:tc>
      </w:tr>
    </w:tbl>
    <w:p w14:paraId="3564EC24" w14:textId="77777777" w:rsidR="0063564A" w:rsidRDefault="0063564A" w:rsidP="0063564A">
      <w:pPr>
        <w:tabs>
          <w:tab w:val="left" w:pos="2300"/>
          <w:tab w:val="left" w:pos="10080"/>
        </w:tabs>
        <w:spacing w:after="0" w:line="240" w:lineRule="auto"/>
        <w:rPr>
          <w:sz w:val="26"/>
        </w:rPr>
      </w:pPr>
    </w:p>
    <w:p w14:paraId="7BC403FB" w14:textId="77777777" w:rsidR="0063564A" w:rsidRDefault="0063564A" w:rsidP="0063564A">
      <w:pPr>
        <w:tabs>
          <w:tab w:val="left" w:pos="2300"/>
          <w:tab w:val="left" w:pos="10080"/>
        </w:tabs>
        <w:spacing w:after="0" w:line="240" w:lineRule="auto"/>
        <w:ind w:left="5103"/>
        <w:rPr>
          <w:sz w:val="26"/>
        </w:rPr>
      </w:pPr>
    </w:p>
    <w:p w14:paraId="29D9AB65" w14:textId="77777777" w:rsidR="0063564A" w:rsidRDefault="0063564A" w:rsidP="0063564A">
      <w:pPr>
        <w:tabs>
          <w:tab w:val="left" w:pos="2300"/>
          <w:tab w:val="left" w:pos="10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911B3C" w14:textId="77777777" w:rsidR="0063564A" w:rsidRDefault="0063564A" w:rsidP="0063564A">
      <w:pPr>
        <w:tabs>
          <w:tab w:val="left" w:pos="2300"/>
          <w:tab w:val="left" w:pos="10080"/>
        </w:tabs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bookmarkStart w:id="5" w:name="_Hlk137635450"/>
      <w:bookmarkStart w:id="6" w:name="_Hlk137635400"/>
    </w:p>
    <w:p w14:paraId="3FCE8299" w14:textId="36AE4B2A" w:rsidR="0063564A" w:rsidRDefault="003268FF" w:rsidP="0063564A">
      <w:pPr>
        <w:tabs>
          <w:tab w:val="left" w:pos="2300"/>
          <w:tab w:val="left" w:pos="10080"/>
        </w:tabs>
        <w:spacing w:after="0" w:line="240" w:lineRule="auto"/>
        <w:ind w:left="482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3564A">
        <w:rPr>
          <w:rFonts w:ascii="Times New Roman" w:hAnsi="Times New Roman" w:cs="Times New Roman"/>
          <w:sz w:val="26"/>
          <w:szCs w:val="26"/>
        </w:rPr>
        <w:t xml:space="preserve"> 2</w:t>
      </w:r>
      <w:bookmarkEnd w:id="5"/>
      <w:r w:rsidR="006356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к решению Совета народных депутатов                 </w:t>
      </w:r>
      <w:r w:rsidR="00B977FC" w:rsidRPr="00B977FC">
        <w:rPr>
          <w:rFonts w:ascii="Times New Roman" w:hAnsi="Times New Roman" w:cs="Times New Roman"/>
          <w:sz w:val="26"/>
          <w:szCs w:val="26"/>
        </w:rPr>
        <w:t xml:space="preserve">Манинского сельского </w:t>
      </w:r>
      <w:bookmarkStart w:id="7" w:name="_Hlk137635504"/>
      <w:r w:rsidR="0063564A">
        <w:rPr>
          <w:rFonts w:ascii="Times New Roman" w:hAnsi="Times New Roman" w:cs="Times New Roman"/>
          <w:sz w:val="26"/>
          <w:szCs w:val="26"/>
        </w:rPr>
        <w:t xml:space="preserve">поселения Калачеевского </w:t>
      </w:r>
      <w:bookmarkStart w:id="8" w:name="_Hlk137635607"/>
      <w:r w:rsidR="0063564A">
        <w:rPr>
          <w:rFonts w:ascii="Times New Roman" w:hAnsi="Times New Roman" w:cs="Times New Roman"/>
          <w:sz w:val="26"/>
          <w:szCs w:val="26"/>
        </w:rPr>
        <w:t>муниципального района  Воронежской</w:t>
      </w:r>
      <w:bookmarkEnd w:id="8"/>
      <w:r w:rsidR="0063564A">
        <w:rPr>
          <w:rFonts w:ascii="Times New Roman" w:hAnsi="Times New Roman" w:cs="Times New Roman"/>
          <w:sz w:val="26"/>
          <w:szCs w:val="26"/>
        </w:rPr>
        <w:t xml:space="preserve"> </w:t>
      </w:r>
      <w:bookmarkStart w:id="9" w:name="_Hlk137635624"/>
      <w:r w:rsidR="0063564A">
        <w:rPr>
          <w:rFonts w:ascii="Times New Roman" w:hAnsi="Times New Roman" w:cs="Times New Roman"/>
          <w:sz w:val="26"/>
          <w:szCs w:val="26"/>
        </w:rPr>
        <w:t>области</w:t>
      </w:r>
      <w:bookmarkEnd w:id="9"/>
      <w:r w:rsidR="006356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от </w:t>
      </w:r>
      <w:r w:rsidR="00A77088">
        <w:rPr>
          <w:rFonts w:ascii="Times New Roman" w:hAnsi="Times New Roman" w:cs="Times New Roman"/>
          <w:sz w:val="26"/>
          <w:szCs w:val="26"/>
        </w:rPr>
        <w:t>14.12.2023</w:t>
      </w:r>
      <w:r w:rsidR="0063564A">
        <w:rPr>
          <w:rFonts w:ascii="Times New Roman" w:hAnsi="Times New Roman" w:cs="Times New Roman"/>
          <w:sz w:val="26"/>
          <w:szCs w:val="26"/>
        </w:rPr>
        <w:t xml:space="preserve"> № </w:t>
      </w:r>
      <w:bookmarkEnd w:id="7"/>
      <w:r w:rsidR="00A77088">
        <w:rPr>
          <w:rFonts w:ascii="Times New Roman" w:hAnsi="Times New Roman" w:cs="Times New Roman"/>
          <w:sz w:val="26"/>
          <w:szCs w:val="26"/>
        </w:rPr>
        <w:t>162</w:t>
      </w:r>
    </w:p>
    <w:bookmarkEnd w:id="6"/>
    <w:p w14:paraId="7074EB17" w14:textId="77777777" w:rsidR="0063564A" w:rsidRDefault="0063564A" w:rsidP="0063564A">
      <w:pPr>
        <w:tabs>
          <w:tab w:val="left" w:pos="4111"/>
        </w:tabs>
        <w:spacing w:after="0" w:line="240" w:lineRule="auto"/>
        <w:ind w:left="-284" w:firstLine="5103"/>
        <w:rPr>
          <w:rFonts w:ascii="Times New Roman" w:hAnsi="Times New Roman" w:cs="Times New Roman"/>
          <w:sz w:val="26"/>
          <w:szCs w:val="26"/>
        </w:rPr>
      </w:pPr>
    </w:p>
    <w:p w14:paraId="506BC472" w14:textId="77777777" w:rsidR="0063564A" w:rsidRDefault="0063564A" w:rsidP="006356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определения </w:t>
      </w:r>
    </w:p>
    <w:p w14:paraId="515C2341" w14:textId="77777777" w:rsidR="0063564A" w:rsidRDefault="0063564A" w:rsidP="006356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</w:p>
    <w:p w14:paraId="56C14649" w14:textId="1807BE17" w:rsidR="0063564A" w:rsidRDefault="0063564A" w:rsidP="006356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иных межбюджетных трансфертов бюджета</w:t>
      </w:r>
      <w:r w:rsidR="00B977FC" w:rsidRPr="00B977FC">
        <w:t xml:space="preserve"> </w:t>
      </w:r>
      <w:r w:rsidR="00B977FC" w:rsidRPr="00B977FC">
        <w:rPr>
          <w:rFonts w:ascii="Times New Roman" w:hAnsi="Times New Roman" w:cs="Times New Roman"/>
          <w:sz w:val="26"/>
          <w:szCs w:val="26"/>
        </w:rPr>
        <w:t>Манинского сельского</w:t>
      </w:r>
      <w:r w:rsidR="00B977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Калачеевского муниципального района Воронежской области бюджету Калачеевского муниципального района Воронежской области на выполнение переда</w:t>
      </w:r>
      <w:r w:rsidR="00B977FC">
        <w:rPr>
          <w:rFonts w:ascii="Times New Roman" w:hAnsi="Times New Roman" w:cs="Times New Roman"/>
          <w:sz w:val="26"/>
          <w:szCs w:val="26"/>
        </w:rPr>
        <w:t xml:space="preserve">нных полномочий по организации </w:t>
      </w:r>
      <w:r w:rsidR="00CC3BD1">
        <w:rPr>
          <w:rFonts w:ascii="Times New Roman" w:hAnsi="Times New Roman" w:cs="Times New Roman"/>
          <w:sz w:val="26"/>
          <w:szCs w:val="26"/>
        </w:rPr>
        <w:t>вопросов 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B977FC">
        <w:rPr>
          <w:rFonts w:ascii="Times New Roman" w:hAnsi="Times New Roman" w:cs="Times New Roman"/>
          <w:sz w:val="26"/>
          <w:szCs w:val="26"/>
        </w:rPr>
        <w:t xml:space="preserve">границах </w:t>
      </w:r>
      <w:r w:rsidR="00B977FC" w:rsidRPr="00B977FC">
        <w:rPr>
          <w:rFonts w:ascii="Times New Roman" w:hAnsi="Times New Roman" w:cs="Times New Roman"/>
          <w:sz w:val="26"/>
          <w:szCs w:val="26"/>
        </w:rPr>
        <w:t>Манинского сельского</w:t>
      </w:r>
      <w:r w:rsidR="00B977FC" w:rsidRPr="00B977F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 Калачеевского муниципального района Воронежской области</w:t>
      </w:r>
    </w:p>
    <w:p w14:paraId="4FB237E9" w14:textId="77777777" w:rsidR="0063564A" w:rsidRDefault="0063564A" w:rsidP="006356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</w:p>
    <w:p w14:paraId="0317B3E0" w14:textId="61A71D5F" w:rsidR="0063564A" w:rsidRDefault="0063564A" w:rsidP="0063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иных межбюджетных трансфертов на 202</w:t>
      </w:r>
      <w:r w:rsidR="001D01B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1D01B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годы рассчитывается по формуле:</w:t>
      </w:r>
    </w:p>
    <w:p w14:paraId="3F5C3DC4" w14:textId="4F5AF751" w:rsidR="0063564A" w:rsidRDefault="0063564A" w:rsidP="006356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</w:t>
      </w:r>
      <w:r>
        <w:rPr>
          <w:rFonts w:ascii="Times New Roman" w:hAnsi="Times New Roman" w:cs="Times New Roman"/>
          <w:sz w:val="26"/>
          <w:szCs w:val="26"/>
        </w:rPr>
        <w:t xml:space="preserve"> = (</w:t>
      </w:r>
      <w:r w:rsidR="00360C70">
        <w:rPr>
          <w:rFonts w:ascii="Times New Roman" w:hAnsi="Times New Roman" w:cs="Times New Roman"/>
          <w:sz w:val="26"/>
          <w:szCs w:val="26"/>
        </w:rPr>
        <w:t>К+</w:t>
      </w:r>
      <w:r w:rsidRPr="006356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>)</w:t>
      </w:r>
      <w:r w:rsidR="00360C70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360C70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</w:p>
    <w:p w14:paraId="50BA542F" w14:textId="77777777" w:rsidR="0063564A" w:rsidRDefault="0063564A" w:rsidP="0063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173C6099" w14:textId="77777777" w:rsidR="0063564A" w:rsidRDefault="0063564A" w:rsidP="0063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52990A" w14:textId="77777777" w:rsidR="0063564A" w:rsidRDefault="0063564A" w:rsidP="0063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где:                                                             </w:t>
      </w:r>
    </w:p>
    <w:p w14:paraId="35C5C4BD" w14:textId="11F10D02" w:rsidR="0063564A" w:rsidRDefault="0063564A" w:rsidP="0063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CC3BD1">
        <w:rPr>
          <w:rFonts w:ascii="Times New Roman" w:hAnsi="Times New Roman" w:cs="Times New Roman"/>
          <w:sz w:val="26"/>
          <w:szCs w:val="26"/>
        </w:rPr>
        <w:t xml:space="preserve">годовой </w:t>
      </w:r>
      <w:r>
        <w:rPr>
          <w:rFonts w:ascii="Times New Roman" w:hAnsi="Times New Roman" w:cs="Times New Roman"/>
          <w:sz w:val="26"/>
          <w:szCs w:val="26"/>
        </w:rPr>
        <w:t>размер иных межбюджетных трансфертов бюджету муниципального района;</w:t>
      </w:r>
    </w:p>
    <w:p w14:paraId="7F1951AA" w14:textId="77777777" w:rsidR="0063564A" w:rsidRDefault="0063564A" w:rsidP="0063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K</w:t>
      </w:r>
      <w:r>
        <w:rPr>
          <w:rFonts w:ascii="Times New Roman" w:hAnsi="Times New Roman" w:cs="Times New Roman"/>
          <w:sz w:val="26"/>
          <w:szCs w:val="26"/>
        </w:rPr>
        <w:t xml:space="preserve"> – годовой фонд оплаты труда специалистов с начислениями, осуществляющих выполнение переданных полномочий; </w:t>
      </w:r>
    </w:p>
    <w:p w14:paraId="095ED0C9" w14:textId="74CFD5DA" w:rsidR="0063564A" w:rsidRDefault="0063564A" w:rsidP="0063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CC3BD1">
        <w:rPr>
          <w:rFonts w:ascii="Times New Roman" w:hAnsi="Times New Roman" w:cs="Times New Roman"/>
          <w:sz w:val="26"/>
          <w:szCs w:val="26"/>
        </w:rPr>
        <w:t>материальные затраты на приобретение канцелярских товаров и необходимых технических средств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783CFE4" w14:textId="77777777" w:rsidR="001D01BC" w:rsidRDefault="0063564A" w:rsidP="0063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356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1D01BC">
        <w:rPr>
          <w:rFonts w:ascii="Times New Roman" w:hAnsi="Times New Roman" w:cs="Times New Roman"/>
          <w:sz w:val="26"/>
          <w:szCs w:val="26"/>
        </w:rPr>
        <w:t xml:space="preserve">среднесписочная численность населения Калачеевского муниципального района. </w:t>
      </w:r>
    </w:p>
    <w:p w14:paraId="797D5435" w14:textId="77777777" w:rsidR="001D01BC" w:rsidRDefault="0063564A" w:rsidP="001D0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1D01BC">
        <w:rPr>
          <w:rFonts w:ascii="Times New Roman" w:hAnsi="Times New Roman" w:cs="Times New Roman"/>
          <w:sz w:val="26"/>
          <w:szCs w:val="26"/>
        </w:rPr>
        <w:t xml:space="preserve">численность населения поселения, передающего полномочия;  </w:t>
      </w:r>
    </w:p>
    <w:p w14:paraId="2C439C47" w14:textId="58147CB9" w:rsidR="0063564A" w:rsidRDefault="0063564A" w:rsidP="0063564A">
      <w:pPr>
        <w:shd w:val="clear" w:color="auto" w:fill="FFFFFF"/>
        <w:tabs>
          <w:tab w:val="left" w:leader="dot" w:pos="2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6ADBD7" w14:textId="1E80714B" w:rsidR="00360C70" w:rsidRDefault="00360C70" w:rsidP="0063564A">
      <w:pPr>
        <w:shd w:val="clear" w:color="auto" w:fill="FFFFFF"/>
        <w:tabs>
          <w:tab w:val="left" w:leader="dot" w:pos="2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8707D7" w14:textId="17448DED" w:rsidR="00360C70" w:rsidRDefault="00360C70" w:rsidP="0063564A">
      <w:pPr>
        <w:shd w:val="clear" w:color="auto" w:fill="FFFFFF"/>
        <w:tabs>
          <w:tab w:val="left" w:leader="dot" w:pos="2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056B8E" w14:textId="36FBF1BD" w:rsidR="00360C70" w:rsidRDefault="00360C70" w:rsidP="0063564A">
      <w:pPr>
        <w:shd w:val="clear" w:color="auto" w:fill="FFFFFF"/>
        <w:tabs>
          <w:tab w:val="left" w:leader="dot" w:pos="2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75C09D" w14:textId="126B48E4" w:rsidR="00360C70" w:rsidRDefault="00360C70" w:rsidP="0063564A">
      <w:pPr>
        <w:shd w:val="clear" w:color="auto" w:fill="FFFFFF"/>
        <w:tabs>
          <w:tab w:val="left" w:leader="dot" w:pos="2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D7FE10" w14:textId="77777777" w:rsidR="00360C70" w:rsidRDefault="00360C70" w:rsidP="0063564A">
      <w:pPr>
        <w:shd w:val="clear" w:color="auto" w:fill="FFFFFF"/>
        <w:tabs>
          <w:tab w:val="left" w:leader="dot" w:pos="2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38CF2284" w14:textId="77777777" w:rsidR="0063564A" w:rsidRDefault="0063564A" w:rsidP="0063564A">
      <w:pPr>
        <w:shd w:val="clear" w:color="auto" w:fill="FFFFFF"/>
        <w:tabs>
          <w:tab w:val="left" w:leader="dot" w:pos="2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024996B0" w14:textId="11CCA1BB" w:rsidR="0063564A" w:rsidRDefault="0063564A" w:rsidP="00BE5A55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</w:t>
      </w:r>
      <w:r w:rsidR="00BE5A5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14:paraId="5C26971B" w14:textId="77777777" w:rsidR="0063564A" w:rsidRDefault="0063564A" w:rsidP="0063564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</w:p>
    <w:p w14:paraId="4F7FD75A" w14:textId="77777777" w:rsidR="0063564A" w:rsidRDefault="0063564A" w:rsidP="0063564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</w:p>
    <w:p w14:paraId="767581CA" w14:textId="726530A3" w:rsidR="0063564A" w:rsidRDefault="0063564A" w:rsidP="0063564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Приложение   3</w:t>
      </w:r>
    </w:p>
    <w:p w14:paraId="15012A61" w14:textId="77777777" w:rsidR="0063564A" w:rsidRDefault="0063564A" w:rsidP="0063564A">
      <w:pPr>
        <w:tabs>
          <w:tab w:val="left" w:pos="4369"/>
          <w:tab w:val="left" w:pos="66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к решению Совета народных депутатов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1211781" w14:textId="2E64BE26" w:rsidR="0063564A" w:rsidRDefault="0063564A" w:rsidP="00B977FC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977F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977FC" w:rsidRPr="00B977FC">
        <w:rPr>
          <w:rFonts w:ascii="Times New Roman" w:hAnsi="Times New Roman" w:cs="Times New Roman"/>
          <w:sz w:val="26"/>
          <w:szCs w:val="26"/>
        </w:rPr>
        <w:t>Манинского сельского</w:t>
      </w:r>
      <w:r w:rsidR="00B977FC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B977F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8FB3BD" w14:textId="1BA35B7D" w:rsidR="0063564A" w:rsidRDefault="0063564A" w:rsidP="0063564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от </w:t>
      </w:r>
      <w:r w:rsidR="00A77088">
        <w:rPr>
          <w:rFonts w:ascii="Times New Roman" w:hAnsi="Times New Roman" w:cs="Times New Roman"/>
          <w:sz w:val="26"/>
          <w:szCs w:val="26"/>
        </w:rPr>
        <w:t>14.12.2023г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A77088">
        <w:rPr>
          <w:rFonts w:ascii="Times New Roman" w:hAnsi="Times New Roman" w:cs="Times New Roman"/>
          <w:sz w:val="26"/>
          <w:szCs w:val="26"/>
        </w:rPr>
        <w:t xml:space="preserve"> 162</w:t>
      </w:r>
    </w:p>
    <w:p w14:paraId="2CEF2783" w14:textId="77777777" w:rsidR="0063564A" w:rsidRDefault="0063564A" w:rsidP="006356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CB9BDD" w14:textId="3EBC70D0" w:rsidR="0063564A" w:rsidRDefault="0063564A" w:rsidP="0063564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Расчет иных межбюджетных трансфертов бюджета </w:t>
      </w:r>
      <w:r w:rsidR="00B977FC" w:rsidRPr="00B977FC">
        <w:rPr>
          <w:rFonts w:ascii="Times New Roman" w:hAnsi="Times New Roman" w:cs="Times New Roman"/>
          <w:sz w:val="26"/>
          <w:szCs w:val="26"/>
        </w:rPr>
        <w:t xml:space="preserve">Манинского сельского </w:t>
      </w:r>
      <w:r>
        <w:rPr>
          <w:rFonts w:ascii="Times New Roman" w:hAnsi="Times New Roman" w:cs="Times New Roman"/>
          <w:sz w:val="26"/>
          <w:szCs w:val="26"/>
        </w:rPr>
        <w:t xml:space="preserve">поселения Калачеевского муниципального района Воронежской области бюджету Калачеевского муниципального района Воронежской области на выполнение переданных полномочий по </w:t>
      </w:r>
      <w:r w:rsidR="00360C70">
        <w:rPr>
          <w:rFonts w:ascii="Times New Roman" w:hAnsi="Times New Roman" w:cs="Times New Roman"/>
          <w:sz w:val="26"/>
          <w:szCs w:val="26"/>
        </w:rPr>
        <w:t>вопросам градостроительной деятельности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202</w:t>
      </w:r>
      <w:r w:rsidR="001D01B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- 202</w:t>
      </w:r>
      <w:r w:rsidR="001D01B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p w14:paraId="37274DDE" w14:textId="77777777" w:rsidR="0063564A" w:rsidRDefault="0063564A" w:rsidP="0063564A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8D21F08" w14:textId="77777777" w:rsidR="0063564A" w:rsidRDefault="0063564A" w:rsidP="0063564A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FD3B5D" w14:textId="77777777" w:rsidR="0063564A" w:rsidRDefault="0063564A" w:rsidP="0063564A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725"/>
        <w:gridCol w:w="2010"/>
        <w:gridCol w:w="1979"/>
        <w:gridCol w:w="1974"/>
      </w:tblGrid>
      <w:tr w:rsidR="0063564A" w14:paraId="0DB36E45" w14:textId="77777777" w:rsidTr="00114930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473C" w14:textId="77777777" w:rsidR="0063564A" w:rsidRDefault="00635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AA94" w14:textId="77777777" w:rsidR="0063564A" w:rsidRDefault="00635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поселения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CB2D" w14:textId="0102BB19" w:rsidR="0063564A" w:rsidRDefault="0063564A" w:rsidP="00BE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Сумма иных межбюджетных трансфертов бюджета </w:t>
            </w:r>
            <w:r w:rsidR="00BE5A55">
              <w:rPr>
                <w:rFonts w:ascii="Times New Roman" w:hAnsi="Times New Roman" w:cs="Times New Roman"/>
                <w:sz w:val="26"/>
                <w:szCs w:val="26"/>
              </w:rPr>
              <w:t xml:space="preserve">Манинского сельского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 Калачеевского муниципального района Воронежской области бюджету Калачеевского муниципального района Воронежской области на выполнение переданных полномочий, руб.</w:t>
            </w:r>
          </w:p>
        </w:tc>
      </w:tr>
      <w:tr w:rsidR="0063564A" w14:paraId="227AFE7D" w14:textId="77777777" w:rsidTr="001149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F65A" w14:textId="77777777" w:rsidR="0063564A" w:rsidRDefault="0063564A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B7C2" w14:textId="77777777" w:rsidR="0063564A" w:rsidRDefault="0063564A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57E2" w14:textId="53C4CDA5" w:rsidR="0063564A" w:rsidRDefault="00635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1D01B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3ABC" w14:textId="7CF44F58" w:rsidR="0063564A" w:rsidRDefault="00635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1D01B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42FE" w14:textId="12B0E023" w:rsidR="0063564A" w:rsidRDefault="00635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1D01B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114930" w14:paraId="3DFFE843" w14:textId="77777777" w:rsidTr="0011493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4120" w14:textId="633259B4" w:rsidR="00114930" w:rsidRDefault="00B977FC" w:rsidP="0011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49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3A39" w14:textId="77777777" w:rsidR="00114930" w:rsidRDefault="00114930" w:rsidP="001149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Манинское сельское поселение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6F21" w14:textId="1EF358E0" w:rsidR="00114930" w:rsidRPr="00114930" w:rsidRDefault="00114930" w:rsidP="0011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33804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756" w14:textId="77C505C1" w:rsidR="00114930" w:rsidRDefault="00114930" w:rsidP="0011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33804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099F" w14:textId="20688105" w:rsidR="00114930" w:rsidRDefault="00114930" w:rsidP="0011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33804</w:t>
            </w:r>
          </w:p>
        </w:tc>
      </w:tr>
      <w:tr w:rsidR="00BE5A55" w14:paraId="6B62459A" w14:textId="77777777" w:rsidTr="0011493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CA80" w14:textId="77777777" w:rsidR="00BE5A55" w:rsidRDefault="00BE5A55" w:rsidP="00BE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8923" w14:textId="77777777" w:rsidR="00BE5A55" w:rsidRDefault="00BE5A55" w:rsidP="00BE5A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C845" w14:textId="01CE37E6" w:rsidR="00BE5A55" w:rsidRDefault="00BE5A55" w:rsidP="00BE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33804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6FC" w14:textId="5F431253" w:rsidR="00BE5A55" w:rsidRDefault="00BE5A55" w:rsidP="00BE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33804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DE92" w14:textId="2B22D498" w:rsidR="00BE5A55" w:rsidRDefault="00BE5A55" w:rsidP="00BE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33804</w:t>
            </w:r>
          </w:p>
        </w:tc>
      </w:tr>
    </w:tbl>
    <w:p w14:paraId="3415187C" w14:textId="77777777" w:rsidR="0063564A" w:rsidRDefault="0063564A" w:rsidP="0063564A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</w:p>
    <w:p w14:paraId="28592A7C" w14:textId="77777777" w:rsidR="0063564A" w:rsidRDefault="0063564A" w:rsidP="0063564A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</w:p>
    <w:p w14:paraId="7FBF9DED" w14:textId="77777777" w:rsidR="0063564A" w:rsidRDefault="0063564A" w:rsidP="0063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1A86DA" w14:textId="77777777" w:rsidR="0063564A" w:rsidRDefault="0063564A" w:rsidP="0063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B45FD8" w14:textId="77777777" w:rsidR="0063564A" w:rsidRDefault="0063564A" w:rsidP="0063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CDA4AE" w14:textId="77777777" w:rsidR="0063564A" w:rsidRDefault="0063564A" w:rsidP="0063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337E6D" w14:textId="77777777" w:rsidR="0063564A" w:rsidRDefault="0063564A" w:rsidP="0063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8605EC" w14:textId="77777777" w:rsidR="0063564A" w:rsidRDefault="0063564A" w:rsidP="0063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9DFEE9" w14:textId="77777777" w:rsidR="0063564A" w:rsidRDefault="0063564A" w:rsidP="0063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48F1C1" w14:textId="77777777" w:rsidR="0063564A" w:rsidRDefault="0063564A" w:rsidP="0063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6F7366" w14:textId="77777777" w:rsidR="0063564A" w:rsidRDefault="0063564A" w:rsidP="0063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AAD451" w14:textId="77777777" w:rsidR="0063564A" w:rsidRDefault="0063564A" w:rsidP="0063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9FED1C" w14:textId="77777777" w:rsidR="0063564A" w:rsidRDefault="0063564A" w:rsidP="0063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58222B" w14:textId="77777777" w:rsidR="0063564A" w:rsidRDefault="0063564A" w:rsidP="0063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237AAD" w14:textId="77777777" w:rsidR="0063564A" w:rsidRDefault="0063564A" w:rsidP="0063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261B62" w14:textId="77777777" w:rsidR="0063564A" w:rsidRDefault="0063564A" w:rsidP="0063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F564F4" w14:textId="77777777" w:rsidR="0063564A" w:rsidRDefault="0063564A" w:rsidP="0063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2EC321" w14:textId="77777777" w:rsidR="0063564A" w:rsidRDefault="0063564A" w:rsidP="0063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007E57" w14:textId="77777777" w:rsidR="0063564A" w:rsidRDefault="0063564A" w:rsidP="0063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FB8FAC" w14:textId="77777777" w:rsidR="0063564A" w:rsidRDefault="0063564A" w:rsidP="0063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C37894" w14:textId="77777777" w:rsidR="0063564A" w:rsidRDefault="0063564A" w:rsidP="0063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F576FD" w14:textId="77777777" w:rsidR="0063564A" w:rsidRDefault="0063564A" w:rsidP="0063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E2D514" w14:textId="77777777" w:rsidR="0063564A" w:rsidRDefault="0063564A" w:rsidP="0063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D7B350" w14:textId="77777777" w:rsidR="00066E21" w:rsidRDefault="00066E21"/>
    <w:sectPr w:rsidR="0006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21"/>
    <w:rsid w:val="00025D43"/>
    <w:rsid w:val="00066E21"/>
    <w:rsid w:val="00073AAD"/>
    <w:rsid w:val="000908DA"/>
    <w:rsid w:val="00114930"/>
    <w:rsid w:val="001D01BC"/>
    <w:rsid w:val="003268FF"/>
    <w:rsid w:val="00360C70"/>
    <w:rsid w:val="004C3D69"/>
    <w:rsid w:val="0063564A"/>
    <w:rsid w:val="00816F09"/>
    <w:rsid w:val="008F7C37"/>
    <w:rsid w:val="00A77088"/>
    <w:rsid w:val="00A8229F"/>
    <w:rsid w:val="00B57CE3"/>
    <w:rsid w:val="00B977FC"/>
    <w:rsid w:val="00BE5A55"/>
    <w:rsid w:val="00C20009"/>
    <w:rsid w:val="00CC3BD1"/>
    <w:rsid w:val="00CF68EF"/>
    <w:rsid w:val="00E56637"/>
    <w:rsid w:val="00F3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311A"/>
  <w15:chartTrackingRefBased/>
  <w15:docId w15:val="{7C32FDDF-19BD-4135-AF81-218D223D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6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56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35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3564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63564A"/>
    <w:pP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63564A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8E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Марина Николаевна</dc:creator>
  <cp:keywords/>
  <dc:description/>
  <cp:lastModifiedBy>Blazhkova</cp:lastModifiedBy>
  <cp:revision>18</cp:revision>
  <cp:lastPrinted>2023-12-14T06:03:00Z</cp:lastPrinted>
  <dcterms:created xsi:type="dcterms:W3CDTF">2023-11-15T12:15:00Z</dcterms:created>
  <dcterms:modified xsi:type="dcterms:W3CDTF">2023-12-14T06:03:00Z</dcterms:modified>
</cp:coreProperties>
</file>