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3" w:rsidRPr="00362C33" w:rsidRDefault="00362C33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C33">
        <w:rPr>
          <w:rFonts w:ascii="Times New Roman" w:hAnsi="Times New Roman"/>
          <w:b/>
          <w:sz w:val="28"/>
          <w:szCs w:val="28"/>
        </w:rPr>
        <w:t>ПРОЕКТ</w:t>
      </w:r>
    </w:p>
    <w:p w:rsidR="00362C33" w:rsidRDefault="00362C33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>А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Д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М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И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Н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И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С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Т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8E5">
        <w:rPr>
          <w:rFonts w:ascii="Times New Roman" w:hAnsi="Times New Roman"/>
          <w:sz w:val="28"/>
          <w:szCs w:val="28"/>
        </w:rPr>
        <w:t>Р</w:t>
      </w:r>
      <w:proofErr w:type="gramEnd"/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А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Ц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И</w:t>
      </w:r>
      <w:r w:rsidR="008426B9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>Я</w:t>
      </w:r>
    </w:p>
    <w:p w:rsidR="00B274A7" w:rsidRPr="00ED58E5" w:rsidRDefault="004B738F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САМОВЕЦКОГО</w:t>
      </w:r>
      <w:r w:rsidR="00B274A7" w:rsidRPr="00ED58E5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B274A7" w:rsidRPr="00ED58E5" w:rsidRDefault="00ED58E5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ЭРТИЛЬСКОГО </w:t>
      </w:r>
      <w:r w:rsidR="00B274A7" w:rsidRPr="00ED58E5">
        <w:rPr>
          <w:rFonts w:ascii="Times New Roman" w:hAnsi="Times New Roman"/>
          <w:sz w:val="28"/>
          <w:szCs w:val="28"/>
        </w:rPr>
        <w:t>МУНИЦИПАЛЬНОГО РАЙОНА</w:t>
      </w: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>ВОРОНЕЖСКОЙ ОБЛАСТИ</w:t>
      </w: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58E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4B738F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от </w:t>
      </w:r>
      <w:r w:rsidR="00362C33">
        <w:rPr>
          <w:rFonts w:ascii="Times New Roman" w:hAnsi="Times New Roman"/>
          <w:sz w:val="28"/>
          <w:szCs w:val="28"/>
        </w:rPr>
        <w:t>________________</w:t>
      </w:r>
      <w:r w:rsidR="000D0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17E">
        <w:rPr>
          <w:rFonts w:ascii="Times New Roman" w:hAnsi="Times New Roman"/>
          <w:sz w:val="28"/>
          <w:szCs w:val="28"/>
        </w:rPr>
        <w:t>г</w:t>
      </w:r>
      <w:proofErr w:type="gramEnd"/>
      <w:r w:rsidR="000D017E">
        <w:rPr>
          <w:rFonts w:ascii="Times New Roman" w:hAnsi="Times New Roman"/>
          <w:sz w:val="28"/>
          <w:szCs w:val="28"/>
        </w:rPr>
        <w:t xml:space="preserve">.     </w:t>
      </w:r>
      <w:r w:rsidRPr="00ED58E5">
        <w:rPr>
          <w:rFonts w:ascii="Times New Roman" w:hAnsi="Times New Roman"/>
          <w:sz w:val="28"/>
          <w:szCs w:val="28"/>
        </w:rPr>
        <w:t xml:space="preserve">№ </w:t>
      </w:r>
    </w:p>
    <w:p w:rsidR="00B274A7" w:rsidRPr="004B738F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 w:rsidRPr="004B738F">
        <w:rPr>
          <w:rFonts w:ascii="Times New Roman" w:hAnsi="Times New Roman"/>
          <w:sz w:val="22"/>
          <w:szCs w:val="22"/>
        </w:rPr>
        <w:t xml:space="preserve"> </w:t>
      </w:r>
      <w:r w:rsidR="004B738F" w:rsidRPr="004B738F">
        <w:rPr>
          <w:rFonts w:ascii="Times New Roman" w:hAnsi="Times New Roman"/>
          <w:sz w:val="22"/>
          <w:szCs w:val="22"/>
        </w:rPr>
        <w:t>с. Большой Самовец</w:t>
      </w:r>
    </w:p>
    <w:p w:rsidR="00B274A7" w:rsidRPr="000D017E" w:rsidRDefault="00211150" w:rsidP="00ED58E5">
      <w:pPr>
        <w:pStyle w:val="Title"/>
        <w:ind w:right="510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17E">
        <w:rPr>
          <w:rFonts w:ascii="Times New Roman" w:hAnsi="Times New Roman" w:cs="Times New Roman"/>
          <w:b w:val="0"/>
          <w:sz w:val="28"/>
          <w:szCs w:val="28"/>
        </w:rPr>
        <w:t>О внесении изменений в  Административный</w:t>
      </w:r>
      <w:r w:rsidR="00965D47" w:rsidRPr="000D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17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274A7" w:rsidRPr="000D017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</w:t>
      </w:r>
      <w:proofErr w:type="gramStart"/>
      <w:r w:rsidR="00B274A7" w:rsidRPr="000D017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B274A7" w:rsidRPr="000D017E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</w:t>
      </w:r>
      <w:r w:rsidR="004B738F" w:rsidRPr="000D017E">
        <w:rPr>
          <w:rFonts w:ascii="Times New Roman" w:hAnsi="Times New Roman" w:cs="Times New Roman"/>
          <w:b w:val="0"/>
          <w:sz w:val="28"/>
          <w:szCs w:val="28"/>
        </w:rPr>
        <w:t>Самовецкого</w:t>
      </w:r>
      <w:r w:rsidR="00B274A7" w:rsidRPr="000D01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D58E5" w:rsidRPr="000D017E">
        <w:rPr>
          <w:rFonts w:ascii="Times New Roman" w:hAnsi="Times New Roman" w:cs="Times New Roman"/>
          <w:b w:val="0"/>
          <w:sz w:val="28"/>
          <w:szCs w:val="28"/>
        </w:rPr>
        <w:t>Эртильского</w:t>
      </w:r>
      <w:r w:rsidR="00B274A7" w:rsidRPr="000D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0D017E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</w:t>
      </w:r>
      <w:r w:rsidR="004B738F" w:rsidRPr="000D01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Самовецкого </w:t>
      </w:r>
      <w:r w:rsidRPr="000D017E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</w:t>
      </w:r>
      <w:r w:rsidR="004B738F" w:rsidRPr="000D017E">
        <w:rPr>
          <w:rFonts w:ascii="Times New Roman" w:hAnsi="Times New Roman" w:cs="Times New Roman"/>
          <w:b w:val="0"/>
          <w:sz w:val="28"/>
          <w:szCs w:val="28"/>
        </w:rPr>
        <w:t>онежской области от 31.05.2019г.  № 23</w:t>
      </w:r>
    </w:p>
    <w:p w:rsidR="00965D47" w:rsidRPr="00ED58E5" w:rsidRDefault="00965D47" w:rsidP="00965D4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274A7" w:rsidRDefault="00B274A7" w:rsidP="002111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b w:val="0"/>
          <w:spacing w:val="20"/>
          <w:sz w:val="28"/>
          <w:szCs w:val="28"/>
        </w:rPr>
      </w:pP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26 декабря 2008  </w:t>
      </w:r>
      <w:r w:rsidR="00ED58E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 294-ФЗ  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>о контроля»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, от 06.10.2003 </w:t>
      </w:r>
      <w:r w:rsidR="00ED58E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4B738F" w:rsidRPr="004B738F">
        <w:rPr>
          <w:rFonts w:ascii="Times New Roman" w:hAnsi="Times New Roman"/>
          <w:sz w:val="28"/>
          <w:szCs w:val="28"/>
        </w:rPr>
        <w:t xml:space="preserve"> </w:t>
      </w:r>
      <w:r w:rsidR="004B738F" w:rsidRPr="004B738F">
        <w:rPr>
          <w:rFonts w:ascii="Times New Roman" w:hAnsi="Times New Roman"/>
          <w:b w:val="0"/>
          <w:sz w:val="28"/>
          <w:szCs w:val="28"/>
        </w:rPr>
        <w:t>Самовецкого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58E5">
        <w:rPr>
          <w:rFonts w:ascii="Times New Roman" w:hAnsi="Times New Roman" w:cs="Times New Roman"/>
          <w:b w:val="0"/>
          <w:sz w:val="28"/>
          <w:szCs w:val="28"/>
          <w:lang w:eastAsia="ar-SA"/>
        </w:rPr>
        <w:t>сельского поселения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,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протеста прокуратуры от </w:t>
      </w:r>
      <w:r w:rsidR="00211150" w:rsidRPr="004B738F">
        <w:rPr>
          <w:rFonts w:ascii="Times New Roman" w:hAnsi="Times New Roman" w:cs="Times New Roman"/>
          <w:b w:val="0"/>
          <w:sz w:val="28"/>
          <w:szCs w:val="28"/>
        </w:rPr>
        <w:t>13.02.2019 №2-1-2019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>,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4B738F" w:rsidRPr="004B738F">
        <w:rPr>
          <w:rFonts w:ascii="Times New Roman" w:hAnsi="Times New Roman"/>
          <w:b w:val="0"/>
          <w:sz w:val="28"/>
          <w:szCs w:val="28"/>
        </w:rPr>
        <w:t>Самовецкого</w:t>
      </w:r>
      <w:r w:rsidR="004B738F" w:rsidRPr="00ED5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58E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11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B738F">
        <w:rPr>
          <w:rFonts w:ascii="Times New Roman" w:hAnsi="Times New Roman"/>
          <w:b w:val="0"/>
          <w:spacing w:val="20"/>
          <w:sz w:val="28"/>
          <w:szCs w:val="28"/>
        </w:rPr>
        <w:t>п</w:t>
      </w:r>
      <w:proofErr w:type="gramEnd"/>
      <w:r w:rsidR="004B738F">
        <w:rPr>
          <w:rFonts w:ascii="Times New Roman" w:hAnsi="Times New Roman"/>
          <w:b w:val="0"/>
          <w:spacing w:val="20"/>
          <w:sz w:val="28"/>
          <w:szCs w:val="28"/>
        </w:rPr>
        <w:t xml:space="preserve"> о с т а н о в </w:t>
      </w:r>
      <w:proofErr w:type="gramStart"/>
      <w:r w:rsidR="004B738F">
        <w:rPr>
          <w:rFonts w:ascii="Times New Roman" w:hAnsi="Times New Roman"/>
          <w:b w:val="0"/>
          <w:spacing w:val="20"/>
          <w:sz w:val="28"/>
          <w:szCs w:val="28"/>
        </w:rPr>
        <w:t>л</w:t>
      </w:r>
      <w:proofErr w:type="gramEnd"/>
      <w:r w:rsidR="004B738F">
        <w:rPr>
          <w:rFonts w:ascii="Times New Roman" w:hAnsi="Times New Roman"/>
          <w:b w:val="0"/>
          <w:spacing w:val="20"/>
          <w:sz w:val="28"/>
          <w:szCs w:val="28"/>
        </w:rPr>
        <w:t xml:space="preserve"> я е </w:t>
      </w:r>
      <w:r w:rsidR="00211150" w:rsidRPr="004B738F">
        <w:rPr>
          <w:rFonts w:ascii="Times New Roman" w:hAnsi="Times New Roman"/>
          <w:b w:val="0"/>
          <w:spacing w:val="20"/>
          <w:sz w:val="28"/>
          <w:szCs w:val="28"/>
        </w:rPr>
        <w:t>т:</w:t>
      </w:r>
    </w:p>
    <w:p w:rsidR="004B738F" w:rsidRPr="004B738F" w:rsidRDefault="004B738F" w:rsidP="002111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b w:val="0"/>
          <w:spacing w:val="20"/>
          <w:sz w:val="28"/>
          <w:szCs w:val="28"/>
        </w:rPr>
      </w:pPr>
    </w:p>
    <w:p w:rsidR="00211150" w:rsidRPr="00ED58E5" w:rsidRDefault="00211150" w:rsidP="00211150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ED58E5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муниципального </w:t>
      </w:r>
      <w:proofErr w:type="gramStart"/>
      <w:r w:rsidRPr="00ED58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D58E5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4B738F" w:rsidRPr="004B738F">
        <w:rPr>
          <w:rFonts w:ascii="Times New Roman" w:hAnsi="Times New Roman"/>
          <w:sz w:val="28"/>
          <w:szCs w:val="28"/>
        </w:rPr>
        <w:t>Самовецкого</w:t>
      </w:r>
      <w:r w:rsidR="004B738F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Эртильского</w:t>
      </w:r>
      <w:r w:rsidRPr="00ED58E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DD474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утвер</w:t>
      </w:r>
      <w:r w:rsidR="00DD4745">
        <w:rPr>
          <w:rFonts w:ascii="Times New Roman" w:hAnsi="Times New Roman"/>
          <w:sz w:val="28"/>
          <w:szCs w:val="28"/>
        </w:rPr>
        <w:t xml:space="preserve">жденный постановлением администрации </w:t>
      </w:r>
      <w:r w:rsidR="004B738F" w:rsidRPr="004B738F">
        <w:rPr>
          <w:rFonts w:ascii="Times New Roman" w:hAnsi="Times New Roman"/>
          <w:sz w:val="28"/>
          <w:szCs w:val="28"/>
        </w:rPr>
        <w:t>Самовецкого</w:t>
      </w:r>
      <w:r w:rsidR="004B738F" w:rsidRPr="00ED58E5">
        <w:rPr>
          <w:rFonts w:ascii="Times New Roman" w:hAnsi="Times New Roman"/>
          <w:sz w:val="28"/>
          <w:szCs w:val="28"/>
        </w:rPr>
        <w:t xml:space="preserve"> </w:t>
      </w:r>
      <w:r w:rsidR="00DD4745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</w:t>
      </w:r>
      <w:r w:rsidR="004B738F">
        <w:rPr>
          <w:rFonts w:ascii="Times New Roman" w:hAnsi="Times New Roman"/>
          <w:sz w:val="28"/>
          <w:szCs w:val="28"/>
        </w:rPr>
        <w:t>ежской области от 31.05.2018 г. №23</w:t>
      </w:r>
      <w:r w:rsidR="00DD47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11150" w:rsidRPr="00211150" w:rsidRDefault="00211150" w:rsidP="002111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B177B" w:rsidRPr="00DD4745" w:rsidRDefault="00DD4745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" w:name="sub_162"/>
      <w:r w:rsidRPr="00DD4745">
        <w:rPr>
          <w:rFonts w:ascii="Times New Roman" w:eastAsia="Calibri" w:hAnsi="Times New Roman"/>
          <w:sz w:val="28"/>
          <w:szCs w:val="28"/>
        </w:rPr>
        <w:t>1.1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r w:rsidR="00744D48" w:rsidRPr="00DD4745">
        <w:rPr>
          <w:rFonts w:ascii="Times New Roman" w:eastAsia="Calibri" w:hAnsi="Times New Roman"/>
          <w:sz w:val="28"/>
          <w:szCs w:val="28"/>
        </w:rPr>
        <w:t>Пункт 3.4.6 Административного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B177B" w:rsidRPr="00DD4745" w:rsidRDefault="00744D48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2" w:name="sub_10032"/>
      <w:bookmarkEnd w:id="1"/>
      <w:r w:rsidRPr="00DD4745">
        <w:rPr>
          <w:rFonts w:ascii="Times New Roman" w:eastAsia="Calibri" w:hAnsi="Times New Roman"/>
          <w:sz w:val="28"/>
          <w:szCs w:val="28"/>
        </w:rPr>
        <w:t>«3.4.6</w:t>
      </w:r>
      <w:proofErr w:type="gramStart"/>
      <w:r w:rsidR="00BB177B" w:rsidRPr="00DD4745"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 w:rsidR="00BB177B" w:rsidRPr="00DD4745">
        <w:rPr>
          <w:rFonts w:ascii="Times New Roman" w:eastAsia="Calibri" w:hAnsi="Times New Roman"/>
          <w:sz w:val="28"/>
          <w:szCs w:val="28"/>
        </w:rPr>
        <w:t xml:space="preserve">ри отсутствии достоверной информации о лице, допустившем нарушение обязательных требований, требований, установленных муниципальными </w:t>
      </w:r>
      <w:r w:rsidR="00BB177B" w:rsidRPr="00DD4745">
        <w:rPr>
          <w:rFonts w:ascii="Times New Roman" w:eastAsia="Calibri" w:hAnsi="Times New Roman"/>
          <w:sz w:val="28"/>
          <w:szCs w:val="28"/>
        </w:rPr>
        <w:lastRenderedPageBreak/>
        <w:t xml:space="preserve">правовыми актами, достаточных данных о фактах, указанных в </w:t>
      </w:r>
      <w:r w:rsidR="00211150" w:rsidRPr="00DD4745">
        <w:rPr>
          <w:rFonts w:ascii="Times New Roman" w:eastAsia="Calibri" w:hAnsi="Times New Roman"/>
          <w:sz w:val="28"/>
          <w:szCs w:val="28"/>
        </w:rPr>
        <w:t>пункте 3</w:t>
      </w:r>
      <w:r w:rsidR="00590BA8">
        <w:rPr>
          <w:rFonts w:ascii="Times New Roman" w:eastAsia="Calibri" w:hAnsi="Times New Roman"/>
          <w:sz w:val="28"/>
          <w:szCs w:val="28"/>
        </w:rPr>
        <w:t>.4.3 настоящего А</w:t>
      </w:r>
      <w:r w:rsidR="00211150" w:rsidRPr="00DD4745">
        <w:rPr>
          <w:rFonts w:ascii="Times New Roman" w:eastAsia="Calibri" w:hAnsi="Times New Roman"/>
          <w:sz w:val="28"/>
          <w:szCs w:val="28"/>
        </w:rPr>
        <w:t>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="00BB177B" w:rsidRPr="00DD4745">
        <w:rPr>
          <w:rFonts w:ascii="Times New Roman" w:eastAsia="Calibri" w:hAnsi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="00BB177B" w:rsidRPr="00DD4745">
        <w:rPr>
          <w:rFonts w:ascii="Times New Roman" w:eastAsia="Calibri" w:hAnsi="Times New Roman"/>
          <w:sz w:val="28"/>
          <w:szCs w:val="28"/>
        </w:rPr>
        <w:t xml:space="preserve"> лиц обязанности по представлению информации и исполнению требований органов,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</w:t>
      </w:r>
      <w:r w:rsidRPr="00DD4745">
        <w:rPr>
          <w:rFonts w:ascii="Times New Roman" w:eastAsia="Calibri" w:hAnsi="Times New Roman"/>
          <w:sz w:val="28"/>
          <w:szCs w:val="28"/>
        </w:rPr>
        <w:t>ентов не является обязательным.</w:t>
      </w:r>
    </w:p>
    <w:p w:rsidR="00BB177B" w:rsidRDefault="00BB177B" w:rsidP="00BB177B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3" w:name="sub_10033"/>
      <w:bookmarkEnd w:id="2"/>
      <w:proofErr w:type="gramStart"/>
      <w:r w:rsidRPr="00DD4745">
        <w:rPr>
          <w:rFonts w:ascii="Times New Roman" w:eastAsia="Calibri" w:hAnsi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211150" w:rsidRPr="00DD4745">
        <w:rPr>
          <w:rFonts w:ascii="Times New Roman" w:eastAsia="Calibri" w:hAnsi="Times New Roman"/>
          <w:sz w:val="28"/>
          <w:szCs w:val="28"/>
        </w:rPr>
        <w:t>под</w:t>
      </w:r>
      <w:r w:rsidRPr="00DD4745">
        <w:rPr>
          <w:rFonts w:ascii="Times New Roman" w:eastAsia="Calibri" w:hAnsi="Times New Roman"/>
          <w:sz w:val="28"/>
          <w:szCs w:val="28"/>
        </w:rPr>
        <w:t xml:space="preserve">пункте 2 </w:t>
      </w:r>
      <w:r w:rsidR="00211150" w:rsidRPr="00DD4745">
        <w:rPr>
          <w:rFonts w:ascii="Times New Roman" w:eastAsia="Calibri" w:hAnsi="Times New Roman"/>
          <w:sz w:val="28"/>
          <w:szCs w:val="28"/>
        </w:rPr>
        <w:t>пункта 3</w:t>
      </w:r>
      <w:r w:rsidR="00590BA8">
        <w:rPr>
          <w:rFonts w:ascii="Times New Roman" w:eastAsia="Calibri" w:hAnsi="Times New Roman"/>
          <w:sz w:val="28"/>
          <w:szCs w:val="28"/>
        </w:rPr>
        <w:t>.4.3 настоящего А</w:t>
      </w:r>
      <w:r w:rsidR="00211150" w:rsidRPr="00DD4745">
        <w:rPr>
          <w:rFonts w:ascii="Times New Roman" w:eastAsia="Calibri" w:hAnsi="Times New Roman"/>
          <w:sz w:val="28"/>
          <w:szCs w:val="28"/>
        </w:rPr>
        <w:t>дминистративного регламента</w:t>
      </w:r>
      <w:r w:rsidRPr="00DD4745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DD4745">
        <w:rPr>
          <w:rFonts w:ascii="Times New Roman" w:eastAsia="Calibri" w:hAnsi="Times New Roman"/>
          <w:sz w:val="28"/>
          <w:szCs w:val="28"/>
        </w:rPr>
        <w:t>.</w:t>
      </w:r>
      <w:r w:rsidR="00744D48" w:rsidRPr="00DD4745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DD4745" w:rsidRDefault="00DD4745" w:rsidP="00DD474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C193A">
        <w:rPr>
          <w:rFonts w:ascii="Times New Roman" w:eastAsia="Calibri" w:hAnsi="Times New Roman"/>
          <w:sz w:val="28"/>
          <w:szCs w:val="28"/>
        </w:rPr>
        <w:t>Дополнить Административный регламент пунктом 3.12 следующего содержания:</w:t>
      </w:r>
    </w:p>
    <w:p w:rsidR="00DD4745" w:rsidRPr="00DD4745" w:rsidRDefault="006C193A" w:rsidP="006C193A">
      <w:pPr>
        <w:rPr>
          <w:rFonts w:ascii="Times New Roman" w:eastAsia="Calibri" w:hAnsi="Times New Roman"/>
          <w:i/>
          <w:iCs/>
          <w:sz w:val="28"/>
          <w:szCs w:val="28"/>
          <w:shd w:val="clear" w:color="auto" w:fill="F0F0F0"/>
        </w:rPr>
      </w:pPr>
      <w:r w:rsidRPr="00020E72">
        <w:rPr>
          <w:rFonts w:ascii="Times New Roman" w:eastAsia="Calibri" w:hAnsi="Times New Roman"/>
          <w:sz w:val="28"/>
          <w:szCs w:val="28"/>
        </w:rPr>
        <w:t>«3.12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3.12.1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</w:t>
      </w:r>
      <w:r w:rsidRPr="00020E72">
        <w:rPr>
          <w:rFonts w:ascii="Times New Roman" w:eastAsia="Calibri" w:hAnsi="Times New Roman"/>
          <w:sz w:val="28"/>
          <w:szCs w:val="28"/>
        </w:rPr>
        <w:t>униципальными правовыми актами</w:t>
      </w:r>
      <w:r w:rsidR="00DD4745" w:rsidRPr="00DD4745">
        <w:rPr>
          <w:rFonts w:ascii="Times New Roman" w:eastAsia="Calibri" w:hAnsi="Times New Roman"/>
          <w:sz w:val="28"/>
          <w:szCs w:val="28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>1) обеспечивают размещени</w:t>
      </w:r>
      <w:r w:rsidR="006C193A" w:rsidRPr="00020E72">
        <w:rPr>
          <w:rFonts w:ascii="Times New Roman" w:eastAsia="Calibri" w:hAnsi="Times New Roman"/>
          <w:sz w:val="28"/>
          <w:szCs w:val="28"/>
        </w:rPr>
        <w:t>е на официальных сайтах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</w:t>
      </w:r>
      <w:r w:rsidRPr="00DD4745">
        <w:rPr>
          <w:rFonts w:ascii="Times New Roman" w:eastAsia="Calibri" w:hAnsi="Times New Roman"/>
          <w:sz w:val="28"/>
          <w:szCs w:val="28"/>
        </w:rPr>
        <w:lastRenderedPageBreak/>
        <w:t>является предметом муниципального контроля, а также текстов соответствующих нормативных правовых актов;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D4745">
        <w:rPr>
          <w:rFonts w:ascii="Times New Roman" w:eastAsia="Calibri" w:hAnsi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>, требований, установленных муниципальными правовыми актами;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proofErr w:type="gramStart"/>
      <w:r w:rsidRPr="00DD4745">
        <w:rPr>
          <w:rFonts w:ascii="Times New Roman" w:eastAsia="Calibri" w:hAnsi="Times New Roman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</w:t>
      </w:r>
      <w:r w:rsidR="006C193A" w:rsidRPr="00020E72">
        <w:rPr>
          <w:rFonts w:ascii="Times New Roman" w:eastAsia="Calibri" w:hAnsi="Times New Roman"/>
          <w:sz w:val="28"/>
          <w:szCs w:val="28"/>
        </w:rPr>
        <w:t>е на официальных сайтах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 xml:space="preserve"> таких нарушений;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D4745">
        <w:rPr>
          <w:rFonts w:ascii="Times New Roman" w:eastAsia="Calibri" w:hAnsi="Times New Roman"/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sub_8205" w:history="1">
        <w:r w:rsidR="006C193A" w:rsidRPr="00020E72">
          <w:rPr>
            <w:rFonts w:ascii="Times New Roman" w:eastAsia="Calibri" w:hAnsi="Times New Roman"/>
            <w:sz w:val="28"/>
            <w:szCs w:val="28"/>
          </w:rPr>
          <w:t>пунктами 3.12.</w:t>
        </w:r>
        <w:r w:rsidRPr="00020E72">
          <w:rPr>
            <w:rFonts w:ascii="Times New Roman" w:eastAsia="Calibri" w:hAnsi="Times New Roman"/>
            <w:sz w:val="28"/>
            <w:szCs w:val="28"/>
          </w:rPr>
          <w:t xml:space="preserve">5 </w:t>
        </w:r>
        <w:r w:rsidR="006C193A" w:rsidRPr="00020E72">
          <w:rPr>
            <w:rFonts w:ascii="Times New Roman" w:eastAsia="Calibri" w:hAnsi="Times New Roman"/>
            <w:sz w:val="28"/>
            <w:szCs w:val="28"/>
          </w:rPr>
          <w:t>–</w:t>
        </w:r>
        <w:r w:rsidRPr="00020E72">
          <w:rPr>
            <w:rFonts w:ascii="Times New Roman" w:eastAsia="Calibri" w:hAnsi="Times New Roman"/>
            <w:sz w:val="28"/>
            <w:szCs w:val="28"/>
          </w:rPr>
          <w:t xml:space="preserve"> </w:t>
        </w:r>
        <w:r w:rsidR="006C193A" w:rsidRPr="00020E72">
          <w:rPr>
            <w:rFonts w:ascii="Times New Roman" w:eastAsia="Calibri" w:hAnsi="Times New Roman"/>
            <w:sz w:val="28"/>
            <w:szCs w:val="28"/>
          </w:rPr>
          <w:t>3.12.</w:t>
        </w:r>
        <w:r w:rsidRPr="00020E72">
          <w:rPr>
            <w:rFonts w:ascii="Times New Roman" w:eastAsia="Calibri" w:hAnsi="Times New Roman"/>
            <w:sz w:val="28"/>
            <w:szCs w:val="28"/>
          </w:rPr>
          <w:t>7</w:t>
        </w:r>
      </w:hyperlink>
      <w:r w:rsidR="006C193A" w:rsidRPr="00020E72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DD4745">
        <w:rPr>
          <w:rFonts w:ascii="Times New Roman" w:eastAsia="Calibri" w:hAnsi="Times New Roman"/>
          <w:sz w:val="28"/>
          <w:szCs w:val="28"/>
        </w:rPr>
        <w:t>, если иной порядок не установлен федеральным законом.</w:t>
      </w:r>
    </w:p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4" w:name="sub_8203"/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3. Федеральным законом, положением о виде федерального государственного контроля (надзора), </w:t>
      </w:r>
      <w:hyperlink r:id="rId8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порядком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bookmarkEnd w:id="4"/>
    <w:p w:rsidR="00DD4745" w:rsidRPr="00DD4745" w:rsidRDefault="006C193A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4. Правительство Российской Федерации вправе определить </w:t>
      </w:r>
      <w:hyperlink r:id="rId9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общие требования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к организации и осуществлению органами </w:t>
      </w:r>
      <w:proofErr w:type="spellStart"/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органами</w:t>
      </w:r>
      <w:proofErr w:type="spellEnd"/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3.12.5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</w:t>
      </w:r>
      <w:r w:rsidR="00DD4745" w:rsidRPr="00DD4745">
        <w:rPr>
          <w:rFonts w:ascii="Times New Roman" w:eastAsia="Calibri" w:hAnsi="Times New Roman"/>
          <w:sz w:val="28"/>
          <w:szCs w:val="28"/>
        </w:rPr>
        <w:lastRenderedPageBreak/>
        <w:t>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),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3.12.6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DD4745" w:rsidRPr="00020E72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20E72">
        <w:rPr>
          <w:rFonts w:ascii="Times New Roman" w:eastAsia="Calibri" w:hAnsi="Times New Roman"/>
          <w:sz w:val="28"/>
          <w:szCs w:val="28"/>
        </w:rPr>
        <w:t>3.12.7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</w:t>
      </w:r>
      <w:hyperlink r:id="rId10" w:history="1">
        <w:r w:rsidR="00DD4745" w:rsidRPr="00020E72">
          <w:rPr>
            <w:rFonts w:ascii="Times New Roman" w:eastAsia="Calibri" w:hAnsi="Times New Roman"/>
            <w:sz w:val="28"/>
            <w:szCs w:val="28"/>
          </w:rPr>
          <w:t>Порядок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>.</w:t>
      </w:r>
      <w:r w:rsidRPr="00020E72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020E72" w:rsidRPr="00067661" w:rsidRDefault="00020E72" w:rsidP="00020E7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Дополнить Административный регламент пунктом 3.13 следующего содержания:</w:t>
      </w:r>
    </w:p>
    <w:p w:rsidR="00DD4745" w:rsidRPr="00DD4745" w:rsidRDefault="00020E72" w:rsidP="00020E7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 xml:space="preserve">« 3.13. </w:t>
      </w:r>
      <w:r w:rsidR="00DD4745" w:rsidRPr="00DD4745">
        <w:rPr>
          <w:rFonts w:ascii="Times New Roman" w:eastAsia="Calibri" w:hAnsi="Times New Roman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5" w:name="sub_8301"/>
      <w:r w:rsidRPr="00067661">
        <w:rPr>
          <w:rFonts w:ascii="Times New Roman" w:eastAsia="Calibri" w:hAnsi="Times New Roman"/>
          <w:sz w:val="28"/>
          <w:szCs w:val="28"/>
        </w:rPr>
        <w:lastRenderedPageBreak/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6" w:name="sub_83011"/>
      <w:bookmarkEnd w:id="5"/>
      <w:r w:rsidRPr="00DD4745">
        <w:rPr>
          <w:rFonts w:ascii="Times New Roman" w:eastAsia="Calibri" w:hAnsi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DD4745">
        <w:rPr>
          <w:rFonts w:ascii="Times New Roman" w:eastAsia="Calibri" w:hAnsi="Times New Roman"/>
          <w:sz w:val="28"/>
          <w:szCs w:val="28"/>
        </w:rPr>
        <w:t>дств в с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 xml:space="preserve">оответствии </w:t>
      </w:r>
      <w:r w:rsidR="00020E72" w:rsidRPr="00067661">
        <w:rPr>
          <w:rFonts w:ascii="Times New Roman" w:eastAsia="Calibri" w:hAnsi="Times New Roman"/>
          <w:sz w:val="28"/>
          <w:szCs w:val="28"/>
        </w:rPr>
        <w:t>с пунктом 3.14 настоящего Административного регламента;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7" w:name="sub_83012"/>
      <w:bookmarkEnd w:id="6"/>
      <w:r w:rsidRPr="00DD4745">
        <w:rPr>
          <w:rFonts w:ascii="Times New Roman" w:eastAsia="Calibri" w:hAnsi="Times New Roman"/>
          <w:sz w:val="28"/>
          <w:szCs w:val="28"/>
        </w:rPr>
        <w:t xml:space="preserve">2) </w:t>
      </w:r>
      <w:hyperlink r:id="rId11" w:history="1">
        <w:r w:rsidRPr="00067661">
          <w:rPr>
            <w:rFonts w:ascii="Times New Roman" w:eastAsia="Calibri" w:hAnsi="Times New Roman"/>
            <w:sz w:val="28"/>
            <w:szCs w:val="28"/>
          </w:rPr>
          <w:t>административные обследования</w:t>
        </w:r>
      </w:hyperlink>
      <w:r w:rsidRPr="00DD4745">
        <w:rPr>
          <w:rFonts w:ascii="Times New Roman" w:eastAsia="Calibri" w:hAnsi="Times New Roman"/>
          <w:sz w:val="28"/>
          <w:szCs w:val="28"/>
        </w:rPr>
        <w:t xml:space="preserve"> объектов земельных отношений;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8" w:name="sub_83013"/>
      <w:bookmarkEnd w:id="7"/>
      <w:r w:rsidRPr="00DD4745">
        <w:rPr>
          <w:rFonts w:ascii="Times New Roman" w:eastAsia="Calibri" w:hAnsi="Times New Roman"/>
          <w:sz w:val="28"/>
          <w:szCs w:val="28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</w:t>
      </w:r>
      <w:hyperlink r:id="rId12" w:history="1">
        <w:r w:rsidRPr="00067661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DD4745">
        <w:rPr>
          <w:rFonts w:ascii="Times New Roman" w:eastAsia="Calibri" w:hAnsi="Times New Roman"/>
          <w:sz w:val="28"/>
          <w:szCs w:val="28"/>
        </w:rPr>
        <w:t xml:space="preserve">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9" w:name="sub_83014"/>
      <w:bookmarkEnd w:id="8"/>
      <w:r w:rsidRPr="00DD4745">
        <w:rPr>
          <w:rFonts w:ascii="Times New Roman" w:eastAsia="Calibri" w:hAnsi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DD4745">
        <w:rPr>
          <w:rFonts w:ascii="Times New Roman" w:eastAsia="Calibri" w:hAnsi="Times New Roman"/>
          <w:sz w:val="28"/>
          <w:szCs w:val="28"/>
        </w:rPr>
        <w:t>дств св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0" w:name="sub_83015"/>
      <w:bookmarkEnd w:id="9"/>
      <w:r w:rsidRPr="00DD4745">
        <w:rPr>
          <w:rFonts w:ascii="Times New Roman" w:eastAsia="Calibri" w:hAnsi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1" w:name="sub_83016"/>
      <w:bookmarkEnd w:id="10"/>
      <w:r w:rsidRPr="00DD4745">
        <w:rPr>
          <w:rFonts w:ascii="Times New Roman" w:eastAsia="Calibri" w:hAnsi="Times New Roman"/>
          <w:sz w:val="28"/>
          <w:szCs w:val="28"/>
        </w:rPr>
        <w:t>6) наблюдение за соблюдением обязательных требований пр</w:t>
      </w:r>
      <w:r w:rsidR="00020E72" w:rsidRPr="00067661">
        <w:rPr>
          <w:rFonts w:ascii="Times New Roman" w:eastAsia="Calibri" w:hAnsi="Times New Roman"/>
          <w:sz w:val="28"/>
          <w:szCs w:val="28"/>
        </w:rPr>
        <w:t>и размещении информации в сети «Интернет»</w:t>
      </w:r>
      <w:r w:rsidRPr="00DD4745">
        <w:rPr>
          <w:rFonts w:ascii="Times New Roman" w:eastAsia="Calibri" w:hAnsi="Times New Roman"/>
          <w:sz w:val="28"/>
          <w:szCs w:val="28"/>
        </w:rPr>
        <w:t xml:space="preserve"> и средствах массовой информации;</w:t>
      </w:r>
    </w:p>
    <w:bookmarkEnd w:id="11"/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proofErr w:type="gramStart"/>
      <w:r w:rsidRPr="00DD4745">
        <w:rPr>
          <w:rFonts w:ascii="Times New Roman" w:eastAsia="Calibri" w:hAnsi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745">
        <w:rPr>
          <w:rFonts w:ascii="Times New Roman" w:eastAsia="Calibri" w:hAnsi="Times New Roman"/>
          <w:sz w:val="28"/>
          <w:szCs w:val="28"/>
        </w:rPr>
        <w:t>получена</w:t>
      </w:r>
      <w:proofErr w:type="gramEnd"/>
      <w:r w:rsidRPr="00DD4745">
        <w:rPr>
          <w:rFonts w:ascii="Times New Roman" w:eastAsia="Calibri" w:hAnsi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DD4745" w:rsidRPr="00DD4745" w:rsidRDefault="00DD4745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2" w:name="sub_83018"/>
      <w:r w:rsidRPr="00DD4745">
        <w:rPr>
          <w:rFonts w:ascii="Times New Roman" w:eastAsia="Calibri" w:hAnsi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3" w:name="sub_8302"/>
      <w:bookmarkEnd w:id="12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4" w:name="sub_8303"/>
      <w:bookmarkEnd w:id="13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</w:t>
      </w:r>
      <w:r w:rsidR="00DD4745" w:rsidRPr="00DD4745">
        <w:rPr>
          <w:rFonts w:ascii="Times New Roman" w:eastAsia="Calibri" w:hAnsi="Times New Roman"/>
          <w:sz w:val="28"/>
          <w:szCs w:val="28"/>
        </w:rPr>
        <w:lastRenderedPageBreak/>
        <w:t>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bookmarkEnd w:id="14"/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 xml:space="preserve">Порядок оформления и содержание заданий, указанных в </w:t>
      </w:r>
      <w:hyperlink w:anchor="sub_8302" w:history="1">
        <w:r w:rsidR="00DD4745" w:rsidRPr="00067661">
          <w:rPr>
            <w:rFonts w:ascii="Times New Roman" w:eastAsia="Calibri" w:hAnsi="Times New Roman"/>
            <w:sz w:val="28"/>
            <w:szCs w:val="28"/>
          </w:rPr>
          <w:t>части 2</w:t>
        </w:r>
      </w:hyperlink>
      <w:r w:rsidR="00DD4745" w:rsidRPr="00DD4745">
        <w:rPr>
          <w:rFonts w:ascii="Times New Roman" w:eastAsia="Calibri" w:hAnsi="Times New Roman"/>
          <w:sz w:val="28"/>
          <w:szCs w:val="28"/>
        </w:rPr>
        <w:t xml:space="preserve"> настоящей статьи,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органами исполнительной власти субъектов Российской Федерации, а также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органами местного самоуправления.</w:t>
      </w:r>
    </w:p>
    <w:p w:rsidR="00DD4745" w:rsidRPr="00DD4745" w:rsidRDefault="00020E72" w:rsidP="00DD474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15" w:name="sub_8305"/>
      <w:r w:rsidRPr="00067661">
        <w:rPr>
          <w:rFonts w:ascii="Times New Roman" w:eastAsia="Calibri" w:hAnsi="Times New Roman"/>
          <w:sz w:val="28"/>
          <w:szCs w:val="28"/>
        </w:rPr>
        <w:t>3.13.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hyperlink w:anchor="sub_8301" w:history="1">
        <w:r w:rsidRPr="00067661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067661">
        <w:rPr>
          <w:rFonts w:ascii="Times New Roman" w:eastAsia="Calibri" w:hAnsi="Times New Roman"/>
          <w:sz w:val="28"/>
          <w:szCs w:val="28"/>
        </w:rPr>
        <w:t xml:space="preserve"> 3.13.1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настояще</w:t>
      </w:r>
      <w:r w:rsidRPr="00067661">
        <w:rPr>
          <w:rFonts w:ascii="Times New Roman" w:eastAsia="Calibri" w:hAnsi="Times New Roman"/>
          <w:sz w:val="28"/>
          <w:szCs w:val="28"/>
        </w:rPr>
        <w:t>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="00DD4745" w:rsidRPr="00DD4745">
        <w:rPr>
          <w:rFonts w:ascii="Times New Roman" w:eastAsia="Calibri" w:hAnsi="Times New Roman"/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r w:rsidR="00067661" w:rsidRPr="00067661">
        <w:rPr>
          <w:rFonts w:ascii="Times New Roman" w:eastAsia="Calibri" w:hAnsi="Times New Roman"/>
          <w:sz w:val="28"/>
          <w:szCs w:val="28"/>
        </w:rPr>
        <w:t>подпункте 2 пункта 3.4.3 настоящего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>.</w:t>
      </w:r>
    </w:p>
    <w:bookmarkEnd w:id="15"/>
    <w:p w:rsidR="00BB177B" w:rsidRDefault="00067661" w:rsidP="00067661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067661">
        <w:rPr>
          <w:rFonts w:ascii="Times New Roman" w:eastAsia="Calibri" w:hAnsi="Times New Roman"/>
          <w:sz w:val="28"/>
          <w:szCs w:val="28"/>
        </w:rPr>
        <w:t>3.13.6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D4745" w:rsidRPr="00DD4745">
        <w:rPr>
          <w:rFonts w:ascii="Times New Roman" w:eastAsia="Calibri" w:hAnsi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 w:rsidRPr="00067661">
          <w:rPr>
            <w:rFonts w:ascii="Times New Roman" w:eastAsia="Calibri" w:hAnsi="Times New Roman"/>
            <w:sz w:val="28"/>
            <w:szCs w:val="28"/>
          </w:rPr>
          <w:t>пунктах 3.12.5 – 3.12.7</w:t>
        </w:r>
      </w:hyperlink>
      <w:r w:rsidRPr="0006766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</w:t>
      </w:r>
      <w:r w:rsidRPr="00067661">
        <w:rPr>
          <w:rFonts w:ascii="Times New Roman" w:eastAsia="Calibri" w:hAnsi="Times New Roman"/>
          <w:sz w:val="28"/>
          <w:szCs w:val="28"/>
        </w:rPr>
        <w:t>аправляе</w:t>
      </w:r>
      <w:r w:rsidR="00DD4745" w:rsidRPr="00DD4745">
        <w:rPr>
          <w:rFonts w:ascii="Times New Roman" w:eastAsia="Calibri" w:hAnsi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Pr="00067661">
        <w:rPr>
          <w:rFonts w:ascii="Times New Roman" w:eastAsia="Calibri" w:hAnsi="Times New Roman"/>
          <w:sz w:val="28"/>
          <w:szCs w:val="28"/>
        </w:rPr>
        <w:t>».</w:t>
      </w:r>
      <w:bookmarkEnd w:id="3"/>
      <w:proofErr w:type="gramEnd"/>
    </w:p>
    <w:p w:rsidR="00067661" w:rsidRDefault="00067661" w:rsidP="0006766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Дополнить Административный регламент пунктом 3.14 следующего содержания:</w:t>
      </w:r>
    </w:p>
    <w:p w:rsidR="00067661" w:rsidRPr="00590BA8" w:rsidRDefault="00067661" w:rsidP="00067661">
      <w:pPr>
        <w:pStyle w:val="ac"/>
        <w:rPr>
          <w:rFonts w:ascii="Times New Roman" w:hAnsi="Times New Roman" w:cs="Times New Roman"/>
          <w:sz w:val="28"/>
          <w:szCs w:val="28"/>
        </w:rPr>
      </w:pPr>
      <w:r w:rsidRPr="00590BA8">
        <w:rPr>
          <w:rFonts w:ascii="Times New Roman" w:hAnsi="Times New Roman" w:cs="Times New Roman"/>
          <w:sz w:val="28"/>
          <w:szCs w:val="28"/>
        </w:rPr>
        <w:t>«3.14. Плановые (рейдовые) осмотры</w:t>
      </w:r>
    </w:p>
    <w:p w:rsidR="00067661" w:rsidRPr="00067661" w:rsidRDefault="00590BA8" w:rsidP="00067661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="00067661" w:rsidRPr="00067661">
        <w:rPr>
          <w:rFonts w:ascii="Times New Roman" w:eastAsia="Calibri" w:hAnsi="Times New Roman"/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 w:rsidR="00067661" w:rsidRPr="00067661">
        <w:rPr>
          <w:rFonts w:ascii="Times New Roman" w:eastAsia="Calibri" w:hAnsi="Times New Roman"/>
          <w:sz w:val="28"/>
          <w:szCs w:val="28"/>
        </w:rPr>
        <w:t xml:space="preserve"> и городского наземного электрического транспорта, самоходных машин и других видов техники, подвижного состава </w:t>
      </w:r>
      <w:r w:rsidR="00067661" w:rsidRPr="00067661">
        <w:rPr>
          <w:rFonts w:ascii="Times New Roman" w:eastAsia="Calibri" w:hAnsi="Times New Roman"/>
          <w:sz w:val="28"/>
          <w:szCs w:val="28"/>
        </w:rPr>
        <w:lastRenderedPageBreak/>
        <w:t xml:space="preserve">железнодорожного транспорта, воздушных судов)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="00067661" w:rsidRPr="00067661">
        <w:rPr>
          <w:rFonts w:ascii="Times New Roman" w:eastAsia="Calibri" w:hAnsi="Times New Roman"/>
          <w:sz w:val="28"/>
          <w:szCs w:val="28"/>
        </w:rPr>
        <w:t>заданий</w:t>
      </w:r>
      <w:proofErr w:type="gramEnd"/>
      <w:r w:rsidR="00067661" w:rsidRPr="00067661">
        <w:rPr>
          <w:rFonts w:ascii="Times New Roman" w:eastAsia="Calibri" w:hAnsi="Times New Roman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67661" w:rsidRPr="00067661" w:rsidRDefault="00590BA8" w:rsidP="00590BA8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067661" w:rsidRPr="00067661">
        <w:rPr>
          <w:rFonts w:ascii="Times New Roman" w:eastAsia="Calibri" w:hAnsi="Times New Roman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proofErr w:type="gramEnd"/>
      <w:r w:rsidR="00067661" w:rsidRPr="00067661">
        <w:rPr>
          <w:rFonts w:ascii="Times New Roman" w:eastAsia="Calibri" w:hAnsi="Times New Roman"/>
          <w:sz w:val="28"/>
          <w:szCs w:val="28"/>
        </w:rPr>
        <w:t xml:space="preserve"> по основаниям, указанным в </w:t>
      </w:r>
      <w:bookmarkStart w:id="16" w:name="sub_130023"/>
      <w:r w:rsidRPr="00590BA8">
        <w:rPr>
          <w:rFonts w:ascii="Times New Roman" w:eastAsia="Calibri" w:hAnsi="Times New Roman"/>
          <w:sz w:val="28"/>
          <w:szCs w:val="28"/>
        </w:rPr>
        <w:t>подпункте 2 пункта 3.4.3 настоящего Административного регламент</w:t>
      </w:r>
      <w:bookmarkEnd w:id="16"/>
      <w:r w:rsidRPr="00590BA8">
        <w:rPr>
          <w:rFonts w:ascii="Times New Roman" w:eastAsia="Calibri" w:hAnsi="Times New Roman"/>
          <w:sz w:val="28"/>
          <w:szCs w:val="28"/>
        </w:rPr>
        <w:t>а.</w:t>
      </w:r>
    </w:p>
    <w:p w:rsidR="00067661" w:rsidRPr="00590BA8" w:rsidRDefault="00590BA8" w:rsidP="00590BA8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590BA8">
        <w:rPr>
          <w:rFonts w:ascii="Times New Roman" w:eastAsia="Calibri" w:hAnsi="Times New Roman"/>
          <w:sz w:val="28"/>
          <w:szCs w:val="28"/>
        </w:rPr>
        <w:t>3.14.</w:t>
      </w:r>
      <w:r w:rsidR="00067661" w:rsidRPr="00067661">
        <w:rPr>
          <w:rFonts w:ascii="Times New Roman" w:eastAsia="Calibri" w:hAnsi="Times New Roman"/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="00067661" w:rsidRPr="00067661">
        <w:rPr>
          <w:rFonts w:ascii="Times New Roman" w:eastAsia="Calibri" w:hAnsi="Times New Roman"/>
          <w:sz w:val="28"/>
          <w:szCs w:val="28"/>
        </w:rPr>
        <w:t>.</w:t>
      </w:r>
      <w:r w:rsidRPr="00590BA8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B274A7" w:rsidRPr="00DD4745" w:rsidRDefault="00B274A7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t>2. Настоящее п</w:t>
      </w:r>
      <w:r w:rsidRPr="00DD4745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DD4745">
        <w:rPr>
          <w:rFonts w:ascii="Times New Roman" w:hAnsi="Times New Roman"/>
          <w:sz w:val="28"/>
          <w:szCs w:val="28"/>
        </w:rPr>
        <w:t xml:space="preserve">опубликования в официальном периодическом издании органов местного самоуправления </w:t>
      </w:r>
      <w:r w:rsidR="004B738F">
        <w:rPr>
          <w:rFonts w:ascii="Times New Roman" w:hAnsi="Times New Roman"/>
          <w:sz w:val="28"/>
          <w:szCs w:val="28"/>
        </w:rPr>
        <w:t>Самовецкого</w:t>
      </w:r>
      <w:r w:rsidR="00DD47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356FB" w:rsidRPr="00DD4745">
        <w:rPr>
          <w:rFonts w:ascii="Times New Roman" w:hAnsi="Times New Roman"/>
          <w:sz w:val="28"/>
          <w:szCs w:val="28"/>
        </w:rPr>
        <w:t>Эртильского</w:t>
      </w:r>
      <w:r w:rsidRPr="00DD4745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вестник».</w:t>
      </w:r>
    </w:p>
    <w:p w:rsidR="00B274A7" w:rsidRPr="00ED58E5" w:rsidRDefault="00DD4745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74A7" w:rsidRPr="00ED58E5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426B9" w:rsidRPr="00ED58E5" w:rsidRDefault="008426B9" w:rsidP="00965D4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5017"/>
      </w:tblGrid>
      <w:tr w:rsidR="0098603F" w:rsidRPr="00ED58E5" w:rsidTr="004B738F">
        <w:trPr>
          <w:trHeight w:val="752"/>
        </w:trPr>
        <w:tc>
          <w:tcPr>
            <w:tcW w:w="4737" w:type="dxa"/>
            <w:shd w:val="clear" w:color="auto" w:fill="auto"/>
          </w:tcPr>
          <w:p w:rsidR="00B274A7" w:rsidRPr="00ED58E5" w:rsidRDefault="004B738F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274A7" w:rsidRPr="00ED58E5" w:rsidRDefault="00B274A7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58E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017" w:type="dxa"/>
            <w:shd w:val="clear" w:color="auto" w:fill="auto"/>
          </w:tcPr>
          <w:p w:rsidR="00B274A7" w:rsidRPr="00ED58E5" w:rsidRDefault="00B274A7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274A7" w:rsidRPr="00ED58E5" w:rsidRDefault="004B738F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Н.А.Рощупкин</w:t>
            </w:r>
            <w:proofErr w:type="spellEnd"/>
          </w:p>
        </w:tc>
      </w:tr>
    </w:tbl>
    <w:p w:rsidR="00625FF6" w:rsidRPr="00ED58E5" w:rsidRDefault="00625FF6" w:rsidP="00DD4745">
      <w:pPr>
        <w:ind w:firstLine="4962"/>
        <w:rPr>
          <w:rFonts w:ascii="Times New Roman" w:hAnsi="Times New Roman"/>
          <w:sz w:val="28"/>
          <w:szCs w:val="28"/>
        </w:rPr>
      </w:pPr>
    </w:p>
    <w:sectPr w:rsidR="00625FF6" w:rsidRPr="00ED58E5" w:rsidSect="004B73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DF" w:rsidRDefault="006C26DF" w:rsidP="00B274A7">
      <w:r>
        <w:separator/>
      </w:r>
    </w:p>
  </w:endnote>
  <w:endnote w:type="continuationSeparator" w:id="0">
    <w:p w:rsidR="006C26DF" w:rsidRDefault="006C26DF" w:rsidP="00B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DF" w:rsidRDefault="006C26DF" w:rsidP="00B274A7">
      <w:r>
        <w:separator/>
      </w:r>
    </w:p>
  </w:footnote>
  <w:footnote w:type="continuationSeparator" w:id="0">
    <w:p w:rsidR="006C26DF" w:rsidRDefault="006C26DF" w:rsidP="00B2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0D3"/>
    <w:rsid w:val="00002934"/>
    <w:rsid w:val="000160F1"/>
    <w:rsid w:val="00020E72"/>
    <w:rsid w:val="00066F70"/>
    <w:rsid w:val="00067661"/>
    <w:rsid w:val="00067D81"/>
    <w:rsid w:val="00071EA2"/>
    <w:rsid w:val="000A1BD5"/>
    <w:rsid w:val="000A74DC"/>
    <w:rsid w:val="000D017E"/>
    <w:rsid w:val="00163D58"/>
    <w:rsid w:val="001857A8"/>
    <w:rsid w:val="0018686C"/>
    <w:rsid w:val="001C523A"/>
    <w:rsid w:val="00211150"/>
    <w:rsid w:val="00240E92"/>
    <w:rsid w:val="00362C33"/>
    <w:rsid w:val="003637A0"/>
    <w:rsid w:val="003E7811"/>
    <w:rsid w:val="004015F4"/>
    <w:rsid w:val="004571FE"/>
    <w:rsid w:val="004B738F"/>
    <w:rsid w:val="004D22F9"/>
    <w:rsid w:val="00573831"/>
    <w:rsid w:val="00590BA8"/>
    <w:rsid w:val="00625FF6"/>
    <w:rsid w:val="006C193A"/>
    <w:rsid w:val="006C26DF"/>
    <w:rsid w:val="006E5592"/>
    <w:rsid w:val="006E7EEF"/>
    <w:rsid w:val="00735A83"/>
    <w:rsid w:val="00744D48"/>
    <w:rsid w:val="008426B9"/>
    <w:rsid w:val="008D7667"/>
    <w:rsid w:val="009002F7"/>
    <w:rsid w:val="00903535"/>
    <w:rsid w:val="00951091"/>
    <w:rsid w:val="00961CC3"/>
    <w:rsid w:val="00965D47"/>
    <w:rsid w:val="0098603F"/>
    <w:rsid w:val="00A01DD8"/>
    <w:rsid w:val="00A22300"/>
    <w:rsid w:val="00A6111C"/>
    <w:rsid w:val="00A90CC8"/>
    <w:rsid w:val="00AE755E"/>
    <w:rsid w:val="00B274A7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D224C6"/>
    <w:rsid w:val="00D7577A"/>
    <w:rsid w:val="00DD4745"/>
    <w:rsid w:val="00DF4FF8"/>
    <w:rsid w:val="00E870D3"/>
    <w:rsid w:val="00ED09B4"/>
    <w:rsid w:val="00ED58E5"/>
    <w:rsid w:val="00F13D9E"/>
    <w:rsid w:val="00F14FB0"/>
    <w:rsid w:val="00F356FB"/>
    <w:rsid w:val="00F55598"/>
    <w:rsid w:val="00FA6957"/>
    <w:rsid w:val="00FC681D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8072.10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350.1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4624.71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150936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040166.1000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User</cp:lastModifiedBy>
  <cp:revision>6</cp:revision>
  <cp:lastPrinted>2018-01-26T13:09:00Z</cp:lastPrinted>
  <dcterms:created xsi:type="dcterms:W3CDTF">2019-02-27T13:53:00Z</dcterms:created>
  <dcterms:modified xsi:type="dcterms:W3CDTF">2019-02-28T12:23:00Z</dcterms:modified>
</cp:coreProperties>
</file>