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2E" w:rsidRDefault="006C7C2E" w:rsidP="006C7C2E">
      <w:pPr>
        <w:pStyle w:val="ConsPlusTitle"/>
        <w:jc w:val="right"/>
        <w:rPr>
          <w:rFonts w:ascii="Times New Roman" w:hAnsi="Times New Roman" w:cs="Times New Roman"/>
        </w:rPr>
      </w:pPr>
    </w:p>
    <w:p w:rsidR="006C7C2E" w:rsidRDefault="006C7C2E" w:rsidP="006C7C2E">
      <w:pPr>
        <w:jc w:val="center"/>
        <w:rPr>
          <w:sz w:val="24"/>
          <w:szCs w:val="24"/>
        </w:rPr>
      </w:pPr>
      <w:r>
        <w:rPr>
          <w:sz w:val="24"/>
          <w:szCs w:val="24"/>
        </w:rPr>
        <w:t>КАЛУЖСКАЯ ОБЛАСТЬ</w:t>
      </w:r>
    </w:p>
    <w:p w:rsidR="006C7C2E" w:rsidRDefault="006C7C2E" w:rsidP="006C7C2E">
      <w:pPr>
        <w:jc w:val="center"/>
        <w:rPr>
          <w:sz w:val="24"/>
          <w:szCs w:val="24"/>
        </w:rPr>
      </w:pPr>
      <w:r>
        <w:rPr>
          <w:sz w:val="24"/>
          <w:szCs w:val="24"/>
        </w:rPr>
        <w:t>МЕДЫНСКИЙ РАЙОН</w:t>
      </w:r>
    </w:p>
    <w:p w:rsidR="006C7C2E" w:rsidRDefault="006C7C2E" w:rsidP="006C7C2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6C7C2E" w:rsidRDefault="006C7C2E" w:rsidP="006C7C2E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СЕЛЬСКОЕ ПОСЕЛЕНИЕ</w:t>
      </w:r>
    </w:p>
    <w:p w:rsidR="006C7C2E" w:rsidRDefault="006C7C2E" w:rsidP="006C7C2E">
      <w:pPr>
        <w:jc w:val="center"/>
        <w:rPr>
          <w:sz w:val="24"/>
          <w:szCs w:val="24"/>
        </w:rPr>
      </w:pPr>
      <w:r>
        <w:rPr>
          <w:sz w:val="24"/>
          <w:szCs w:val="24"/>
        </w:rPr>
        <w:t>«ДЕРЕВНЯ МИХЕЕВО»</w:t>
      </w:r>
    </w:p>
    <w:p w:rsidR="006C7C2E" w:rsidRDefault="006C7C2E" w:rsidP="006C7C2E">
      <w:pPr>
        <w:jc w:val="center"/>
        <w:rPr>
          <w:sz w:val="24"/>
          <w:szCs w:val="24"/>
        </w:rPr>
      </w:pPr>
    </w:p>
    <w:p w:rsidR="006C7C2E" w:rsidRDefault="006C7C2E" w:rsidP="006C7C2E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СЕЛЬСКАЯ ДУМА</w:t>
      </w:r>
    </w:p>
    <w:p w:rsidR="006C7C2E" w:rsidRDefault="006C7C2E" w:rsidP="006C7C2E"/>
    <w:p w:rsidR="006C7C2E" w:rsidRDefault="006C7C2E" w:rsidP="006C7C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C7C2E" w:rsidRDefault="006C7C2E" w:rsidP="006C7C2E"/>
    <w:p w:rsidR="006C7C2E" w:rsidRDefault="006C7C2E" w:rsidP="006C7C2E"/>
    <w:p w:rsidR="006C7C2E" w:rsidRDefault="00BE3A2D" w:rsidP="006C7C2E">
      <w:r>
        <w:t xml:space="preserve">От 17 мая .2017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41</w:t>
      </w:r>
    </w:p>
    <w:p w:rsidR="006C7C2E" w:rsidRDefault="006C7C2E" w:rsidP="006C7C2E">
      <w:pPr>
        <w:pStyle w:val="ConsPlusTitle"/>
        <w:rPr>
          <w:rFonts w:ascii="Times New Roman" w:hAnsi="Times New Roman" w:cs="Times New Roman"/>
        </w:rPr>
      </w:pPr>
    </w:p>
    <w:p w:rsidR="006C7C2E" w:rsidRDefault="006C7C2E" w:rsidP="006C7C2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 УТВЕРЖДЕНИИ ПОЛОЖЕНИЯ «О ПОРЯДКЕ ФОРМИРОВАНИЯ, ВЕДЕНИЯ И ОПУБЛИКОВАНИЯ ПЕРЕЧНЯ ИМУЩЕСТВА, НАХОДЯЩЕГОСЯ В СОБСТВЕННОСТИ МУН</w:t>
      </w:r>
      <w:r w:rsidR="00461D33">
        <w:rPr>
          <w:rFonts w:ascii="Times New Roman" w:hAnsi="Times New Roman" w:cs="Times New Roman"/>
        </w:rPr>
        <w:t xml:space="preserve">ИЦИПАЛЬНОГО ОБРАЗОВАНИЯ СЕЛЬСКОГО ПОСЕЛЕНИЯ </w:t>
      </w:r>
      <w:r>
        <w:rPr>
          <w:rFonts w:ascii="Times New Roman" w:hAnsi="Times New Roman" w:cs="Times New Roman"/>
        </w:rPr>
        <w:t xml:space="preserve"> «ДЕРЕВНЯ МИХЕЕВО»,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rFonts w:ascii="Times New Roman" w:hAnsi="Times New Roman" w:cs="Times New Roman"/>
        </w:rPr>
        <w:t xml:space="preserve"> СРЕДНЕГО ПРЕДПРИНИМАТЕЛЬСТВА.</w:t>
      </w:r>
    </w:p>
    <w:p w:rsidR="006C7C2E" w:rsidRDefault="006C7C2E" w:rsidP="006C7C2E">
      <w:pPr>
        <w:pStyle w:val="ConsPlusNormal"/>
        <w:jc w:val="both"/>
        <w:rPr>
          <w:rFonts w:ascii="Times New Roman" w:hAnsi="Times New Roman" w:cs="Times New Roman"/>
        </w:rPr>
      </w:pPr>
    </w:p>
    <w:p w:rsidR="006C7C2E" w:rsidRDefault="006C7C2E" w:rsidP="006C7C2E">
      <w:pPr>
        <w:pStyle w:val="ConsPlusNormal"/>
        <w:jc w:val="both"/>
        <w:rPr>
          <w:rFonts w:ascii="Times New Roman" w:hAnsi="Times New Roman" w:cs="Times New Roman"/>
        </w:rPr>
      </w:pP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пунктом 4 статьи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от 24.07.2007 № 209-ФЗ, Правилами формирования, 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Федерации, утвержденными Постановлением Правительства Российской Федерации от 21.08.2010 г. № 645 (в ред. Постановления Правительства РФ от 01.12.2016 г. № 1283), </w:t>
      </w:r>
      <w:hyperlink r:id="rId6" w:history="1"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«Медынский район», Уставом муниципального образования  сельского поселения «Деревня Михеево», </w:t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C2E" w:rsidRDefault="004D545C" w:rsidP="006C7C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</w:t>
      </w:r>
      <w:r w:rsidR="006C7C2E">
        <w:rPr>
          <w:rFonts w:ascii="Times New Roman" w:hAnsi="Times New Roman" w:cs="Times New Roman"/>
          <w:sz w:val="24"/>
          <w:szCs w:val="24"/>
        </w:rPr>
        <w:t>ская Дума</w:t>
      </w:r>
    </w:p>
    <w:p w:rsidR="006C7C2E" w:rsidRDefault="006C7C2E" w:rsidP="006C7C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C7C2E" w:rsidRDefault="006C7C2E" w:rsidP="006C7C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7" w:anchor="P48" w:history="1">
        <w:proofErr w:type="gramStart"/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П</w:t>
        </w:r>
        <w:proofErr w:type="gramEnd"/>
      </w:hyperlink>
      <w:r>
        <w:rPr>
          <w:rStyle w:val="-"/>
          <w:rFonts w:ascii="Times New Roman" w:hAnsi="Times New Roman" w:cs="Times New Roman"/>
          <w:color w:val="0000FF"/>
          <w:sz w:val="24"/>
          <w:szCs w:val="24"/>
        </w:rPr>
        <w:t xml:space="preserve">оложение «О порядке </w:t>
      </w:r>
      <w:r>
        <w:rPr>
          <w:rFonts w:ascii="Times New Roman" w:hAnsi="Times New Roman" w:cs="Times New Roman"/>
          <w:sz w:val="24"/>
          <w:szCs w:val="24"/>
        </w:rPr>
        <w:t>формирования, ведения и опубликования перечня имущества, находящегося в собственности муниципального образования сельского поселения «Деревня Михеево»,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организациям, образующим инфраструктуру поддержки субъектов малого и среднего предпринимательства» (Прилагается).</w:t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принятия.</w:t>
      </w:r>
    </w:p>
    <w:p w:rsidR="006C7C2E" w:rsidRDefault="006C7C2E" w:rsidP="006C7C2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3. Настоящее Решение подлежит обязательному обнародованию</w:t>
      </w:r>
      <w:r>
        <w:t>.</w:t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C2E" w:rsidRDefault="006C7C2E" w:rsidP="006C7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2E" w:rsidRDefault="006C7C2E" w:rsidP="006C7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2E" w:rsidRDefault="006C7C2E" w:rsidP="006C7C2E">
      <w:pPr>
        <w:rPr>
          <w:sz w:val="24"/>
          <w:szCs w:val="24"/>
        </w:rPr>
      </w:pPr>
      <w:r>
        <w:rPr>
          <w:sz w:val="24"/>
          <w:szCs w:val="24"/>
        </w:rPr>
        <w:t xml:space="preserve">Глава СП «Деревня Михеево»                                                           Л. Н.     Костенникова </w:t>
      </w:r>
    </w:p>
    <w:p w:rsidR="006C7C2E" w:rsidRDefault="006C7C2E" w:rsidP="006C7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2E" w:rsidRDefault="006C7C2E" w:rsidP="006C7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2E" w:rsidRDefault="006C7C2E" w:rsidP="006C7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2E" w:rsidRDefault="006C7C2E" w:rsidP="006C7C2E">
      <w:pPr>
        <w:pStyle w:val="ConsPlusNormal"/>
        <w:jc w:val="both"/>
        <w:rPr>
          <w:rFonts w:ascii="Times New Roman" w:hAnsi="Times New Roman" w:cs="Times New Roman"/>
        </w:rPr>
      </w:pPr>
    </w:p>
    <w:p w:rsidR="006C7C2E" w:rsidRDefault="006C7C2E" w:rsidP="006C7C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6C7C2E" w:rsidRDefault="006C7C2E" w:rsidP="006C7C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сельской Думы </w:t>
      </w:r>
    </w:p>
    <w:p w:rsidR="006C7C2E" w:rsidRDefault="00BE3A2D" w:rsidP="006C7C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17.05. 2017г. № 41</w:t>
      </w:r>
    </w:p>
    <w:p w:rsidR="006C7C2E" w:rsidRDefault="006C7C2E" w:rsidP="006C7C2E">
      <w:pPr>
        <w:pStyle w:val="ConsPlusNormal"/>
        <w:jc w:val="both"/>
        <w:rPr>
          <w:rFonts w:ascii="Times New Roman" w:hAnsi="Times New Roman" w:cs="Times New Roman"/>
        </w:rPr>
      </w:pPr>
    </w:p>
    <w:p w:rsidR="006C7C2E" w:rsidRDefault="006C7C2E" w:rsidP="006C7C2E">
      <w:pPr>
        <w:pStyle w:val="ConsPlusTitle"/>
        <w:jc w:val="center"/>
        <w:rPr>
          <w:rFonts w:ascii="Times New Roman" w:hAnsi="Times New Roman" w:cs="Times New Roman"/>
        </w:rPr>
      </w:pPr>
      <w:bookmarkStart w:id="0" w:name="P48"/>
      <w:bookmarkEnd w:id="0"/>
      <w:proofErr w:type="gramStart"/>
      <w:r>
        <w:rPr>
          <w:rFonts w:ascii="Times New Roman" w:hAnsi="Times New Roman" w:cs="Times New Roman"/>
        </w:rPr>
        <w:t>ПОЛОЖЕНИЕ «О ПОРЯДКЕ ФОРМИРОВАНИЯ,</w:t>
      </w:r>
      <w:r w:rsidR="00461D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ВЕДЕНИЯ И ОПУБЛИКОВАНИЯ ПЕРЕЧНЯ ИМУЩЕСТВА, </w:t>
      </w:r>
      <w:r w:rsidR="00461D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НАХОДЯЩЕГОСЯ В СОБСТЕННОСТИ МУНИЦИПАЛЬНОГО ОБРАЗОВАНИЯ СЕЛЬСКОГО ПОСЕЛЕНИЯ «ДЕРЕВНЯ МИХЕЕВО», </w:t>
      </w:r>
      <w:r w:rsidR="00461D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СВОБОДНОГО ОТ ПРАВ ТРЕТЬИХ ЛИЦ (ЗА ИСКЛЮЧЕНИЕМ ИМУЩЕСТВЕННЫХ ПРАВ СУБЪЕКТОВ МАЛОГО И СРЕДНЕГО</w:t>
      </w:r>
      <w:proofErr w:type="gramEnd"/>
    </w:p>
    <w:p w:rsidR="006C7C2E" w:rsidRDefault="006C7C2E" w:rsidP="006C7C2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ПРЕДПРИНИМАТЕЛЬСТВА),</w:t>
      </w:r>
      <w:r w:rsidR="00461D3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ПРЕДНАЗНАЧЕННОГО ДЛЯ ПРЕДОСТАВЛЕНИЯ</w:t>
      </w:r>
      <w:proofErr w:type="gramEnd"/>
    </w:p>
    <w:p w:rsidR="006C7C2E" w:rsidRDefault="006C7C2E" w:rsidP="006C7C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ВО ВЛАДЕНИЕ И (ИЛИ) В ПОЛЬЗОВАНИЕ НА ДОЛГОСРОЧНОЙ ОСНОВЕ</w:t>
      </w:r>
    </w:p>
    <w:p w:rsidR="006C7C2E" w:rsidRDefault="006C7C2E" w:rsidP="006C7C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СУБЪЕКТАМ МАЛОГО И СРЕДНЕГО ПРЕДПРИНИМАТЕЛЬСТВА</w:t>
      </w:r>
    </w:p>
    <w:p w:rsidR="006C7C2E" w:rsidRDefault="006C7C2E" w:rsidP="006C7C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ОРГАНИЗАЦИЯМ, ОБРАЗУЮЩИМ ИНФРАСТРУКТУРУ ПОДДЕРЖКИ</w:t>
      </w:r>
    </w:p>
    <w:p w:rsidR="006C7C2E" w:rsidRDefault="006C7C2E" w:rsidP="006C7C2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СУБЪЕКТОВ МАЛОГО И СРЕДНЕГО ПРЕДПРИНИМАТЕЛЬСТВА»</w:t>
      </w:r>
    </w:p>
    <w:p w:rsidR="006C7C2E" w:rsidRDefault="006C7C2E" w:rsidP="006C7C2E">
      <w:pPr>
        <w:pStyle w:val="ConsPlusNormal"/>
        <w:jc w:val="center"/>
        <w:rPr>
          <w:rFonts w:ascii="Times New Roman" w:hAnsi="Times New Roman" w:cs="Times New Roman"/>
        </w:rPr>
      </w:pPr>
    </w:p>
    <w:p w:rsidR="006C7C2E" w:rsidRDefault="006C7C2E" w:rsidP="006C7C2E">
      <w:pPr>
        <w:pStyle w:val="ConsPlusNormal"/>
        <w:jc w:val="both"/>
        <w:rPr>
          <w:rFonts w:ascii="Times New Roman" w:hAnsi="Times New Roman" w:cs="Times New Roman"/>
        </w:rPr>
      </w:pPr>
    </w:p>
    <w:p w:rsidR="006C7C2E" w:rsidRDefault="006C7C2E" w:rsidP="006C7C2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C7C2E" w:rsidRDefault="006C7C2E" w:rsidP="006C7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формирования, ведения и опубликования Перечня муниципального имущества муниципального образования сельского поселения  «Деревня Михеево» </w:t>
      </w:r>
      <w:r>
        <w:rPr>
          <w:rFonts w:ascii="Times New Roman" w:hAnsi="Times New Roman" w:cs="Times New Roman"/>
          <w:color w:val="auto"/>
          <w:sz w:val="24"/>
          <w:szCs w:val="24"/>
        </w:rPr>
        <w:t>(далее – Перечень),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и на льготной основе) субъектам малого и среднего предпринимательства и организациям</w:t>
      </w:r>
      <w:proofErr w:type="gramEnd"/>
      <w:r>
        <w:rPr>
          <w:rFonts w:ascii="Times New Roman" w:hAnsi="Times New Roman" w:cs="Times New Roman"/>
          <w:sz w:val="24"/>
          <w:szCs w:val="24"/>
        </w:rPr>
        <w:t>, образующим инфраструктуру поддержки субъектов малого и среднего предпринимательства (далее - Положение).</w:t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Имущество, </w:t>
      </w:r>
      <w:r w:rsidR="00461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включенное в Перечень, сформированный и опубликованный в соответствии с настоящим Положением, служит для оказания имущественной поддержки субъектов малого и среднего предпринимательства и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 и организациям, образующим инфраструктуру поддержки субъектов малого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предпринимательства.</w:t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1.3. Формирование, ведение, опубликование Перечня, внесенных изменений и дополнений к нему осуществляется  отделом управления муниципальным имуществом и закупок Администрации муниципального района «Медынский район».</w:t>
      </w:r>
    </w:p>
    <w:p w:rsidR="006C7C2E" w:rsidRDefault="00BE3A2D" w:rsidP="006C7C2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C7C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7C2E">
        <w:rPr>
          <w:rFonts w:ascii="Times New Roman" w:hAnsi="Times New Roman" w:cs="Times New Roman"/>
          <w:sz w:val="24"/>
          <w:szCs w:val="24"/>
        </w:rPr>
        <w:t>Муниципальное имущество, включенное в Перечень, может быть отчуждено на возмездной основе в частную собственность субъектов малого и среднего предпринимательства, арендующих это имущество, в соответствии с Федеральным законом от 22.07.2008 года № 159-ФЗ «Об особенностях отчуждения недвижимого имущества, находящегося  в государственной собственности субъектов Российской Федерации или в муниципальной собственности  и арендуемого субъектами малого и среднего предпринимательства, и о внесении изменений в отдельные</w:t>
      </w:r>
      <w:proofErr w:type="gramEnd"/>
      <w:r w:rsidR="006C7C2E"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Федерации».</w:t>
      </w:r>
    </w:p>
    <w:p w:rsidR="006C7C2E" w:rsidRDefault="00BE3A2D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C7C2E">
        <w:rPr>
          <w:rFonts w:ascii="Times New Roman" w:hAnsi="Times New Roman" w:cs="Times New Roman"/>
          <w:sz w:val="24"/>
          <w:szCs w:val="24"/>
        </w:rPr>
        <w:t xml:space="preserve">. </w:t>
      </w:r>
      <w:r w:rsidR="006C7C2E">
        <w:rPr>
          <w:rFonts w:ascii="Times New Roman" w:hAnsi="Times New Roman" w:cs="Times New Roman"/>
          <w:color w:val="444444"/>
          <w:sz w:val="24"/>
          <w:szCs w:val="24"/>
        </w:rPr>
        <w:t>Запрещается продажа имущества, переданного в аренду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переуступка прав пользования им, передача прав пользования им в залог и внесение прав пользования в уставный капитал любых других субъектов хозяйственной деятельности.</w:t>
      </w:r>
    </w:p>
    <w:p w:rsidR="006C7C2E" w:rsidRDefault="00BE3A2D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bookmarkStart w:id="1" w:name="_GoBack"/>
      <w:bookmarkEnd w:id="1"/>
      <w:r w:rsidR="006C7C2E">
        <w:rPr>
          <w:rFonts w:ascii="Times New Roman" w:hAnsi="Times New Roman" w:cs="Times New Roman"/>
          <w:sz w:val="24"/>
          <w:szCs w:val="24"/>
        </w:rPr>
        <w:t xml:space="preserve">. Администрация, оказавшая имущественную поддержку, вправе обратиться  в суд с требованием о прекращении права владения и (или) пользования субъектами малого и среднего предпринимательства или </w:t>
      </w:r>
      <w:r w:rsidR="006C7C2E">
        <w:rPr>
          <w:rFonts w:ascii="Times New Roman" w:hAnsi="Times New Roman" w:cs="Times New Roman"/>
          <w:color w:val="444444"/>
          <w:sz w:val="24"/>
          <w:szCs w:val="24"/>
        </w:rPr>
        <w:t>организациями, образующими инфраструктуру поддержки субъектов малого и среднего предпринимательства,</w:t>
      </w:r>
      <w:r w:rsidR="006C7C2E">
        <w:rPr>
          <w:rFonts w:ascii="Times New Roman" w:hAnsi="Times New Roman" w:cs="Times New Roman"/>
          <w:sz w:val="24"/>
          <w:szCs w:val="24"/>
        </w:rPr>
        <w:t xml:space="preserve"> при его неиспользовании или использовании  не по целевому назначению.</w:t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C2E" w:rsidRDefault="006C7C2E" w:rsidP="006C7C2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формирования, ведения и опубликования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еречня</w:t>
      </w:r>
    </w:p>
    <w:p w:rsidR="006C7C2E" w:rsidRDefault="006C7C2E" w:rsidP="006C7C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6C7C2E" w:rsidRDefault="006C7C2E" w:rsidP="006C7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Перечень включается движимое и недвижимое муниципальное имущество, свободное от прав третьих лиц (за исключением имущественных прав субъектов малого и среднего предпринимательства и организацией, образующим инфраструктуру поддержки субъектов малого и среднего предпринимательства), в том числе: земельные участки, здания, строения, сооружения, нежилые помещения, оборудование, машины, механизмы, установки, транспортные средства,  инвентарь, инструменты.</w:t>
      </w:r>
      <w:proofErr w:type="gramEnd"/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Перечень вносятся сведения о муниципальном имуществе, соответствующем следующим требованиям:</w:t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муниципальное имущество не ограничено в обороте;</w:t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муниципальное имущество не является объектом религиозного значения;</w:t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отношении муниципального имущества не принято решение  о предоставлении его иным лицам;</w:t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муниципальное имущество не внесено в прогнозный план (программу) приватизации муниципального имущества муниципального образования сельского поселения  «Деревня Михеево»;</w:t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муниципальное имущество не признано аварийным и подлежащим сносу или реконструкции, непригодным для проживания. </w:t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имущества для развития малого и среднего предпринимательства  представляет собой единую информационную базу данных на бумажном и электронном носителях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2.3. 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Внесение сведений о муниципальном имуществе в Перечень может осуществляться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самоуправление, общероссийских некоммерческих организаций, выражающих интересы субъектов малого и среднего предпринимательства, организаций образующих инфраструктуру поддержки малого и среднего предпринимательства, а так же субъектов малого и среднего предпринимательства.</w:t>
      </w:r>
      <w:proofErr w:type="gramEnd"/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Рассмотрение предложения осуществляется администрацией муниципального района «Медынский район» в течение 30 календарных дней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его поступления. По результатам рассмотрения предложения администрацией муниципального района Медынский район» принимается одно из следующих решений:</w:t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а) о включении сведений о муниципальном имуществе, в отношении которого поступило предложение в Перечень;</w:t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б) об отказе в учете предложения.</w:t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случае принятия решения об отказе в учете предложения, администрация муниципального района «Медынский район» направляет лицу, представившему предложение, мотивированный ответ о невозможности включения сведений о муниципальном имуществе в Перечень.</w:t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В Перечень не включается муниципальное имущество, предназначенное для решения иных вопросов местного значения, размещения органов местного самоуправления, муниципальных учреждений  и предприятий.</w:t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 Муниципальное имущество  исключается из Перечня в случае:</w:t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непригодности для дальнейшего использования или невозможности использования имущества в соответствии с действующим законодательством </w:t>
      </w:r>
      <w:r>
        <w:rPr>
          <w:rFonts w:ascii="Times New Roman" w:hAnsi="Times New Roman" w:cs="Times New Roman"/>
          <w:color w:val="auto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отчуждения муниципального имущества в соответствии с действующим </w:t>
      </w:r>
      <w:r>
        <w:rPr>
          <w:rFonts w:ascii="Times New Roman" w:hAnsi="Times New Roman" w:cs="Times New Roman"/>
          <w:color w:val="auto"/>
          <w:sz w:val="24"/>
          <w:szCs w:val="24"/>
        </w:rPr>
        <w:t>законодательством Российской Федерации;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необходимости использования имущества  для решения иных вопросов местного значения, размещения органов местного самоуправления, муниципальных учреждений и предприятий;</w:t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-право муниципальной собственности на имущество прекращено по решению суда или в ином установленном законом порядке; </w:t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если в течение 2 лет со дня включения   сведений о муниципальном имуществе в перечень в отношении такого имущества  от субъектов малого и среднего предпринимательства или организаций, образующих инфраструктуру поддержки субъектов  малого и среднего  предпринимательства, не поступило ни одного заявления о предоставлении муниципального имущества, ни одной  заявки на участие в аукционе (конкурсе) на право заключения договора, предусматривающего переход права владения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(или) пользования  в отношении такого имущества; </w:t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-муниципальное имущество включено в план приватизации муниципального имущества муниципального образования сельское поселение «Деревня Михеево».</w:t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Перечень подлежит утверждению Сельской Думой муниципального образования сельского поселения  «Деревня Михеево» до 1 ноября текущего года. </w:t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Утвержденный Перечень муниципального имущества, изменения и дополнения к нему подлежат обязательному опубликованию в районной газете «Заря» и </w:t>
      </w:r>
      <w:r>
        <w:rPr>
          <w:rFonts w:ascii="Times New Roman" w:hAnsi="Times New Roman" w:cs="Times New Roman"/>
          <w:color w:val="auto"/>
          <w:sz w:val="24"/>
          <w:szCs w:val="24"/>
        </w:rPr>
        <w:t>размещению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района «Медынский район» в сети Интернет.</w:t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C2E" w:rsidRDefault="006C7C2E" w:rsidP="006C7C2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и условия предоставления в аренду муниципального</w:t>
      </w:r>
    </w:p>
    <w:p w:rsidR="006C7C2E" w:rsidRDefault="006C7C2E" w:rsidP="006C7C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имущества, включенного в Перечень</w:t>
      </w:r>
    </w:p>
    <w:p w:rsidR="006C7C2E" w:rsidRDefault="006C7C2E" w:rsidP="006C7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Муниципальное имущество, включенное в Перечень, предоставляется в аренду с соблюдением требований, установленных Федеральным законом «О защите конкуренции» от 26.07.2006г № 135-ФЗ, в порядке, установленным действующим законодательством, на торгах и без торгов.</w:t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color w:val="444444"/>
          <w:sz w:val="24"/>
          <w:szCs w:val="24"/>
        </w:rPr>
        <w:t>Предоставление в аренду помещений, включенных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предпринимательства.</w:t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Субъекты, претендующие на получение в аренду муниципального имущества, включенного в Перечень,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«О развитии малого и среднего предпринимательства в Российской Федерации» от 24.07.2007 №209-ФЗ.</w:t>
      </w:r>
      <w:proofErr w:type="gramEnd"/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color w:val="444444"/>
          <w:sz w:val="24"/>
          <w:szCs w:val="24"/>
        </w:rPr>
        <w:t>Договор аренды в отношении муниципального имущества, включенного в Перечень, заключается на срок не менее 5 (пяти) лет. Срок договора может быть уменьшен на основании поданного до заключения  такого договора заявления лица, приобретающего права владения и (или) пользования.</w:t>
      </w:r>
    </w:p>
    <w:p w:rsidR="006C7C2E" w:rsidRDefault="006C7C2E" w:rsidP="006C7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color w:val="444444"/>
          <w:sz w:val="24"/>
          <w:szCs w:val="24"/>
        </w:rPr>
        <w:t>Не могут претендовать на получение в аренду муниципального имущества, включенного в Перечень, субъекты малого и среднего предпринимательства:</w:t>
      </w:r>
    </w:p>
    <w:p w:rsidR="006C7C2E" w:rsidRDefault="006C7C2E" w:rsidP="006C7C2E">
      <w:pPr>
        <w:pStyle w:val="a3"/>
        <w:widowControl/>
        <w:spacing w:after="0" w:line="240" w:lineRule="auto"/>
        <w:ind w:firstLine="540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-находящиеся в стадии реорганизации, ликвидации или банкротства в соответствии с законодательством Российской Федерации;</w:t>
      </w:r>
    </w:p>
    <w:p w:rsidR="006C7C2E" w:rsidRDefault="006C7C2E" w:rsidP="006C7C2E">
      <w:pPr>
        <w:pStyle w:val="a3"/>
        <w:widowControl/>
        <w:spacing w:after="0" w:line="240" w:lineRule="auto"/>
        <w:ind w:firstLine="540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-имеющие задолженность по налогам и сборам в бюджеты всех уровней и внебюджетные фонды;</w:t>
      </w:r>
    </w:p>
    <w:p w:rsidR="006C7C2E" w:rsidRDefault="006C7C2E" w:rsidP="006C7C2E">
      <w:pPr>
        <w:pStyle w:val="a3"/>
        <w:widowControl/>
        <w:spacing w:after="0" w:line="240" w:lineRule="auto"/>
        <w:ind w:firstLine="540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- сообщившие о себе недостоверные сведения.</w:t>
      </w:r>
    </w:p>
    <w:p w:rsidR="006C7C2E" w:rsidRDefault="006C7C2E" w:rsidP="006C7C2E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lastRenderedPageBreak/>
        <w:t xml:space="preserve">          3.6. Арендодателем муниципального имущества, включенного в Перечень, является </w:t>
      </w:r>
      <w:r>
        <w:rPr>
          <w:color w:val="auto"/>
          <w:sz w:val="24"/>
          <w:szCs w:val="24"/>
        </w:rPr>
        <w:t>А</w:t>
      </w:r>
      <w:r>
        <w:rPr>
          <w:color w:val="444444"/>
          <w:sz w:val="24"/>
          <w:szCs w:val="24"/>
        </w:rPr>
        <w:t>дминистрация муниципального района «Медынский район».</w:t>
      </w:r>
    </w:p>
    <w:p w:rsidR="006C7C2E" w:rsidRDefault="006C7C2E" w:rsidP="006C7C2E">
      <w:pPr>
        <w:pStyle w:val="a3"/>
        <w:widowControl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3.7. </w:t>
      </w:r>
      <w:proofErr w:type="gramStart"/>
      <w:r>
        <w:rPr>
          <w:color w:val="444444"/>
          <w:sz w:val="24"/>
          <w:szCs w:val="24"/>
        </w:rPr>
        <w:t xml:space="preserve">Предоставление в аренду муниципального имущества, включенного в Перечень, осуществляется на основании Постановления Администрации муниципального района «Медынский район» или протокола проведения аукционных торгов, с соблюдением требований </w:t>
      </w:r>
      <w:r>
        <w:rPr>
          <w:color w:val="000000"/>
          <w:sz w:val="24"/>
          <w:szCs w:val="24"/>
        </w:rPr>
        <w:t>Приказа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</w:t>
      </w:r>
      <w:proofErr w:type="gramEnd"/>
      <w:r>
        <w:rPr>
          <w:color w:val="000000"/>
          <w:sz w:val="24"/>
          <w:szCs w:val="24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 от 10 февраля 2010 г. № 67.</w:t>
      </w:r>
    </w:p>
    <w:p w:rsidR="006C7C2E" w:rsidRDefault="006C7C2E" w:rsidP="006C7C2E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3.8. Субъект, заинтересованный в предоставлении имущества в аренду, обращается в </w:t>
      </w:r>
      <w:r>
        <w:rPr>
          <w:color w:val="auto"/>
          <w:sz w:val="24"/>
          <w:szCs w:val="24"/>
        </w:rPr>
        <w:t>А</w:t>
      </w:r>
      <w:r>
        <w:rPr>
          <w:color w:val="444444"/>
          <w:sz w:val="24"/>
          <w:szCs w:val="24"/>
        </w:rPr>
        <w:t>дминистрацию муниципального района «Медынский район» с письменным заявлением о предоставлении имущества в аренду, в котором указывается целевое назначение и срок, на который предоставляется имущество.</w:t>
      </w:r>
    </w:p>
    <w:p w:rsidR="006C7C2E" w:rsidRDefault="006C7C2E" w:rsidP="006C7C2E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Юридические лица к заявлению прилагают следующие документы:</w:t>
      </w:r>
    </w:p>
    <w:p w:rsidR="006C7C2E" w:rsidRDefault="006C7C2E" w:rsidP="006C7C2E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-копии учредительных документов;</w:t>
      </w:r>
    </w:p>
    <w:p w:rsidR="006C7C2E" w:rsidRDefault="006C7C2E" w:rsidP="006C7C2E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-справку о средней численности работников за предшествующий календарный год, определяемой в соответствии с частью 6 статьи 4 Федерального закона  «О развитии малого и среднего предпринимательства в Российской Федерации» от 24.07.2007 №209-ФЗ, подписанную руководителем и заверенную печатью юридического лица;</w:t>
      </w:r>
    </w:p>
    <w:p w:rsidR="006C7C2E" w:rsidRDefault="006C7C2E" w:rsidP="006C7C2E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-справку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лица;  </w:t>
      </w:r>
    </w:p>
    <w:p w:rsidR="006C7C2E" w:rsidRDefault="006C7C2E" w:rsidP="006C7C2E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-приказ о назначении на должность руководителя;</w:t>
      </w:r>
    </w:p>
    <w:p w:rsidR="006C7C2E" w:rsidRDefault="006C7C2E" w:rsidP="006C7C2E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-доверенность представителя (в случае предоставления документов доверенным лицом).</w:t>
      </w:r>
    </w:p>
    <w:p w:rsidR="006C7C2E" w:rsidRDefault="006C7C2E" w:rsidP="006C7C2E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Индивидуальные предприниматели к заявлению прилагают следующие документы:</w:t>
      </w:r>
    </w:p>
    <w:p w:rsidR="006C7C2E" w:rsidRDefault="006C7C2E" w:rsidP="006C7C2E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-копия свидетельства о государственной регистрации предпринимателя;</w:t>
      </w:r>
    </w:p>
    <w:p w:rsidR="006C7C2E" w:rsidRDefault="006C7C2E" w:rsidP="006C7C2E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-доверенность представителя (в случае предоставления документов доверенным лицом).</w:t>
      </w:r>
    </w:p>
    <w:p w:rsidR="006C7C2E" w:rsidRDefault="006C7C2E" w:rsidP="006C7C2E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3.9. Рассмотрение поступивших заявлений и определение способов предоставления муниципального имущества осуществляется в соответствии с действующим законодательством.</w:t>
      </w:r>
    </w:p>
    <w:p w:rsidR="006C7C2E" w:rsidRDefault="006C7C2E" w:rsidP="006C7C2E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3.10. В предоставлении имущества в аренду Субъекту может быть отказано в том случае если:</w:t>
      </w:r>
    </w:p>
    <w:p w:rsidR="006C7C2E" w:rsidRDefault="006C7C2E" w:rsidP="006C7C2E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-субъект, заинтересованный в предоставлении имущества в аренду,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предпринимательства;</w:t>
      </w:r>
    </w:p>
    <w:p w:rsidR="006C7C2E" w:rsidRDefault="006C7C2E" w:rsidP="006C7C2E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-субъектом не предоставлены документы, предусмотренные настоящим Положением;</w:t>
      </w:r>
    </w:p>
    <w:p w:rsidR="006C7C2E" w:rsidRDefault="006C7C2E" w:rsidP="006C7C2E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-на момент  подачи субъектом заявления уже рассмотрено ранее поступившее заявление другого субъекта  и по нему принято решение о предоставлении имущества в аренду или решение о проведен</w:t>
      </w:r>
      <w:proofErr w:type="gramStart"/>
      <w:r>
        <w:rPr>
          <w:color w:val="444444"/>
          <w:sz w:val="24"/>
          <w:szCs w:val="24"/>
        </w:rPr>
        <w:t>ии ау</w:t>
      </w:r>
      <w:proofErr w:type="gramEnd"/>
      <w:r>
        <w:rPr>
          <w:color w:val="444444"/>
          <w:sz w:val="24"/>
          <w:szCs w:val="24"/>
        </w:rPr>
        <w:t>кциона на право заключения договора аренды такого имущества;</w:t>
      </w:r>
    </w:p>
    <w:p w:rsidR="006C7C2E" w:rsidRDefault="006C7C2E" w:rsidP="006C7C2E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 - имущество ранее предоставлено другому субъекту;</w:t>
      </w:r>
    </w:p>
    <w:p w:rsidR="006C7C2E" w:rsidRDefault="006C7C2E" w:rsidP="006C7C2E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-субъект ранее владел и (или) пользовался данным имуществом с нарушением существенных условий договора аренды. </w:t>
      </w:r>
    </w:p>
    <w:p w:rsidR="006C7C2E" w:rsidRDefault="006C7C2E" w:rsidP="006C7C2E">
      <w:pPr>
        <w:pStyle w:val="a3"/>
        <w:widowControl/>
        <w:spacing w:after="0" w:line="240" w:lineRule="auto"/>
        <w:jc w:val="both"/>
        <w:rPr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3.11. </w:t>
      </w:r>
      <w:proofErr w:type="gramStart"/>
      <w:r>
        <w:rPr>
          <w:color w:val="444444"/>
          <w:sz w:val="24"/>
          <w:szCs w:val="24"/>
        </w:rPr>
        <w:t xml:space="preserve">При определении размера арендной платы по договору аренды за основу берется методика расчета  арендной платы за пользование нежилыми  помещениями, </w:t>
      </w:r>
      <w:r>
        <w:rPr>
          <w:color w:val="444444"/>
          <w:sz w:val="24"/>
          <w:szCs w:val="24"/>
        </w:rPr>
        <w:lastRenderedPageBreak/>
        <w:t>находящимися в собственности муни</w:t>
      </w:r>
      <w:r w:rsidR="004D2FD4">
        <w:rPr>
          <w:color w:val="444444"/>
          <w:sz w:val="24"/>
          <w:szCs w:val="24"/>
        </w:rPr>
        <w:t>ципального образования сельского  поселения  «Деревня Михеево</w:t>
      </w:r>
      <w:r>
        <w:rPr>
          <w:color w:val="444444"/>
          <w:sz w:val="24"/>
          <w:szCs w:val="24"/>
        </w:rPr>
        <w:t xml:space="preserve">», утвержденная </w:t>
      </w:r>
      <w:r>
        <w:rPr>
          <w:color w:val="auto"/>
          <w:sz w:val="24"/>
          <w:szCs w:val="24"/>
        </w:rPr>
        <w:t>Р</w:t>
      </w:r>
      <w:r w:rsidR="004D2FD4">
        <w:rPr>
          <w:color w:val="444444"/>
          <w:sz w:val="24"/>
          <w:szCs w:val="24"/>
        </w:rPr>
        <w:t>ешением сель</w:t>
      </w:r>
      <w:r>
        <w:rPr>
          <w:color w:val="444444"/>
          <w:sz w:val="24"/>
          <w:szCs w:val="24"/>
        </w:rPr>
        <w:t>ской Думы муни</w:t>
      </w:r>
      <w:r w:rsidR="004D2FD4">
        <w:rPr>
          <w:color w:val="444444"/>
          <w:sz w:val="24"/>
          <w:szCs w:val="24"/>
        </w:rPr>
        <w:t xml:space="preserve">ципального образования сельского  поселение  «Деревня Михеево» </w:t>
      </w:r>
      <w:r>
        <w:rPr>
          <w:color w:val="444444"/>
          <w:sz w:val="24"/>
          <w:szCs w:val="24"/>
        </w:rPr>
        <w:t xml:space="preserve"> (при предоставлении без торгов) или отчет об оценке права аренды, составленного в соответствии со статьей 8 Федерального закона «Об оценочной деятельности в</w:t>
      </w:r>
      <w:proofErr w:type="gramEnd"/>
      <w:r>
        <w:rPr>
          <w:color w:val="444444"/>
          <w:sz w:val="24"/>
          <w:szCs w:val="24"/>
        </w:rPr>
        <w:t xml:space="preserve"> Российской Федерации» от 29.07.1998 г. № 135-ФЗ., с применением </w:t>
      </w:r>
      <w:r>
        <w:rPr>
          <w:sz w:val="24"/>
          <w:szCs w:val="24"/>
        </w:rPr>
        <w:t>понижающего коэффициента равного 0,5</w:t>
      </w:r>
    </w:p>
    <w:p w:rsidR="006C7C2E" w:rsidRDefault="006C7C2E" w:rsidP="006C7C2E">
      <w:pPr>
        <w:pStyle w:val="ConsPlusNormal"/>
        <w:jc w:val="both"/>
        <w:rPr>
          <w:rFonts w:ascii="Times New Roman" w:hAnsi="Times New Roman" w:cs="Times New Roman"/>
        </w:rPr>
      </w:pPr>
    </w:p>
    <w:p w:rsidR="0072410B" w:rsidRDefault="0072410B"/>
    <w:sectPr w:rsidR="0072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2E"/>
    <w:rsid w:val="00461D33"/>
    <w:rsid w:val="004D2FD4"/>
    <w:rsid w:val="004D545C"/>
    <w:rsid w:val="006C7C2E"/>
    <w:rsid w:val="0072410B"/>
    <w:rsid w:val="00B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7C2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6C7C2E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6C7C2E"/>
    <w:pPr>
      <w:widowControl w:val="0"/>
      <w:spacing w:after="0" w:line="240" w:lineRule="auto"/>
    </w:pPr>
    <w:rPr>
      <w:rFonts w:eastAsia="Times New Roman" w:cs="Calibri"/>
      <w:color w:val="00000A"/>
      <w:sz w:val="20"/>
      <w:szCs w:val="20"/>
      <w:lang w:eastAsia="ru-RU"/>
    </w:rPr>
  </w:style>
  <w:style w:type="paragraph" w:customStyle="1" w:styleId="ConsPlusTitle">
    <w:name w:val="ConsPlusTitle"/>
    <w:qFormat/>
    <w:rsid w:val="006C7C2E"/>
    <w:pPr>
      <w:widowControl w:val="0"/>
      <w:spacing w:after="0" w:line="240" w:lineRule="auto"/>
    </w:pPr>
    <w:rPr>
      <w:rFonts w:eastAsia="Times New Roman" w:cs="Calibri"/>
      <w:b/>
      <w:color w:val="00000A"/>
      <w:sz w:val="20"/>
      <w:szCs w:val="20"/>
      <w:lang w:eastAsia="ru-RU"/>
    </w:rPr>
  </w:style>
  <w:style w:type="character" w:customStyle="1" w:styleId="-">
    <w:name w:val="Интернет-ссылка"/>
    <w:rsid w:val="006C7C2E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3A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A2D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7C2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6C7C2E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6C7C2E"/>
    <w:pPr>
      <w:widowControl w:val="0"/>
      <w:spacing w:after="0" w:line="240" w:lineRule="auto"/>
    </w:pPr>
    <w:rPr>
      <w:rFonts w:eastAsia="Times New Roman" w:cs="Calibri"/>
      <w:color w:val="00000A"/>
      <w:sz w:val="20"/>
      <w:szCs w:val="20"/>
      <w:lang w:eastAsia="ru-RU"/>
    </w:rPr>
  </w:style>
  <w:style w:type="paragraph" w:customStyle="1" w:styleId="ConsPlusTitle">
    <w:name w:val="ConsPlusTitle"/>
    <w:qFormat/>
    <w:rsid w:val="006C7C2E"/>
    <w:pPr>
      <w:widowControl w:val="0"/>
      <w:spacing w:after="0" w:line="240" w:lineRule="auto"/>
    </w:pPr>
    <w:rPr>
      <w:rFonts w:eastAsia="Times New Roman" w:cs="Calibri"/>
      <w:b/>
      <w:color w:val="00000A"/>
      <w:sz w:val="20"/>
      <w:szCs w:val="20"/>
      <w:lang w:eastAsia="ru-RU"/>
    </w:rPr>
  </w:style>
  <w:style w:type="character" w:customStyle="1" w:styleId="-">
    <w:name w:val="Интернет-ссылка"/>
    <w:rsid w:val="006C7C2E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3A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A2D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~1\9335~1\LOCALS~1\Temp\&#1054;&#1058;&#1055;&#1056;&#1040;&#1042;&#1048;&#1058;&#1068;%20&#1057;&#1045;&#1051;&#1068;&#1057;&#1050;&#1048;&#1052;%20&#1055;&#1054;&#1057;&#1045;&#1051;&#1045;&#1053;&#1048;&#1071;&#1052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89E57DF83D207F2F3553502388C623A4265FA354F2ADADA0D6347FAF6DB669C9PCK" TargetMode="External"/><Relationship Id="rId5" Type="http://schemas.openxmlformats.org/officeDocument/2006/relationships/hyperlink" Target="consultantplus://offline/ref=4489E57DF83D207F2F354D5D35E4982DA22402AF59F9A0FDFD896F22F864BC3EDBBEA7FECBP3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2017-05-24T04:21:00Z</cp:lastPrinted>
  <dcterms:created xsi:type="dcterms:W3CDTF">2017-02-28T12:18:00Z</dcterms:created>
  <dcterms:modified xsi:type="dcterms:W3CDTF">2017-05-24T04:23:00Z</dcterms:modified>
</cp:coreProperties>
</file>