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9" w:rsidRDefault="00856039" w:rsidP="00856039">
      <w:pPr>
        <w:pStyle w:val="1"/>
      </w:pPr>
      <w:r>
        <w:t>СОВЕТ НАРОДНЫХ ДЕПУТАТОВ</w:t>
      </w:r>
    </w:p>
    <w:p w:rsidR="00856039" w:rsidRDefault="00856039" w:rsidP="00856039">
      <w:pPr>
        <w:pStyle w:val="1"/>
      </w:pPr>
      <w:r>
        <w:t>ВИТЕБСКОГО СЕЛЬСКОГО ПОСЕЛЕНИЯ</w:t>
      </w:r>
    </w:p>
    <w:p w:rsidR="00856039" w:rsidRDefault="00856039" w:rsidP="00856039">
      <w:pPr>
        <w:pStyle w:val="1"/>
      </w:pPr>
      <w:r>
        <w:t>ПОДГОРЕНСКОГО МУНИЦИПАЛЬНОГО  РАЙОНА</w:t>
      </w:r>
    </w:p>
    <w:p w:rsidR="00856039" w:rsidRDefault="00856039" w:rsidP="00856039">
      <w:pPr>
        <w:pStyle w:val="1"/>
      </w:pPr>
      <w:r>
        <w:t>ВОРОНЕЖСКОЙ ОБЛАСТИ</w:t>
      </w:r>
    </w:p>
    <w:p w:rsidR="00856039" w:rsidRDefault="00856039" w:rsidP="00856039">
      <w:pPr>
        <w:rPr>
          <w:b/>
        </w:rPr>
      </w:pPr>
    </w:p>
    <w:p w:rsidR="00856039" w:rsidRDefault="00856039" w:rsidP="00856039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856039" w:rsidRDefault="00856039" w:rsidP="00856039">
      <w:pPr>
        <w:pStyle w:val="a3"/>
        <w:rPr>
          <w:rFonts w:ascii="Times New Roman" w:hAnsi="Times New Roman"/>
          <w:sz w:val="24"/>
          <w:szCs w:val="24"/>
        </w:rPr>
      </w:pPr>
    </w:p>
    <w:p w:rsidR="00856039" w:rsidRDefault="005708FA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06 марта</w:t>
      </w:r>
      <w:r w:rsidR="00A43F92">
        <w:rPr>
          <w:rFonts w:ascii="Times New Roman" w:hAnsi="Times New Roman"/>
          <w:sz w:val="24"/>
          <w:szCs w:val="24"/>
        </w:rPr>
        <w:t xml:space="preserve"> 2024 года № 4</w:t>
      </w:r>
    </w:p>
    <w:p w:rsidR="00856039" w:rsidRDefault="00856039" w:rsidP="00856039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х. Витебск</w:t>
      </w:r>
    </w:p>
    <w:p w:rsidR="00856039" w:rsidRDefault="00856039" w:rsidP="00856039">
      <w:pPr>
        <w:pStyle w:val="a3"/>
        <w:rPr>
          <w:rFonts w:ascii="Times New Roman" w:hAnsi="Times New Roman"/>
          <w:sz w:val="24"/>
          <w:szCs w:val="24"/>
        </w:rPr>
      </w:pPr>
    </w:p>
    <w:p w:rsidR="00CE095C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отчете главы </w:t>
      </w:r>
      <w:r w:rsidR="00CE095C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Витебского</w:t>
      </w:r>
      <w:proofErr w:type="gramEnd"/>
    </w:p>
    <w:p w:rsidR="00CE095C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Подгоренского </w:t>
      </w:r>
    </w:p>
    <w:p w:rsidR="00CE095C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о деятельности </w:t>
      </w:r>
    </w:p>
    <w:p w:rsidR="00CE095C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органов местного самоуправления Витебского </w:t>
      </w:r>
    </w:p>
    <w:p w:rsidR="00856039" w:rsidRDefault="00856039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 проделанной работе </w:t>
      </w:r>
    </w:p>
    <w:p w:rsidR="00856039" w:rsidRDefault="00A43F92" w:rsidP="008560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856039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и перспективах развития на 2024</w:t>
      </w:r>
      <w:r w:rsidR="00856039">
        <w:rPr>
          <w:rFonts w:ascii="Times New Roman" w:hAnsi="Times New Roman"/>
          <w:sz w:val="24"/>
          <w:szCs w:val="24"/>
        </w:rPr>
        <w:t xml:space="preserve"> год</w:t>
      </w:r>
    </w:p>
    <w:p w:rsidR="00856039" w:rsidRDefault="00856039" w:rsidP="00856039"/>
    <w:p w:rsidR="00856039" w:rsidRDefault="00856039" w:rsidP="00856039"/>
    <w:p w:rsidR="00856039" w:rsidRDefault="00856039" w:rsidP="00856039"/>
    <w:p w:rsidR="00856039" w:rsidRPr="00441634" w:rsidRDefault="00856039" w:rsidP="004416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Заслушав отчет </w:t>
      </w:r>
      <w:proofErr w:type="gramStart"/>
      <w:r w:rsidR="00441634">
        <w:rPr>
          <w:rFonts w:ascii="Times New Roman" w:hAnsi="Times New Roman"/>
          <w:sz w:val="24"/>
          <w:szCs w:val="24"/>
        </w:rPr>
        <w:t>главы администрации</w:t>
      </w:r>
      <w:r>
        <w:rPr>
          <w:rFonts w:ascii="Times New Roman" w:hAnsi="Times New Roman"/>
          <w:sz w:val="24"/>
          <w:szCs w:val="24"/>
        </w:rPr>
        <w:t xml:space="preserve"> Витебского сельского поселения Подгоренского му</w:t>
      </w:r>
      <w:r w:rsidR="00824CEB">
        <w:rPr>
          <w:rFonts w:ascii="Times New Roman" w:hAnsi="Times New Roman"/>
          <w:sz w:val="24"/>
          <w:szCs w:val="24"/>
        </w:rPr>
        <w:t>ниципального района Обухова</w:t>
      </w:r>
      <w:proofErr w:type="gramEnd"/>
      <w:r w:rsidR="00824CEB">
        <w:rPr>
          <w:rFonts w:ascii="Times New Roman" w:hAnsi="Times New Roman"/>
          <w:sz w:val="24"/>
          <w:szCs w:val="24"/>
        </w:rPr>
        <w:t xml:space="preserve"> А.А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 результатах его деятельности и деятельности</w:t>
      </w:r>
      <w:r w:rsidR="00441634">
        <w:rPr>
          <w:rFonts w:ascii="Times New Roman" w:hAnsi="Times New Roman"/>
          <w:sz w:val="24"/>
          <w:szCs w:val="24"/>
        </w:rPr>
        <w:t xml:space="preserve"> </w:t>
      </w:r>
      <w:r w:rsidRPr="00441634">
        <w:rPr>
          <w:rFonts w:ascii="Times New Roman" w:hAnsi="Times New Roman"/>
        </w:rPr>
        <w:t>администрации Витебс</w:t>
      </w:r>
      <w:r w:rsidR="00A43F92">
        <w:rPr>
          <w:rFonts w:ascii="Times New Roman" w:hAnsi="Times New Roman"/>
        </w:rPr>
        <w:t>кого сельского поселения за 2023</w:t>
      </w:r>
      <w:r w:rsidRPr="00441634">
        <w:rPr>
          <w:rFonts w:ascii="Times New Roman" w:hAnsi="Times New Roman"/>
        </w:rPr>
        <w:t xml:space="preserve"> год, и в соответствии с п.6 ст.34 </w:t>
      </w:r>
      <w:r w:rsidRPr="00441634">
        <w:rPr>
          <w:rFonts w:ascii="Times New Roman" w:hAnsi="Times New Roman"/>
          <w:sz w:val="24"/>
          <w:szCs w:val="24"/>
        </w:rPr>
        <w:t xml:space="preserve">Устава Витебского сельского поселения Подгоренского муниципального района Воронежской области  Совет народных депутатов  Витебского сельского поселения   </w:t>
      </w:r>
    </w:p>
    <w:p w:rsidR="00856039" w:rsidRPr="00441634" w:rsidRDefault="00441634" w:rsidP="00856039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proofErr w:type="spellStart"/>
      <w:proofErr w:type="gramStart"/>
      <w:r w:rsidR="00856039" w:rsidRPr="00441634">
        <w:rPr>
          <w:b/>
        </w:rPr>
        <w:t>р</w:t>
      </w:r>
      <w:proofErr w:type="spellEnd"/>
      <w:proofErr w:type="gramEnd"/>
      <w:r w:rsidR="00856039" w:rsidRPr="00441634">
        <w:rPr>
          <w:b/>
        </w:rPr>
        <w:t xml:space="preserve"> е </w:t>
      </w:r>
      <w:proofErr w:type="spellStart"/>
      <w:r w:rsidR="00856039" w:rsidRPr="00441634">
        <w:rPr>
          <w:b/>
        </w:rPr>
        <w:t>ш</w:t>
      </w:r>
      <w:proofErr w:type="spellEnd"/>
      <w:r w:rsidR="00856039" w:rsidRPr="00441634">
        <w:rPr>
          <w:b/>
        </w:rPr>
        <w:t xml:space="preserve"> и л:</w:t>
      </w:r>
    </w:p>
    <w:p w:rsidR="00856039" w:rsidRDefault="00856039" w:rsidP="00856039">
      <w:pPr>
        <w:jc w:val="both"/>
        <w:rPr>
          <w:b/>
        </w:rPr>
      </w:pPr>
    </w:p>
    <w:p w:rsidR="00856039" w:rsidRPr="00441634" w:rsidRDefault="00856039" w:rsidP="004416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Принять отчет главы</w:t>
      </w:r>
      <w:r w:rsidR="00441634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Витебского сельского поселения Подгоренского муниципального района </w:t>
      </w:r>
      <w:r w:rsidR="00824CEB">
        <w:rPr>
          <w:rFonts w:ascii="Times New Roman" w:hAnsi="Times New Roman"/>
          <w:sz w:val="24"/>
          <w:szCs w:val="24"/>
        </w:rPr>
        <w:t>А.А.Обухова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 результатах его деятельности и деятельности</w:t>
      </w:r>
      <w:r w:rsidR="00441634">
        <w:rPr>
          <w:rFonts w:ascii="Times New Roman" w:hAnsi="Times New Roman"/>
          <w:sz w:val="24"/>
          <w:szCs w:val="24"/>
        </w:rPr>
        <w:t xml:space="preserve"> </w:t>
      </w:r>
      <w:r w:rsidRPr="00441634">
        <w:rPr>
          <w:rFonts w:ascii="Times New Roman" w:hAnsi="Times New Roman"/>
        </w:rPr>
        <w:t>администрации Витебского сель</w:t>
      </w:r>
      <w:r w:rsidR="00A43F92">
        <w:rPr>
          <w:rFonts w:ascii="Times New Roman" w:hAnsi="Times New Roman"/>
        </w:rPr>
        <w:t>ского поселения за 2023</w:t>
      </w:r>
      <w:r w:rsidRPr="00441634">
        <w:rPr>
          <w:rFonts w:ascii="Times New Roman" w:hAnsi="Times New Roman"/>
        </w:rPr>
        <w:t xml:space="preserve"> год (Приложение №1) принять, дав указанной деятельности положительную (отрицательную) оценку.</w:t>
      </w:r>
    </w:p>
    <w:p w:rsidR="00856039" w:rsidRPr="00441634" w:rsidRDefault="00856039" w:rsidP="00856039">
      <w:pPr>
        <w:jc w:val="both"/>
      </w:pPr>
    </w:p>
    <w:p w:rsidR="00856039" w:rsidRDefault="00856039" w:rsidP="00856039">
      <w:pPr>
        <w:jc w:val="both"/>
      </w:pPr>
    </w:p>
    <w:p w:rsidR="00856039" w:rsidRDefault="00856039" w:rsidP="00856039">
      <w:pPr>
        <w:jc w:val="both"/>
      </w:pPr>
    </w:p>
    <w:p w:rsidR="00856039" w:rsidRDefault="00856039" w:rsidP="00856039">
      <w:pPr>
        <w:jc w:val="both"/>
      </w:pPr>
    </w:p>
    <w:p w:rsidR="00856039" w:rsidRDefault="00441634" w:rsidP="00856039">
      <w:pPr>
        <w:jc w:val="both"/>
      </w:pPr>
      <w:r>
        <w:t>Глава</w:t>
      </w:r>
      <w:r w:rsidR="00856039">
        <w:t xml:space="preserve"> </w:t>
      </w:r>
      <w:proofErr w:type="gramStart"/>
      <w:r w:rsidR="00856039">
        <w:t>Витебского</w:t>
      </w:r>
      <w:proofErr w:type="gramEnd"/>
      <w:r w:rsidR="00856039">
        <w:t xml:space="preserve"> </w:t>
      </w:r>
    </w:p>
    <w:p w:rsidR="00856039" w:rsidRDefault="00856039" w:rsidP="00856039">
      <w:pPr>
        <w:jc w:val="both"/>
      </w:pPr>
      <w:r>
        <w:t xml:space="preserve">сельского поселения  </w:t>
      </w:r>
      <w:r>
        <w:tab/>
        <w:t xml:space="preserve">       </w:t>
      </w:r>
      <w:r w:rsidR="00441634">
        <w:t xml:space="preserve">  </w:t>
      </w:r>
      <w:r w:rsidR="00A43F92">
        <w:t xml:space="preserve">                </w:t>
      </w:r>
      <w:r w:rsidR="00A43F92">
        <w:tab/>
      </w:r>
      <w:r w:rsidR="00A43F92">
        <w:tab/>
        <w:t>А.А.Обухов</w:t>
      </w:r>
    </w:p>
    <w:p w:rsidR="00856039" w:rsidRDefault="00856039" w:rsidP="00856039">
      <w:pPr>
        <w:jc w:val="center"/>
      </w:pPr>
    </w:p>
    <w:p w:rsidR="00856039" w:rsidRDefault="00856039" w:rsidP="00856039">
      <w:pPr>
        <w:rPr>
          <w:rFonts w:ascii="Calibri" w:hAnsi="Calibri"/>
          <w:sz w:val="22"/>
          <w:szCs w:val="22"/>
        </w:rPr>
      </w:pPr>
    </w:p>
    <w:p w:rsidR="00D8515F" w:rsidRDefault="00D8515F" w:rsidP="00856039">
      <w:pPr>
        <w:rPr>
          <w:rFonts w:ascii="Calibri" w:hAnsi="Calibri"/>
          <w:sz w:val="22"/>
          <w:szCs w:val="22"/>
        </w:rPr>
      </w:pPr>
    </w:p>
    <w:p w:rsidR="00D8515F" w:rsidRDefault="00D8515F" w:rsidP="00856039">
      <w:pPr>
        <w:rPr>
          <w:rFonts w:ascii="Calibri" w:hAnsi="Calibri"/>
          <w:sz w:val="22"/>
          <w:szCs w:val="22"/>
        </w:rPr>
      </w:pPr>
    </w:p>
    <w:p w:rsidR="00D8515F" w:rsidRDefault="00D8515F" w:rsidP="00856039">
      <w:pPr>
        <w:rPr>
          <w:rFonts w:ascii="Calibri" w:hAnsi="Calibri"/>
          <w:sz w:val="22"/>
          <w:szCs w:val="22"/>
        </w:rPr>
      </w:pPr>
    </w:p>
    <w:p w:rsidR="00D8515F" w:rsidRDefault="00D8515F" w:rsidP="00856039">
      <w:pPr>
        <w:rPr>
          <w:rFonts w:ascii="Calibri" w:hAnsi="Calibri"/>
          <w:sz w:val="22"/>
          <w:szCs w:val="22"/>
        </w:rPr>
      </w:pPr>
    </w:p>
    <w:p w:rsidR="00D8515F" w:rsidRDefault="00D8515F" w:rsidP="00856039">
      <w:pPr>
        <w:rPr>
          <w:rFonts w:ascii="Calibri" w:hAnsi="Calibri"/>
          <w:sz w:val="22"/>
          <w:szCs w:val="22"/>
        </w:rPr>
      </w:pPr>
    </w:p>
    <w:p w:rsidR="00D8515F" w:rsidRDefault="00D8515F" w:rsidP="00856039">
      <w:pPr>
        <w:rPr>
          <w:rFonts w:ascii="Calibri" w:hAnsi="Calibri"/>
          <w:sz w:val="22"/>
          <w:szCs w:val="22"/>
        </w:rPr>
      </w:pPr>
    </w:p>
    <w:p w:rsidR="00D8515F" w:rsidRDefault="00D8515F" w:rsidP="00D8515F">
      <w:pPr>
        <w:tabs>
          <w:tab w:val="left" w:pos="2040"/>
          <w:tab w:val="left" w:pos="2816"/>
          <w:tab w:val="center" w:pos="4677"/>
        </w:tabs>
        <w:spacing w:before="4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</w:t>
      </w:r>
    </w:p>
    <w:p w:rsidR="00D8515F" w:rsidRDefault="00D8515F" w:rsidP="00D8515F">
      <w:pPr>
        <w:tabs>
          <w:tab w:val="left" w:pos="2040"/>
          <w:tab w:val="left" w:pos="2816"/>
          <w:tab w:val="center" w:pos="4677"/>
        </w:tabs>
        <w:spacing w:before="4080"/>
        <w:rPr>
          <w:rFonts w:ascii="Calibri" w:hAnsi="Calibri"/>
          <w:sz w:val="22"/>
          <w:szCs w:val="22"/>
        </w:rPr>
      </w:pPr>
    </w:p>
    <w:p w:rsidR="00D8515F" w:rsidRDefault="00D8515F" w:rsidP="00D8515F">
      <w:pPr>
        <w:tabs>
          <w:tab w:val="left" w:pos="2040"/>
          <w:tab w:val="left" w:pos="2816"/>
          <w:tab w:val="center" w:pos="4677"/>
        </w:tabs>
        <w:spacing w:before="4080"/>
        <w:rPr>
          <w:b/>
          <w:sz w:val="40"/>
          <w:szCs w:val="40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</w:t>
      </w:r>
      <w:r>
        <w:rPr>
          <w:b/>
          <w:sz w:val="40"/>
          <w:szCs w:val="40"/>
        </w:rPr>
        <w:t xml:space="preserve">  ОТЧЕТ</w:t>
      </w:r>
    </w:p>
    <w:p w:rsidR="00D8515F" w:rsidRDefault="00D8515F" w:rsidP="00D8515F">
      <w:pPr>
        <w:tabs>
          <w:tab w:val="left" w:pos="2040"/>
          <w:tab w:val="center" w:pos="4677"/>
        </w:tabs>
        <w:jc w:val="center"/>
        <w:rPr>
          <w:b/>
          <w:sz w:val="40"/>
          <w:szCs w:val="40"/>
        </w:rPr>
      </w:pPr>
    </w:p>
    <w:p w:rsidR="00D8515F" w:rsidRDefault="00D8515F" w:rsidP="00D8515F">
      <w:pPr>
        <w:tabs>
          <w:tab w:val="left" w:pos="2040"/>
          <w:tab w:val="center" w:pos="467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деятельности органов местного самоуправления Витебского сельского поселения</w:t>
      </w:r>
    </w:p>
    <w:p w:rsidR="00D8515F" w:rsidRDefault="00D8515F" w:rsidP="00D8515F">
      <w:pPr>
        <w:tabs>
          <w:tab w:val="left" w:pos="2040"/>
          <w:tab w:val="center" w:pos="4677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о проделанной работе в 2023 году </w:t>
      </w:r>
    </w:p>
    <w:p w:rsidR="00D8515F" w:rsidRDefault="00D8515F" w:rsidP="00D8515F">
      <w:pPr>
        <w:tabs>
          <w:tab w:val="left" w:pos="2040"/>
          <w:tab w:val="center" w:pos="4677"/>
          <w:tab w:val="right" w:pos="9354"/>
        </w:tabs>
        <w:spacing w:after="800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и </w:t>
      </w:r>
      <w:proofErr w:type="gramStart"/>
      <w:r>
        <w:rPr>
          <w:b/>
          <w:sz w:val="40"/>
          <w:szCs w:val="40"/>
        </w:rPr>
        <w:t>перспективах</w:t>
      </w:r>
      <w:proofErr w:type="gramEnd"/>
      <w:r>
        <w:rPr>
          <w:b/>
          <w:sz w:val="40"/>
          <w:szCs w:val="40"/>
        </w:rPr>
        <w:t xml:space="preserve"> развития на 2024 год</w:t>
      </w:r>
      <w:r>
        <w:rPr>
          <w:b/>
          <w:sz w:val="40"/>
          <w:szCs w:val="40"/>
        </w:rPr>
        <w:tab/>
      </w:r>
    </w:p>
    <w:p w:rsidR="00D8515F" w:rsidRDefault="00D8515F" w:rsidP="00D8515F">
      <w:pPr>
        <w:tabs>
          <w:tab w:val="left" w:pos="204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  <w:t>Депутаты:</w:t>
      </w:r>
    </w:p>
    <w:p w:rsidR="00D8515F" w:rsidRDefault="00D8515F" w:rsidP="00D8515F">
      <w:pPr>
        <w:pStyle w:val="a4"/>
        <w:numPr>
          <w:ilvl w:val="0"/>
          <w:numId w:val="1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Кульбакин Сергей Васильевич</w:t>
      </w:r>
    </w:p>
    <w:p w:rsidR="00D8515F" w:rsidRDefault="00D8515F" w:rsidP="00D8515F">
      <w:pPr>
        <w:pStyle w:val="a4"/>
        <w:numPr>
          <w:ilvl w:val="0"/>
          <w:numId w:val="1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Клименко</w:t>
      </w:r>
      <w:proofErr w:type="spellEnd"/>
      <w:r>
        <w:rPr>
          <w:sz w:val="32"/>
          <w:szCs w:val="32"/>
          <w:lang w:val="ru-RU"/>
        </w:rPr>
        <w:t xml:space="preserve"> Олег Андреевич</w:t>
      </w:r>
    </w:p>
    <w:p w:rsidR="00D8515F" w:rsidRDefault="00D8515F" w:rsidP="00D8515F">
      <w:pPr>
        <w:pStyle w:val="a4"/>
        <w:numPr>
          <w:ilvl w:val="0"/>
          <w:numId w:val="1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Скляров Сергей Александрович</w:t>
      </w:r>
    </w:p>
    <w:p w:rsidR="00D8515F" w:rsidRDefault="00D8515F" w:rsidP="00D8515F">
      <w:pPr>
        <w:pStyle w:val="a4"/>
        <w:numPr>
          <w:ilvl w:val="0"/>
          <w:numId w:val="1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Ливерко</w:t>
      </w:r>
      <w:proofErr w:type="spellEnd"/>
      <w:r>
        <w:rPr>
          <w:sz w:val="32"/>
          <w:szCs w:val="32"/>
          <w:lang w:val="ru-RU"/>
        </w:rPr>
        <w:t xml:space="preserve"> Владимир Иванович</w:t>
      </w:r>
    </w:p>
    <w:p w:rsidR="00D8515F" w:rsidRDefault="00D8515F" w:rsidP="00D8515F">
      <w:pPr>
        <w:pStyle w:val="a4"/>
        <w:numPr>
          <w:ilvl w:val="0"/>
          <w:numId w:val="1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Яценко</w:t>
      </w:r>
      <w:proofErr w:type="spellEnd"/>
      <w:r>
        <w:rPr>
          <w:sz w:val="32"/>
          <w:szCs w:val="32"/>
          <w:lang w:val="ru-RU"/>
        </w:rPr>
        <w:t xml:space="preserve"> Владимир Николаевич</w:t>
      </w:r>
    </w:p>
    <w:p w:rsidR="00D8515F" w:rsidRDefault="00D8515F" w:rsidP="00D8515F">
      <w:pPr>
        <w:pStyle w:val="a4"/>
        <w:numPr>
          <w:ilvl w:val="0"/>
          <w:numId w:val="1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Никитенко Александр Федорович</w:t>
      </w:r>
    </w:p>
    <w:p w:rsidR="00D8515F" w:rsidRDefault="00D8515F" w:rsidP="00D8515F">
      <w:pPr>
        <w:tabs>
          <w:tab w:val="left" w:pos="2040"/>
          <w:tab w:val="center" w:pos="4677"/>
        </w:tabs>
        <w:rPr>
          <w:sz w:val="32"/>
          <w:szCs w:val="32"/>
        </w:rPr>
      </w:pPr>
    </w:p>
    <w:p w:rsidR="00D8515F" w:rsidRDefault="00D8515F" w:rsidP="00D8515F">
      <w:pPr>
        <w:tabs>
          <w:tab w:val="left" w:pos="2040"/>
          <w:tab w:val="center" w:pos="4677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>Депутатам хочу выразить благодарность за активную работу и помощь в течение года.</w:t>
      </w:r>
    </w:p>
    <w:p w:rsidR="00D8515F" w:rsidRDefault="00D8515F" w:rsidP="00D8515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8515F" w:rsidRDefault="00D8515F" w:rsidP="00D8515F">
      <w:pPr>
        <w:ind w:firstLine="7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Уважаемые присутствующие!</w:t>
      </w:r>
    </w:p>
    <w:p w:rsidR="00D8515F" w:rsidRDefault="00D8515F" w:rsidP="00D8515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Витебского сельского поселения в 2023 году основывалась на продолжении развития экономики и социальной сферы, а также повышении качества жизни населения.</w:t>
      </w:r>
    </w:p>
    <w:p w:rsidR="00D8515F" w:rsidRDefault="00D8515F" w:rsidP="00D8515F">
      <w:pPr>
        <w:jc w:val="center"/>
        <w:rPr>
          <w:rFonts w:cs="Tahoma"/>
          <w:b/>
          <w:i/>
          <w:sz w:val="28"/>
          <w:szCs w:val="28"/>
        </w:rPr>
      </w:pPr>
    </w:p>
    <w:p w:rsidR="00D8515F" w:rsidRDefault="00D8515F" w:rsidP="00D8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Демографическая ситуация </w:t>
      </w:r>
    </w:p>
    <w:p w:rsidR="00D8515F" w:rsidRDefault="00D8515F" w:rsidP="00D8515F">
      <w:pPr>
        <w:jc w:val="center"/>
        <w:rPr>
          <w:b/>
          <w:sz w:val="28"/>
          <w:szCs w:val="28"/>
        </w:rPr>
      </w:pPr>
    </w:p>
    <w:p w:rsidR="00D8515F" w:rsidRDefault="00D8515F" w:rsidP="00D851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поселения на 1 января 2023 года составляла 467 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из них трудоспособного  населения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300 человек, пенсионеров – 109. В 2023 году родилось 1 человек, умерло 6 человек. Численность населения по состоянию на 1 января 2024 года составила 462 человека. </w:t>
      </w:r>
    </w:p>
    <w:p w:rsidR="00D8515F" w:rsidRDefault="00D8515F" w:rsidP="00D851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Социальная сфера Витебского сельского поселения включает в себя: образование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культуру, здравоохранение, социальную защиту населения.</w:t>
      </w:r>
    </w:p>
    <w:p w:rsidR="00D8515F" w:rsidRDefault="00D8515F" w:rsidP="00D8515F">
      <w:pPr>
        <w:spacing w:after="120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На территории Витебского сельского поселения расположены: Витебский сельский дом культуры, </w:t>
      </w:r>
      <w:proofErr w:type="spellStart"/>
      <w:r>
        <w:rPr>
          <w:sz w:val="28"/>
          <w:szCs w:val="28"/>
        </w:rPr>
        <w:t>Сапринский</w:t>
      </w:r>
      <w:proofErr w:type="spellEnd"/>
      <w:r>
        <w:rPr>
          <w:sz w:val="28"/>
          <w:szCs w:val="28"/>
        </w:rPr>
        <w:t xml:space="preserve"> КДЦ, Витебский ФАП, ФАП с. </w:t>
      </w:r>
      <w:proofErr w:type="spellStart"/>
      <w:r>
        <w:rPr>
          <w:sz w:val="28"/>
          <w:szCs w:val="28"/>
        </w:rPr>
        <w:t>Саприно</w:t>
      </w:r>
      <w:proofErr w:type="spellEnd"/>
      <w:r>
        <w:rPr>
          <w:sz w:val="28"/>
          <w:szCs w:val="28"/>
        </w:rPr>
        <w:t xml:space="preserve">, два почтовых отделения «Почта России», библиотека х. Витебск, 1 магазин с. </w:t>
      </w:r>
      <w:proofErr w:type="spellStart"/>
      <w:r>
        <w:rPr>
          <w:sz w:val="28"/>
          <w:szCs w:val="28"/>
        </w:rPr>
        <w:t>Саприно</w:t>
      </w:r>
      <w:proofErr w:type="spellEnd"/>
      <w:r>
        <w:rPr>
          <w:sz w:val="28"/>
          <w:szCs w:val="28"/>
        </w:rPr>
        <w:t>,</w:t>
      </w:r>
    </w:p>
    <w:p w:rsidR="00D8515F" w:rsidRDefault="00D8515F" w:rsidP="00D8515F">
      <w:pPr>
        <w:spacing w:after="120"/>
        <w:jc w:val="both"/>
        <w:rPr>
          <w:rFonts w:cs="Tahoma"/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Бюджет, инвестиции и социальная сфера</w:t>
      </w:r>
    </w:p>
    <w:p w:rsidR="00D8515F" w:rsidRDefault="00D8515F" w:rsidP="00D851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общий объём доходов Витебского сельского поселения составил 10 млн. 126 тыс. 833руб. (10 126 833,82) в том числе собственные доходы – 1млн. 771 тыс. 062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(1 771 062,12) безвозмездные  поступления в размере 8 млн. 355 тыс.761 руб.(8 355 761,70)</w:t>
      </w:r>
    </w:p>
    <w:p w:rsidR="00D8515F" w:rsidRDefault="00D8515F" w:rsidP="00D8515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собственных доходов бюджета поселения составляют:</w:t>
      </w:r>
    </w:p>
    <w:p w:rsidR="00D8515F" w:rsidRDefault="00D8515F" w:rsidP="00D8515F">
      <w:pPr>
        <w:widowControl w:val="0"/>
        <w:numPr>
          <w:ilvl w:val="0"/>
          <w:numId w:val="2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земельный налог, поступивший в 2023 году в размере 957 тыс. 451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(957 451,98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). </w:t>
      </w:r>
    </w:p>
    <w:p w:rsidR="00D8515F" w:rsidRDefault="00D8515F" w:rsidP="00D8515F">
      <w:pPr>
        <w:widowControl w:val="0"/>
        <w:numPr>
          <w:ilvl w:val="0"/>
          <w:numId w:val="2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– 51 тыс.824 6руб. (51 824,82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), </w:t>
      </w:r>
    </w:p>
    <w:p w:rsidR="00D8515F" w:rsidRDefault="00D8515F" w:rsidP="00D8515F">
      <w:pPr>
        <w:widowControl w:val="0"/>
        <w:numPr>
          <w:ilvl w:val="0"/>
          <w:numId w:val="2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арендной платы – 92 тыс. 036руб. (92 036,83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), </w:t>
      </w:r>
    </w:p>
    <w:p w:rsidR="00D8515F" w:rsidRDefault="00D8515F" w:rsidP="00D8515F">
      <w:pPr>
        <w:widowControl w:val="0"/>
        <w:numPr>
          <w:ilvl w:val="0"/>
          <w:numId w:val="2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физических лиц – 44 тыс. 473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(44 473,98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</w:t>
      </w:r>
    </w:p>
    <w:p w:rsidR="00D8515F" w:rsidRDefault="00D8515F" w:rsidP="00D8515F">
      <w:pPr>
        <w:widowControl w:val="0"/>
        <w:numPr>
          <w:ilvl w:val="0"/>
          <w:numId w:val="2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пошлина- 400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(400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). </w:t>
      </w:r>
    </w:p>
    <w:p w:rsidR="00D8515F" w:rsidRDefault="00D8515F" w:rsidP="00D8515F">
      <w:pPr>
        <w:widowControl w:val="0"/>
        <w:numPr>
          <w:ilvl w:val="0"/>
          <w:numId w:val="2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трансферты, передаваемые районом на осуществление дорожной деятельности – 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586 тысяч 459руб (1 586 459,66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</w:t>
      </w:r>
    </w:p>
    <w:p w:rsidR="00D8515F" w:rsidRDefault="00D8515F" w:rsidP="00D8515F">
      <w:pPr>
        <w:widowControl w:val="0"/>
        <w:numPr>
          <w:ilvl w:val="0"/>
          <w:numId w:val="2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</w:t>
      </w:r>
    </w:p>
    <w:p w:rsidR="00D8515F" w:rsidRDefault="00D8515F" w:rsidP="00D8515F">
      <w:pPr>
        <w:ind w:left="2132" w:firstLine="6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областные</w:t>
      </w:r>
      <w:proofErr w:type="gramEnd"/>
      <w:r>
        <w:rPr>
          <w:sz w:val="28"/>
          <w:szCs w:val="28"/>
        </w:rPr>
        <w:t xml:space="preserve"> 134 тыс. 500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(134 500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).</w:t>
      </w:r>
    </w:p>
    <w:p w:rsidR="00D8515F" w:rsidRDefault="00D8515F" w:rsidP="00D8515F">
      <w:pPr>
        <w:ind w:left="2132" w:firstLine="692"/>
        <w:jc w:val="both"/>
        <w:rPr>
          <w:sz w:val="28"/>
          <w:szCs w:val="28"/>
        </w:rPr>
      </w:pPr>
      <w:r>
        <w:rPr>
          <w:sz w:val="28"/>
          <w:szCs w:val="28"/>
        </w:rPr>
        <w:t>местные 234 тыс. 300 руб. (234 300 руб.)</w:t>
      </w:r>
    </w:p>
    <w:p w:rsidR="00D8515F" w:rsidRDefault="00D8515F" w:rsidP="00D8515F">
      <w:pPr>
        <w:ind w:left="1426"/>
        <w:jc w:val="both"/>
        <w:rPr>
          <w:sz w:val="28"/>
          <w:szCs w:val="28"/>
        </w:rPr>
      </w:pPr>
    </w:p>
    <w:p w:rsidR="00D8515F" w:rsidRDefault="00D8515F" w:rsidP="00D85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уличное освещение – 56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919,79 руб.</w:t>
      </w:r>
    </w:p>
    <w:p w:rsidR="00D8515F" w:rsidRDefault="00D8515F" w:rsidP="00D85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</w:t>
      </w:r>
      <w:proofErr w:type="spellStart"/>
      <w:r>
        <w:rPr>
          <w:sz w:val="28"/>
          <w:szCs w:val="28"/>
        </w:rPr>
        <w:t>перебуривание</w:t>
      </w:r>
      <w:proofErr w:type="spellEnd"/>
      <w:r>
        <w:rPr>
          <w:sz w:val="28"/>
          <w:szCs w:val="28"/>
        </w:rPr>
        <w:t xml:space="preserve"> скважины в с. </w:t>
      </w:r>
      <w:proofErr w:type="spellStart"/>
      <w:r>
        <w:rPr>
          <w:sz w:val="28"/>
          <w:szCs w:val="28"/>
        </w:rPr>
        <w:t>Саприно</w:t>
      </w:r>
      <w:proofErr w:type="spellEnd"/>
      <w:r>
        <w:rPr>
          <w:sz w:val="28"/>
          <w:szCs w:val="28"/>
        </w:rPr>
        <w:t xml:space="preserve"> 4 млн. 676 тыс. 961,61руб.</w:t>
      </w:r>
    </w:p>
    <w:p w:rsidR="00D8515F" w:rsidRDefault="00D8515F" w:rsidP="00D85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на временное трудоустройство из ЦЗН 8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120,64 руб.</w:t>
      </w:r>
    </w:p>
    <w:p w:rsidR="00D8515F" w:rsidRDefault="00D8515F" w:rsidP="00D8515F">
      <w:pPr>
        <w:jc w:val="both"/>
        <w:rPr>
          <w:sz w:val="28"/>
          <w:szCs w:val="28"/>
        </w:rPr>
      </w:pPr>
    </w:p>
    <w:p w:rsidR="00D8515F" w:rsidRDefault="00D8515F" w:rsidP="00D85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515F" w:rsidRDefault="00D8515F" w:rsidP="00D8515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2023году администрацией  выдано: доверенностей – 2 шт.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справок – 117 шт., характеристик – 6 шт., издано постановлений – 60 шт., решений СНД – 33 шт., распоряжений – 32 шт.. </w:t>
      </w:r>
    </w:p>
    <w:p w:rsidR="00D8515F" w:rsidRDefault="00D8515F" w:rsidP="00D8515F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получено входящей корреспонденции – 310 документа, составлено исходящей корреспонденции – 253 документа, при работе с прокуратурой получено 87 писем из них – протесты – 4 шт., представления – 7 шт., составлено писем и ответов в прокуратуру – 109 шт.</w:t>
      </w:r>
    </w:p>
    <w:p w:rsidR="00D8515F" w:rsidRDefault="00D8515F" w:rsidP="00D8515F">
      <w:pPr>
        <w:jc w:val="both"/>
        <w:rPr>
          <w:sz w:val="28"/>
          <w:szCs w:val="28"/>
        </w:rPr>
      </w:pPr>
    </w:p>
    <w:p w:rsidR="00D8515F" w:rsidRDefault="00D8515F" w:rsidP="00D8515F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2023 году на территории Витебского сельского поселения были реализованы следующие мероприятия:</w:t>
      </w:r>
    </w:p>
    <w:p w:rsidR="00D8515F" w:rsidRDefault="00D8515F" w:rsidP="00D8515F">
      <w:pPr>
        <w:jc w:val="center"/>
        <w:rPr>
          <w:b/>
          <w:i/>
          <w:sz w:val="28"/>
          <w:szCs w:val="28"/>
        </w:rPr>
      </w:pPr>
    </w:p>
    <w:p w:rsidR="00D8515F" w:rsidRDefault="00D8515F" w:rsidP="00D85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Саприно</w:t>
      </w:r>
      <w:proofErr w:type="spellEnd"/>
    </w:p>
    <w:p w:rsidR="00D8515F" w:rsidRDefault="00D8515F" w:rsidP="00D8515F">
      <w:pPr>
        <w:pStyle w:val="a4"/>
        <w:numPr>
          <w:ilvl w:val="0"/>
          <w:numId w:val="3"/>
        </w:numPr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были убраны опасные старые деревья. </w:t>
      </w:r>
    </w:p>
    <w:p w:rsidR="00D8515F" w:rsidRDefault="00D8515F" w:rsidP="00D8515F">
      <w:pPr>
        <w:pStyle w:val="a4"/>
        <w:numPr>
          <w:ilvl w:val="0"/>
          <w:numId w:val="3"/>
        </w:numPr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Расчищены от мелкой поросли обочины дороги по ул. </w:t>
      </w:r>
      <w:proofErr w:type="gramStart"/>
      <w:r>
        <w:rPr>
          <w:rFonts w:cs="Times New Roman"/>
          <w:sz w:val="28"/>
          <w:szCs w:val="28"/>
          <w:lang w:val="ru-RU"/>
        </w:rPr>
        <w:t>Крутая</w:t>
      </w:r>
      <w:proofErr w:type="gramEnd"/>
    </w:p>
    <w:p w:rsidR="00D8515F" w:rsidRDefault="00D8515F" w:rsidP="00D8515F">
      <w:pPr>
        <w:pStyle w:val="a4"/>
        <w:numPr>
          <w:ilvl w:val="0"/>
          <w:numId w:val="3"/>
        </w:numPr>
        <w:ind w:left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весной производились покраска ограды памятника </w:t>
      </w:r>
      <w:proofErr w:type="gramStart"/>
      <w:r>
        <w:rPr>
          <w:rFonts w:cs="Times New Roman"/>
          <w:sz w:val="28"/>
          <w:szCs w:val="28"/>
          <w:lang w:val="ru-RU"/>
        </w:rPr>
        <w:t>воинам</w:t>
      </w:r>
      <w:proofErr w:type="gramEnd"/>
      <w:r>
        <w:rPr>
          <w:rFonts w:cs="Times New Roman"/>
          <w:sz w:val="28"/>
          <w:szCs w:val="28"/>
          <w:lang w:val="ru-RU"/>
        </w:rPr>
        <w:t xml:space="preserve"> погибшим при разминировании с. </w:t>
      </w:r>
      <w:proofErr w:type="spellStart"/>
      <w:r>
        <w:rPr>
          <w:rFonts w:cs="Times New Roman"/>
          <w:sz w:val="28"/>
          <w:szCs w:val="28"/>
          <w:lang w:val="ru-RU"/>
        </w:rPr>
        <w:t>Саприно</w:t>
      </w:r>
      <w:proofErr w:type="spellEnd"/>
      <w:r>
        <w:rPr>
          <w:rFonts w:cs="Times New Roman"/>
          <w:sz w:val="28"/>
          <w:szCs w:val="28"/>
          <w:lang w:val="ru-RU"/>
        </w:rPr>
        <w:t>, покос травянистой растительности.</w:t>
      </w:r>
    </w:p>
    <w:p w:rsidR="00D8515F" w:rsidRDefault="00D8515F" w:rsidP="00D8515F">
      <w:pPr>
        <w:rPr>
          <w:b/>
          <w:sz w:val="28"/>
          <w:szCs w:val="28"/>
        </w:rPr>
      </w:pPr>
    </w:p>
    <w:p w:rsidR="00D8515F" w:rsidRDefault="00D8515F" w:rsidP="00D85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х. Витебск</w:t>
      </w:r>
    </w:p>
    <w:p w:rsidR="00D8515F" w:rsidRDefault="00D8515F" w:rsidP="00D851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ab/>
        <w:t xml:space="preserve">весной производились уборка у памятника </w:t>
      </w:r>
      <w:proofErr w:type="gramStart"/>
      <w:r>
        <w:rPr>
          <w:sz w:val="28"/>
          <w:szCs w:val="28"/>
        </w:rPr>
        <w:t>воинам</w:t>
      </w:r>
      <w:proofErr w:type="gramEnd"/>
      <w:r>
        <w:rPr>
          <w:sz w:val="28"/>
          <w:szCs w:val="28"/>
        </w:rPr>
        <w:t xml:space="preserve"> погибшим во время ВОВ, покос травянистой растительности.  </w:t>
      </w:r>
    </w:p>
    <w:p w:rsidR="00D8515F" w:rsidRDefault="00D8515F" w:rsidP="00D8515F">
      <w:pPr>
        <w:jc w:val="both"/>
        <w:rPr>
          <w:sz w:val="28"/>
          <w:szCs w:val="28"/>
        </w:rPr>
      </w:pPr>
    </w:p>
    <w:p w:rsidR="00D8515F" w:rsidRDefault="00D8515F" w:rsidP="00D851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Х. Кувшин</w:t>
      </w:r>
    </w:p>
    <w:p w:rsidR="00D8515F" w:rsidRDefault="00D8515F" w:rsidP="00D8515F">
      <w:pPr>
        <w:jc w:val="both"/>
        <w:rPr>
          <w:sz w:val="28"/>
          <w:szCs w:val="28"/>
        </w:rPr>
      </w:pPr>
      <w:r>
        <w:rPr>
          <w:sz w:val="28"/>
          <w:szCs w:val="28"/>
        </w:rPr>
        <w:t>В хуторе Кувшин силами отрабатывающего часы по решению суда был очищен частично вход на кладбище.</w:t>
      </w:r>
    </w:p>
    <w:p w:rsidR="00D8515F" w:rsidRDefault="00D8515F" w:rsidP="00D8515F">
      <w:pPr>
        <w:rPr>
          <w:b/>
          <w:sz w:val="28"/>
          <w:szCs w:val="28"/>
        </w:rPr>
      </w:pPr>
    </w:p>
    <w:p w:rsidR="00D8515F" w:rsidRDefault="00D8515F" w:rsidP="00D851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с. </w:t>
      </w:r>
      <w:proofErr w:type="spellStart"/>
      <w:r>
        <w:rPr>
          <w:b/>
          <w:sz w:val="28"/>
          <w:szCs w:val="28"/>
        </w:rPr>
        <w:t>Басовка</w:t>
      </w:r>
      <w:proofErr w:type="spellEnd"/>
      <w:r>
        <w:rPr>
          <w:b/>
          <w:sz w:val="28"/>
          <w:szCs w:val="28"/>
        </w:rPr>
        <w:t xml:space="preserve"> </w:t>
      </w:r>
    </w:p>
    <w:p w:rsidR="00D8515F" w:rsidRDefault="00D8515F" w:rsidP="00D8515F">
      <w:pPr>
        <w:rPr>
          <w:sz w:val="28"/>
          <w:szCs w:val="28"/>
        </w:rPr>
      </w:pPr>
      <w:r>
        <w:rPr>
          <w:sz w:val="28"/>
          <w:szCs w:val="28"/>
        </w:rPr>
        <w:t xml:space="preserve">в с. </w:t>
      </w:r>
      <w:proofErr w:type="spellStart"/>
      <w:r>
        <w:rPr>
          <w:sz w:val="28"/>
          <w:szCs w:val="28"/>
        </w:rPr>
        <w:t>Басовка</w:t>
      </w:r>
      <w:proofErr w:type="spellEnd"/>
      <w:r>
        <w:rPr>
          <w:sz w:val="28"/>
          <w:szCs w:val="28"/>
        </w:rPr>
        <w:t xml:space="preserve"> проводилось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улиц, ремонт </w:t>
      </w:r>
      <w:proofErr w:type="spellStart"/>
      <w:r>
        <w:rPr>
          <w:sz w:val="28"/>
          <w:szCs w:val="28"/>
        </w:rPr>
        <w:t>мемериальных</w:t>
      </w:r>
      <w:proofErr w:type="spellEnd"/>
      <w:r>
        <w:rPr>
          <w:sz w:val="28"/>
          <w:szCs w:val="28"/>
        </w:rPr>
        <w:t xml:space="preserve"> захоронений мирных жителей расстрелянных во время ВОВ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Средства спонсора Авангард 13 тыс.)</w:t>
      </w:r>
    </w:p>
    <w:p w:rsidR="00D8515F" w:rsidRDefault="00D8515F" w:rsidP="00D8515F">
      <w:pPr>
        <w:jc w:val="center"/>
        <w:rPr>
          <w:b/>
          <w:sz w:val="28"/>
          <w:szCs w:val="28"/>
        </w:rPr>
      </w:pPr>
    </w:p>
    <w:p w:rsidR="00D8515F" w:rsidRDefault="00D8515F" w:rsidP="00D85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благоустройству территории поселения</w:t>
      </w:r>
    </w:p>
    <w:p w:rsidR="00D8515F" w:rsidRDefault="00D8515F" w:rsidP="00D8515F">
      <w:pPr>
        <w:jc w:val="both"/>
        <w:rPr>
          <w:i/>
          <w:sz w:val="28"/>
          <w:szCs w:val="28"/>
        </w:rPr>
      </w:pPr>
    </w:p>
    <w:p w:rsidR="00D8515F" w:rsidRDefault="00D8515F" w:rsidP="00D8515F">
      <w:pPr>
        <w:widowControl w:val="0"/>
        <w:numPr>
          <w:ilvl w:val="0"/>
          <w:numId w:val="4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к территории кладбищ, завозится песок. </w:t>
      </w:r>
    </w:p>
    <w:p w:rsidR="00D8515F" w:rsidRDefault="00D8515F" w:rsidP="00D8515F">
      <w:pPr>
        <w:widowControl w:val="0"/>
        <w:numPr>
          <w:ilvl w:val="0"/>
          <w:numId w:val="4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проводятся субботники на кладбищах.</w:t>
      </w:r>
    </w:p>
    <w:p w:rsidR="00D8515F" w:rsidRDefault="00D8515F" w:rsidP="00D8515F">
      <w:pPr>
        <w:widowControl w:val="0"/>
        <w:numPr>
          <w:ilvl w:val="0"/>
          <w:numId w:val="4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проводится ликвидация несанкционированных свалок; </w:t>
      </w:r>
    </w:p>
    <w:p w:rsidR="00D8515F" w:rsidRDefault="00D8515F" w:rsidP="00D8515F">
      <w:pPr>
        <w:widowControl w:val="0"/>
        <w:numPr>
          <w:ilvl w:val="0"/>
          <w:numId w:val="4"/>
        </w:num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очищаются дороги от снега.</w:t>
      </w:r>
    </w:p>
    <w:p w:rsidR="00D8515F" w:rsidRDefault="00D8515F" w:rsidP="00D8515F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8515F" w:rsidRDefault="00D8515F" w:rsidP="00D8515F">
      <w:pPr>
        <w:jc w:val="both"/>
        <w:rPr>
          <w:sz w:val="28"/>
          <w:szCs w:val="28"/>
        </w:rPr>
      </w:pPr>
    </w:p>
    <w:p w:rsidR="00D8515F" w:rsidRDefault="00D8515F" w:rsidP="00D851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ab/>
        <w:t>Водоснабжение</w:t>
      </w:r>
    </w:p>
    <w:p w:rsidR="00D8515F" w:rsidRDefault="00D8515F" w:rsidP="00D8515F">
      <w:pPr>
        <w:jc w:val="both"/>
        <w:rPr>
          <w:rFonts w:cs="Tahoma"/>
          <w:sz w:val="28"/>
          <w:szCs w:val="28"/>
        </w:rPr>
      </w:pPr>
    </w:p>
    <w:p w:rsidR="00D8515F" w:rsidRDefault="00D8515F" w:rsidP="00D85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в 2023 году проводились ремонтные рабаты на водопроводных сетях. Общее число аварийных ситуаций по всем сетям превысило 50. Завершено </w:t>
      </w:r>
      <w:proofErr w:type="spellStart"/>
      <w:r>
        <w:rPr>
          <w:sz w:val="28"/>
          <w:szCs w:val="28"/>
        </w:rPr>
        <w:t>перебуривание</w:t>
      </w:r>
      <w:proofErr w:type="spellEnd"/>
      <w:r>
        <w:rPr>
          <w:sz w:val="28"/>
          <w:szCs w:val="28"/>
        </w:rPr>
        <w:t xml:space="preserve"> скважины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Саприно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ёмкость на 25 куб.м.</w:t>
      </w:r>
    </w:p>
    <w:p w:rsidR="00D8515F" w:rsidRDefault="00D8515F" w:rsidP="00D8515F">
      <w:pPr>
        <w:rPr>
          <w:sz w:val="28"/>
          <w:szCs w:val="28"/>
        </w:rPr>
      </w:pPr>
    </w:p>
    <w:p w:rsidR="00D8515F" w:rsidRDefault="00D8515F" w:rsidP="00D8515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>
        <w:rPr>
          <w:b/>
          <w:sz w:val="28"/>
          <w:szCs w:val="28"/>
        </w:rPr>
        <w:t xml:space="preserve"> Газификация  </w:t>
      </w:r>
    </w:p>
    <w:p w:rsidR="00D8515F" w:rsidRDefault="00D8515F" w:rsidP="00D8515F">
      <w:pPr>
        <w:ind w:firstLine="567"/>
        <w:jc w:val="both"/>
        <w:rPr>
          <w:b/>
          <w:sz w:val="28"/>
          <w:szCs w:val="28"/>
        </w:rPr>
      </w:pPr>
    </w:p>
    <w:p w:rsidR="00D8515F" w:rsidRDefault="00D8515F" w:rsidP="00D85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негазифицированных</w:t>
      </w:r>
      <w:proofErr w:type="spellEnd"/>
      <w:r>
        <w:rPr>
          <w:sz w:val="28"/>
          <w:szCs w:val="28"/>
        </w:rPr>
        <w:t xml:space="preserve"> населённых пунктов нашего поселения осталось с. </w:t>
      </w:r>
      <w:proofErr w:type="spellStart"/>
      <w:r>
        <w:rPr>
          <w:sz w:val="28"/>
          <w:szCs w:val="28"/>
        </w:rPr>
        <w:t>Басовка</w:t>
      </w:r>
      <w:proofErr w:type="spellEnd"/>
      <w:r>
        <w:rPr>
          <w:sz w:val="28"/>
          <w:szCs w:val="28"/>
        </w:rPr>
        <w:t xml:space="preserve"> в 2023 году проводилась работа по мониторингу населения желающего провести газ к домовладению. Необходимый минимум заявок собран. </w:t>
      </w:r>
    </w:p>
    <w:p w:rsidR="00D8515F" w:rsidRDefault="00D8515F" w:rsidP="00D8515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Ведётся подключение домовладений к газовым линиям. За 2023год подключено 5 домовладений.</w:t>
      </w:r>
    </w:p>
    <w:p w:rsidR="00D8515F" w:rsidRDefault="00D8515F" w:rsidP="00D8515F">
      <w:pPr>
        <w:rPr>
          <w:b/>
          <w:sz w:val="28"/>
          <w:szCs w:val="28"/>
        </w:rPr>
      </w:pPr>
    </w:p>
    <w:p w:rsidR="00D8515F" w:rsidRDefault="00D8515F" w:rsidP="00D8515F">
      <w:pPr>
        <w:jc w:val="both"/>
        <w:rPr>
          <w:sz w:val="28"/>
          <w:szCs w:val="28"/>
        </w:rPr>
      </w:pPr>
    </w:p>
    <w:p w:rsidR="00D8515F" w:rsidRDefault="00D8515F" w:rsidP="00D8515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ТОС «Активист» </w:t>
      </w:r>
    </w:p>
    <w:p w:rsidR="00D8515F" w:rsidRDefault="00D8515F" w:rsidP="00D8515F">
      <w:pPr>
        <w:ind w:firstLine="567"/>
        <w:jc w:val="both"/>
        <w:rPr>
          <w:b/>
          <w:sz w:val="28"/>
          <w:szCs w:val="28"/>
        </w:rPr>
      </w:pPr>
    </w:p>
    <w:p w:rsidR="00D8515F" w:rsidRDefault="00D8515F" w:rsidP="00D851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2023 год подавалась заявка на участие в конкурсе, по конкурсному отбору  прошли и выиграли грант в АНО «Образ будущего». На собранные средства участников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(97,184 тыс.) и средства гранта (338,4) тыс. была установлена горизонтальная </w:t>
      </w:r>
      <w:proofErr w:type="spellStart"/>
      <w:r>
        <w:rPr>
          <w:sz w:val="28"/>
          <w:szCs w:val="28"/>
        </w:rPr>
        <w:t>водонакопительная</w:t>
      </w:r>
      <w:proofErr w:type="spellEnd"/>
      <w:r>
        <w:rPr>
          <w:sz w:val="28"/>
          <w:szCs w:val="28"/>
        </w:rPr>
        <w:t xml:space="preserve"> ёмкость на 25 куб. м.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Саприно</w:t>
      </w:r>
      <w:proofErr w:type="spellEnd"/>
      <w:r>
        <w:rPr>
          <w:sz w:val="28"/>
          <w:szCs w:val="28"/>
        </w:rPr>
        <w:t>.</w:t>
      </w:r>
    </w:p>
    <w:p w:rsidR="00D8515F" w:rsidRDefault="00D8515F" w:rsidP="00D8515F">
      <w:pPr>
        <w:jc w:val="both"/>
        <w:rPr>
          <w:sz w:val="28"/>
          <w:szCs w:val="28"/>
        </w:rPr>
      </w:pPr>
    </w:p>
    <w:p w:rsidR="00D8515F" w:rsidRDefault="00D8515F" w:rsidP="00D8515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D8515F" w:rsidRDefault="00D8515F" w:rsidP="00D8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Индивидуальные предприниматели</w:t>
      </w:r>
    </w:p>
    <w:p w:rsidR="00D8515F" w:rsidRDefault="00D8515F" w:rsidP="00D8515F">
      <w:pPr>
        <w:jc w:val="center"/>
        <w:rPr>
          <w:b/>
          <w:sz w:val="28"/>
          <w:szCs w:val="28"/>
        </w:rPr>
      </w:pPr>
    </w:p>
    <w:p w:rsidR="00D8515F" w:rsidRDefault="00D8515F" w:rsidP="00D851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территории Витебского сельского поселения осуществляли свою работу 5 индивидуальных предпринимателей</w:t>
      </w:r>
    </w:p>
    <w:p w:rsidR="00D8515F" w:rsidRDefault="00D8515F" w:rsidP="00D8515F">
      <w:pPr>
        <w:rPr>
          <w:b/>
          <w:sz w:val="28"/>
          <w:szCs w:val="28"/>
          <w:highlight w:val="yellow"/>
        </w:rPr>
      </w:pPr>
    </w:p>
    <w:p w:rsidR="00D8515F" w:rsidRDefault="00D8515F" w:rsidP="00D8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D8515F" w:rsidRDefault="00D8515F" w:rsidP="00D8515F">
      <w:pPr>
        <w:jc w:val="center"/>
        <w:rPr>
          <w:b/>
          <w:sz w:val="28"/>
          <w:szCs w:val="28"/>
        </w:rPr>
      </w:pPr>
    </w:p>
    <w:p w:rsidR="00D8515F" w:rsidRDefault="00D8515F" w:rsidP="00D8515F">
      <w:pPr>
        <w:ind w:firstLine="708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В 2023 году производством сельскохозяйственной продукции на территории Витебского сельского поселения занималось </w:t>
      </w:r>
      <w:r>
        <w:t xml:space="preserve"> </w:t>
      </w:r>
      <w:r>
        <w:rPr>
          <w:sz w:val="28"/>
          <w:szCs w:val="28"/>
        </w:rPr>
        <w:t>ООО «АВАНГАРД – АГРО - Воронеж», ООО «Заря Плюс», ООО «Донской», ООО «</w:t>
      </w:r>
      <w:proofErr w:type="spellStart"/>
      <w:r>
        <w:rPr>
          <w:sz w:val="28"/>
          <w:szCs w:val="28"/>
        </w:rPr>
        <w:t>ИнАКом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Стародонье</w:t>
      </w:r>
      <w:proofErr w:type="spellEnd"/>
      <w:r>
        <w:rPr>
          <w:sz w:val="28"/>
          <w:szCs w:val="28"/>
        </w:rPr>
        <w:t xml:space="preserve">», </w:t>
      </w:r>
      <w:bookmarkStart w:id="0" w:name="_GoBack"/>
      <w:bookmarkEnd w:id="0"/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«Сидорин», К(Ф)Х </w:t>
      </w:r>
      <w:proofErr w:type="spellStart"/>
      <w:r>
        <w:rPr>
          <w:sz w:val="28"/>
          <w:szCs w:val="28"/>
        </w:rPr>
        <w:t>Мелещенко</w:t>
      </w:r>
      <w:proofErr w:type="spellEnd"/>
      <w:r>
        <w:rPr>
          <w:sz w:val="28"/>
          <w:szCs w:val="28"/>
        </w:rPr>
        <w:t xml:space="preserve"> И.И., К(Ф)Х Барабан Д.А., К(Ф)Х Шубин Ю.А., К(Ф)Х Макарова С.В., К(Ф)Х </w:t>
      </w:r>
      <w:proofErr w:type="spellStart"/>
      <w:r>
        <w:rPr>
          <w:sz w:val="28"/>
          <w:szCs w:val="28"/>
        </w:rPr>
        <w:t>Череповский</w:t>
      </w:r>
      <w:proofErr w:type="spellEnd"/>
      <w:r>
        <w:rPr>
          <w:sz w:val="28"/>
          <w:szCs w:val="28"/>
        </w:rPr>
        <w:t xml:space="preserve"> А.Н., К(Ф</w:t>
      </w:r>
      <w:proofErr w:type="gramStart"/>
      <w:r>
        <w:rPr>
          <w:sz w:val="28"/>
          <w:szCs w:val="28"/>
        </w:rPr>
        <w:t>)Х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О.А.</w:t>
      </w:r>
    </w:p>
    <w:p w:rsidR="00D8515F" w:rsidRDefault="00D8515F" w:rsidP="00D8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культуры</w:t>
      </w:r>
    </w:p>
    <w:p w:rsidR="00D8515F" w:rsidRDefault="00D8515F" w:rsidP="00D8515F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  <w:t>- В Витебском СДК в 2023 году не было культработника. В х. Вите</w:t>
      </w:r>
      <w:proofErr w:type="gramStart"/>
      <w:r>
        <w:rPr>
          <w:sz w:val="28"/>
          <w:szCs w:val="28"/>
        </w:rPr>
        <w:t>бск вс</w:t>
      </w:r>
      <w:proofErr w:type="gramEnd"/>
      <w:r>
        <w:rPr>
          <w:sz w:val="28"/>
          <w:szCs w:val="28"/>
        </w:rPr>
        <w:t>е концертные мероприятия проводились выездным клубом.</w:t>
      </w:r>
    </w:p>
    <w:p w:rsidR="00D8515F" w:rsidRDefault="00D8515F" w:rsidP="00D8515F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 </w:t>
      </w:r>
      <w:proofErr w:type="spellStart"/>
      <w:r>
        <w:rPr>
          <w:sz w:val="28"/>
          <w:szCs w:val="28"/>
        </w:rPr>
        <w:t>Саприно</w:t>
      </w:r>
      <w:proofErr w:type="spellEnd"/>
      <w:r>
        <w:rPr>
          <w:sz w:val="28"/>
          <w:szCs w:val="28"/>
        </w:rPr>
        <w:t xml:space="preserve"> действует КДЦ,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организованы также кружки для детей и взрослых.</w:t>
      </w:r>
    </w:p>
    <w:p w:rsidR="00D8515F" w:rsidRDefault="00D8515F" w:rsidP="00D8515F">
      <w:pPr>
        <w:tabs>
          <w:tab w:val="left" w:pos="25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населенные </w:t>
      </w:r>
      <w:proofErr w:type="gramStart"/>
      <w:r>
        <w:rPr>
          <w:sz w:val="28"/>
          <w:szCs w:val="28"/>
        </w:rPr>
        <w:t>пункты</w:t>
      </w:r>
      <w:proofErr w:type="gramEnd"/>
      <w:r>
        <w:rPr>
          <w:sz w:val="28"/>
          <w:szCs w:val="28"/>
        </w:rPr>
        <w:t xml:space="preserve"> где нет стационарных учреждений культуры организован  выезд с автоклуба и передвижной выставки книг и детского творчества работником библиотеки из х. Витебск, </w:t>
      </w:r>
      <w:r>
        <w:rPr>
          <w:sz w:val="28"/>
          <w:szCs w:val="28"/>
        </w:rPr>
        <w:br/>
      </w:r>
    </w:p>
    <w:p w:rsidR="00D8515F" w:rsidRDefault="00D8515F" w:rsidP="00D8515F">
      <w:pPr>
        <w:ind w:left="142" w:firstLine="360"/>
        <w:jc w:val="both"/>
        <w:rPr>
          <w:sz w:val="28"/>
          <w:szCs w:val="28"/>
        </w:rPr>
      </w:pPr>
    </w:p>
    <w:p w:rsidR="00D8515F" w:rsidRDefault="00D8515F" w:rsidP="00D8515F">
      <w:pPr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работы </w:t>
      </w:r>
      <w:r>
        <w:rPr>
          <w:b/>
          <w:sz w:val="28"/>
          <w:szCs w:val="28"/>
        </w:rPr>
        <w:t>библиотеки</w:t>
      </w:r>
      <w:r>
        <w:rPr>
          <w:sz w:val="28"/>
          <w:szCs w:val="28"/>
        </w:rPr>
        <w:t>:</w:t>
      </w:r>
    </w:p>
    <w:p w:rsidR="00D8515F" w:rsidRDefault="00D8515F" w:rsidP="00D8515F">
      <w:pPr>
        <w:pStyle w:val="a4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краеведческая деятельность</w:t>
      </w:r>
    </w:p>
    <w:p w:rsidR="00D8515F" w:rsidRDefault="00D8515F" w:rsidP="00D8515F">
      <w:pPr>
        <w:pStyle w:val="a4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историко-патриотическое воспитание</w:t>
      </w:r>
    </w:p>
    <w:p w:rsidR="00D8515F" w:rsidRDefault="00D8515F" w:rsidP="00D8515F">
      <w:pPr>
        <w:pStyle w:val="a4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нравственно-правовое воспитание детей и подростков, </w:t>
      </w:r>
    </w:p>
    <w:p w:rsidR="00D8515F" w:rsidRDefault="00D8515F" w:rsidP="00D8515F">
      <w:pPr>
        <w:pStyle w:val="a4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повышение правовой культуры избирателей</w:t>
      </w:r>
    </w:p>
    <w:p w:rsidR="00D8515F" w:rsidRDefault="00D8515F" w:rsidP="00D8515F">
      <w:pPr>
        <w:pStyle w:val="a4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экологическое просвещение</w:t>
      </w:r>
    </w:p>
    <w:p w:rsidR="00D8515F" w:rsidRDefault="00D8515F" w:rsidP="00D8515F">
      <w:pPr>
        <w:pStyle w:val="a4"/>
        <w:numPr>
          <w:ilvl w:val="0"/>
          <w:numId w:val="5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эстетическое воспитание.</w:t>
      </w:r>
    </w:p>
    <w:p w:rsidR="00D8515F" w:rsidRDefault="00D8515F" w:rsidP="00D8515F">
      <w:pPr>
        <w:ind w:left="142" w:firstLine="360"/>
        <w:jc w:val="both"/>
        <w:rPr>
          <w:sz w:val="28"/>
          <w:szCs w:val="28"/>
        </w:rPr>
      </w:pPr>
    </w:p>
    <w:p w:rsidR="00D8515F" w:rsidRDefault="00D8515F" w:rsidP="00D8515F">
      <w:pPr>
        <w:rPr>
          <w:b/>
          <w:sz w:val="28"/>
          <w:szCs w:val="28"/>
        </w:rPr>
      </w:pPr>
    </w:p>
    <w:p w:rsidR="00D8515F" w:rsidRDefault="00D8515F" w:rsidP="00D85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Сфера здравоохранения </w:t>
      </w:r>
    </w:p>
    <w:p w:rsidR="00D8515F" w:rsidRDefault="00D8515F" w:rsidP="00D8515F">
      <w:pPr>
        <w:jc w:val="center"/>
        <w:rPr>
          <w:b/>
          <w:sz w:val="28"/>
          <w:szCs w:val="28"/>
        </w:rPr>
      </w:pPr>
    </w:p>
    <w:p w:rsidR="00D8515F" w:rsidRDefault="00D8515F" w:rsidP="00D8515F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персонала была направлена на уменьшение заболеваемости населения ( прививочная кампания от </w:t>
      </w:r>
      <w:proofErr w:type="spellStart"/>
      <w:r>
        <w:rPr>
          <w:sz w:val="28"/>
          <w:szCs w:val="28"/>
        </w:rPr>
        <w:t>ковида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воевременное оказание  необходимой медицинской  помощи жителям поселения.</w:t>
      </w:r>
    </w:p>
    <w:p w:rsidR="00D8515F" w:rsidRDefault="00D8515F" w:rsidP="00D8515F">
      <w:pPr>
        <w:ind w:firstLine="706"/>
        <w:jc w:val="both"/>
        <w:rPr>
          <w:sz w:val="28"/>
          <w:szCs w:val="28"/>
        </w:rPr>
      </w:pPr>
    </w:p>
    <w:p w:rsidR="00D8515F" w:rsidRDefault="00D8515F" w:rsidP="00D8515F">
      <w:pPr>
        <w:ind w:left="360"/>
        <w:jc w:val="both"/>
        <w:rPr>
          <w:sz w:val="28"/>
          <w:szCs w:val="28"/>
        </w:rPr>
      </w:pPr>
    </w:p>
    <w:p w:rsidR="00D8515F" w:rsidRDefault="00D8515F" w:rsidP="00D8515F">
      <w:pPr>
        <w:jc w:val="both"/>
        <w:rPr>
          <w:rFonts w:cs="Tahoma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В 2024 году</w:t>
      </w:r>
      <w:r>
        <w:rPr>
          <w:sz w:val="28"/>
          <w:szCs w:val="28"/>
        </w:rPr>
        <w:t xml:space="preserve"> продолжится работа по улучшению качества жизни населения. Мероприятия будут направлены на решение следующих задач: </w:t>
      </w:r>
    </w:p>
    <w:p w:rsidR="00D8515F" w:rsidRDefault="00D8515F" w:rsidP="00D8515F">
      <w:pPr>
        <w:jc w:val="both"/>
        <w:rPr>
          <w:sz w:val="28"/>
          <w:szCs w:val="28"/>
        </w:rPr>
      </w:pPr>
    </w:p>
    <w:p w:rsidR="00D8515F" w:rsidRDefault="00D8515F" w:rsidP="00D8515F">
      <w:pPr>
        <w:pStyle w:val="a4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Отсыпка щебнем и асфальтирование дороги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с. </w:t>
      </w:r>
      <w:proofErr w:type="spellStart"/>
      <w:r>
        <w:rPr>
          <w:sz w:val="28"/>
          <w:szCs w:val="28"/>
          <w:lang w:val="ru-RU"/>
        </w:rPr>
        <w:t>Басовка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D8515F" w:rsidRDefault="00D8515F" w:rsidP="00D8515F">
      <w:pPr>
        <w:pStyle w:val="a4"/>
        <w:ind w:left="645"/>
        <w:jc w:val="both"/>
        <w:rPr>
          <w:sz w:val="28"/>
          <w:szCs w:val="28"/>
          <w:lang w:val="ru-RU"/>
        </w:rPr>
      </w:pPr>
    </w:p>
    <w:p w:rsidR="00D8515F" w:rsidRDefault="00D8515F" w:rsidP="00D8515F">
      <w:pPr>
        <w:pStyle w:val="a4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Ремонт дороги в х. Витебск </w:t>
      </w:r>
    </w:p>
    <w:p w:rsidR="00D8515F" w:rsidRDefault="00D8515F" w:rsidP="00D8515F">
      <w:pPr>
        <w:ind w:left="360"/>
        <w:jc w:val="both"/>
        <w:rPr>
          <w:sz w:val="28"/>
          <w:szCs w:val="28"/>
        </w:rPr>
      </w:pPr>
    </w:p>
    <w:p w:rsidR="00D8515F" w:rsidRDefault="00D8515F" w:rsidP="00D851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Подача заявки по программе  «Образ будущего» на установку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 xml:space="preserve"> в х. Витебск.</w:t>
      </w:r>
    </w:p>
    <w:p w:rsidR="00D8515F" w:rsidRDefault="00D8515F" w:rsidP="00D8515F">
      <w:pPr>
        <w:pStyle w:val="a4"/>
        <w:rPr>
          <w:rFonts w:cs="Times New Roman"/>
          <w:sz w:val="28"/>
          <w:szCs w:val="28"/>
          <w:lang w:val="ru-RU"/>
        </w:rPr>
      </w:pPr>
    </w:p>
    <w:p w:rsidR="00D8515F" w:rsidRDefault="00D8515F" w:rsidP="00D8515F">
      <w:pPr>
        <w:pStyle w:val="a4"/>
        <w:numPr>
          <w:ilvl w:val="0"/>
          <w:numId w:val="7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Очистка дорог поселения от деревьев и кустарников.</w:t>
      </w:r>
    </w:p>
    <w:p w:rsidR="00D8515F" w:rsidRDefault="00D8515F" w:rsidP="00D8515F">
      <w:pPr>
        <w:pStyle w:val="a4"/>
        <w:rPr>
          <w:rFonts w:cs="Times New Roman"/>
          <w:sz w:val="28"/>
          <w:szCs w:val="28"/>
          <w:lang w:val="ru-RU"/>
        </w:rPr>
      </w:pPr>
    </w:p>
    <w:p w:rsidR="00D8515F" w:rsidRDefault="00D8515F" w:rsidP="00D8515F">
      <w:pPr>
        <w:pStyle w:val="a4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Обустройство контейнерных площадок.</w:t>
      </w:r>
    </w:p>
    <w:p w:rsidR="00D8515F" w:rsidRDefault="00D8515F" w:rsidP="00D8515F">
      <w:pPr>
        <w:pStyle w:val="a4"/>
        <w:rPr>
          <w:rFonts w:cs="Times New Roman"/>
          <w:sz w:val="28"/>
          <w:szCs w:val="28"/>
          <w:lang w:val="ru-RU"/>
        </w:rPr>
      </w:pPr>
    </w:p>
    <w:p w:rsidR="00D8515F" w:rsidRDefault="00D8515F" w:rsidP="00D8515F">
      <w:pPr>
        <w:pStyle w:val="a4"/>
        <w:numPr>
          <w:ilvl w:val="0"/>
          <w:numId w:val="7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Подача заявки на обустройство парка </w:t>
      </w:r>
      <w:proofErr w:type="spellStart"/>
      <w:r>
        <w:rPr>
          <w:rFonts w:cs="Times New Roman"/>
          <w:sz w:val="28"/>
          <w:szCs w:val="28"/>
          <w:lang w:val="ru-RU"/>
        </w:rPr>
        <w:t>с</w:t>
      </w:r>
      <w:proofErr w:type="gramStart"/>
      <w:r>
        <w:rPr>
          <w:rFonts w:cs="Times New Roman"/>
          <w:sz w:val="28"/>
          <w:szCs w:val="28"/>
          <w:lang w:val="ru-RU"/>
        </w:rPr>
        <w:t>.С</w:t>
      </w:r>
      <w:proofErr w:type="gramEnd"/>
      <w:r>
        <w:rPr>
          <w:rFonts w:cs="Times New Roman"/>
          <w:sz w:val="28"/>
          <w:szCs w:val="28"/>
          <w:lang w:val="ru-RU"/>
        </w:rPr>
        <w:t>априно</w:t>
      </w:r>
      <w:proofErr w:type="spellEnd"/>
    </w:p>
    <w:p w:rsidR="00D8515F" w:rsidRDefault="00D8515F" w:rsidP="00D8515F">
      <w:pPr>
        <w:pStyle w:val="a4"/>
        <w:rPr>
          <w:rFonts w:cs="Times New Roman"/>
          <w:sz w:val="28"/>
          <w:szCs w:val="28"/>
          <w:lang w:val="ru-RU"/>
        </w:rPr>
      </w:pPr>
    </w:p>
    <w:p w:rsidR="00D8515F" w:rsidRDefault="00D8515F" w:rsidP="00D8515F">
      <w:pPr>
        <w:pStyle w:val="a4"/>
        <w:ind w:left="720"/>
        <w:rPr>
          <w:rFonts w:cs="Times New Roman"/>
          <w:sz w:val="28"/>
          <w:szCs w:val="28"/>
          <w:lang w:val="ru-RU"/>
        </w:rPr>
      </w:pPr>
    </w:p>
    <w:p w:rsidR="00D8515F" w:rsidRDefault="00D8515F" w:rsidP="00D8515F">
      <w:pPr>
        <w:ind w:left="720"/>
        <w:jc w:val="both"/>
        <w:rPr>
          <w:sz w:val="28"/>
          <w:szCs w:val="28"/>
        </w:rPr>
      </w:pPr>
    </w:p>
    <w:p w:rsidR="00D8515F" w:rsidRDefault="00D8515F" w:rsidP="00D8515F">
      <w:pPr>
        <w:pStyle w:val="a4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+ о планах на 2024 год</w:t>
      </w:r>
    </w:p>
    <w:p w:rsidR="00D8515F" w:rsidRDefault="00D8515F" w:rsidP="00D8515F">
      <w:pPr>
        <w:ind w:left="720"/>
        <w:jc w:val="both"/>
        <w:rPr>
          <w:sz w:val="28"/>
          <w:szCs w:val="28"/>
        </w:rPr>
      </w:pPr>
    </w:p>
    <w:p w:rsidR="00D8515F" w:rsidRDefault="00D8515F" w:rsidP="00D8515F">
      <w:pPr>
        <w:ind w:left="360"/>
        <w:jc w:val="both"/>
        <w:rPr>
          <w:sz w:val="28"/>
          <w:szCs w:val="32"/>
        </w:rPr>
      </w:pPr>
    </w:p>
    <w:p w:rsidR="00D8515F" w:rsidRDefault="00D8515F" w:rsidP="00D8515F">
      <w:pPr>
        <w:ind w:left="360"/>
        <w:jc w:val="center"/>
        <w:rPr>
          <w:i/>
          <w:sz w:val="18"/>
          <w:szCs w:val="18"/>
        </w:rPr>
      </w:pPr>
      <w:r>
        <w:rPr>
          <w:i/>
          <w:sz w:val="28"/>
          <w:szCs w:val="32"/>
        </w:rPr>
        <w:t xml:space="preserve"> </w:t>
      </w:r>
    </w:p>
    <w:p w:rsidR="00D8515F" w:rsidRDefault="00D8515F" w:rsidP="00D8515F">
      <w:pPr>
        <w:ind w:left="360"/>
        <w:jc w:val="center"/>
        <w:rPr>
          <w:i/>
          <w:sz w:val="18"/>
          <w:szCs w:val="18"/>
        </w:rPr>
      </w:pPr>
    </w:p>
    <w:p w:rsidR="00D8515F" w:rsidRDefault="00D8515F" w:rsidP="00856039">
      <w:pPr>
        <w:rPr>
          <w:rFonts w:ascii="Calibri" w:hAnsi="Calibri"/>
          <w:sz w:val="22"/>
          <w:szCs w:val="22"/>
        </w:rPr>
      </w:pPr>
    </w:p>
    <w:p w:rsidR="00D8515F" w:rsidRDefault="00D8515F" w:rsidP="00856039">
      <w:pPr>
        <w:rPr>
          <w:rFonts w:ascii="Calibri" w:hAnsi="Calibri"/>
          <w:sz w:val="22"/>
          <w:szCs w:val="22"/>
        </w:rPr>
      </w:pPr>
    </w:p>
    <w:p w:rsidR="000262DA" w:rsidRDefault="000262DA"/>
    <w:sectPr w:rsidR="000262DA" w:rsidSect="0002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0D2D"/>
    <w:multiLevelType w:val="hybridMultilevel"/>
    <w:tmpl w:val="400A1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3865"/>
    <w:multiLevelType w:val="hybridMultilevel"/>
    <w:tmpl w:val="6CE8766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511A7"/>
    <w:multiLevelType w:val="hybridMultilevel"/>
    <w:tmpl w:val="C6787ACA"/>
    <w:lvl w:ilvl="0" w:tplc="B460541A">
      <w:start w:val="1"/>
      <w:numFmt w:val="decimal"/>
      <w:lvlText w:val="%1)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8389F"/>
    <w:multiLevelType w:val="hybridMultilevel"/>
    <w:tmpl w:val="7560426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516171"/>
    <w:multiLevelType w:val="hybridMultilevel"/>
    <w:tmpl w:val="08A4C51E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E5704"/>
    <w:multiLevelType w:val="hybridMultilevel"/>
    <w:tmpl w:val="EF9A6C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74484"/>
    <w:multiLevelType w:val="hybridMultilevel"/>
    <w:tmpl w:val="CE1CBF8C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56039"/>
    <w:rsid w:val="000262DA"/>
    <w:rsid w:val="00203044"/>
    <w:rsid w:val="00356238"/>
    <w:rsid w:val="0042650F"/>
    <w:rsid w:val="00441634"/>
    <w:rsid w:val="005708FA"/>
    <w:rsid w:val="006A3274"/>
    <w:rsid w:val="006F15B7"/>
    <w:rsid w:val="007E1171"/>
    <w:rsid w:val="00824CEB"/>
    <w:rsid w:val="00856039"/>
    <w:rsid w:val="00913924"/>
    <w:rsid w:val="00A43F92"/>
    <w:rsid w:val="00CE095C"/>
    <w:rsid w:val="00D8515F"/>
    <w:rsid w:val="00DC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0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560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515F"/>
    <w:pPr>
      <w:widowControl w:val="0"/>
      <w:suppressAutoHyphens/>
      <w:autoSpaceDN w:val="0"/>
      <w:ind w:left="708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2024-03-12T10:07:00Z</cp:lastPrinted>
  <dcterms:created xsi:type="dcterms:W3CDTF">2022-03-23T05:25:00Z</dcterms:created>
  <dcterms:modified xsi:type="dcterms:W3CDTF">2024-03-12T12:58:00Z</dcterms:modified>
</cp:coreProperties>
</file>