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72" w:rsidRPr="00EA6B49" w:rsidRDefault="00DB7DEC" w:rsidP="00EA6B49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EA6B49">
        <w:rPr>
          <w:rFonts w:ascii="Arial" w:hAnsi="Arial" w:cs="Arial"/>
          <w:b w:val="0"/>
          <w:sz w:val="24"/>
          <w:szCs w:val="24"/>
        </w:rPr>
        <w:t>СОВЕТ НАРОДНЫХ ДЕПУТАТОВ ЛИПОВСКОГО</w:t>
      </w:r>
      <w:r w:rsidR="00297772" w:rsidRPr="00EA6B49">
        <w:rPr>
          <w:rFonts w:ascii="Arial" w:hAnsi="Arial" w:cs="Arial"/>
          <w:b w:val="0"/>
          <w:sz w:val="24"/>
          <w:szCs w:val="24"/>
        </w:rPr>
        <w:t>СЕЛЬСКОГО ПОСЕЛЕНИЯ БОБРОВСКОГО</w:t>
      </w:r>
      <w:r w:rsidR="00EA6B49" w:rsidRPr="00EA6B49">
        <w:rPr>
          <w:rFonts w:ascii="Arial" w:hAnsi="Arial" w:cs="Arial"/>
          <w:b w:val="0"/>
          <w:sz w:val="24"/>
          <w:szCs w:val="24"/>
        </w:rPr>
        <w:t xml:space="preserve"> </w:t>
      </w:r>
      <w:r w:rsidR="00297772" w:rsidRPr="00EA6B49">
        <w:rPr>
          <w:rFonts w:ascii="Arial" w:hAnsi="Arial" w:cs="Arial"/>
          <w:b w:val="0"/>
          <w:sz w:val="24"/>
          <w:szCs w:val="24"/>
        </w:rPr>
        <w:t>МУНИЦИПАЛЬНОГО</w:t>
      </w:r>
      <w:r w:rsidR="00EA6B49" w:rsidRPr="00EA6B49">
        <w:rPr>
          <w:rFonts w:ascii="Arial" w:hAnsi="Arial" w:cs="Arial"/>
          <w:b w:val="0"/>
          <w:sz w:val="24"/>
          <w:szCs w:val="24"/>
        </w:rPr>
        <w:t xml:space="preserve"> </w:t>
      </w:r>
      <w:r w:rsidR="00297772" w:rsidRPr="00EA6B49">
        <w:rPr>
          <w:rFonts w:ascii="Arial" w:hAnsi="Arial" w:cs="Arial"/>
          <w:b w:val="0"/>
          <w:sz w:val="24"/>
          <w:szCs w:val="24"/>
        </w:rPr>
        <w:t>РАЙОНА</w:t>
      </w:r>
      <w:r w:rsidR="00EA6B49" w:rsidRPr="00EA6B49">
        <w:rPr>
          <w:rFonts w:ascii="Arial" w:hAnsi="Arial" w:cs="Arial"/>
          <w:b w:val="0"/>
          <w:sz w:val="24"/>
          <w:szCs w:val="24"/>
        </w:rPr>
        <w:t xml:space="preserve"> </w:t>
      </w:r>
      <w:r w:rsidR="00297772" w:rsidRPr="00EA6B49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297772" w:rsidRPr="00EA6B49" w:rsidRDefault="0029777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97772" w:rsidRPr="00EA6B49" w:rsidRDefault="00297772" w:rsidP="00EA6B49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A6B49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EA6B49">
        <w:rPr>
          <w:rFonts w:ascii="Arial" w:hAnsi="Arial" w:cs="Arial"/>
          <w:b w:val="0"/>
          <w:sz w:val="24"/>
          <w:szCs w:val="24"/>
        </w:rPr>
        <w:t xml:space="preserve"> Е Ш Е Н И Е </w:t>
      </w:r>
    </w:p>
    <w:p w:rsidR="00297772" w:rsidRPr="00EA6B49" w:rsidRDefault="00297772" w:rsidP="00EA6B49">
      <w:pPr>
        <w:ind w:firstLine="709"/>
        <w:rPr>
          <w:rFonts w:ascii="Arial" w:hAnsi="Arial" w:cs="Arial"/>
          <w:sz w:val="24"/>
          <w:szCs w:val="24"/>
        </w:rPr>
      </w:pPr>
    </w:p>
    <w:p w:rsidR="00297772" w:rsidRPr="00EA6B49" w:rsidRDefault="00CB7007" w:rsidP="00EA6B4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7516F" w:rsidRPr="00EA6B49">
        <w:rPr>
          <w:rFonts w:ascii="Arial" w:hAnsi="Arial" w:cs="Arial"/>
          <w:color w:val="000000" w:themeColor="text1"/>
          <w:sz w:val="24"/>
          <w:szCs w:val="24"/>
        </w:rPr>
        <w:t>1</w:t>
      </w:r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>6</w:t>
      </w:r>
      <w:r w:rsidR="0037516F" w:rsidRPr="00EA6B49">
        <w:rPr>
          <w:rFonts w:ascii="Arial" w:hAnsi="Arial" w:cs="Arial"/>
          <w:color w:val="000000" w:themeColor="text1"/>
          <w:sz w:val="24"/>
          <w:szCs w:val="24"/>
        </w:rPr>
        <w:t xml:space="preserve"> ноября</w:t>
      </w:r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15F" w:rsidRPr="00EA6B49">
        <w:rPr>
          <w:rFonts w:ascii="Arial" w:hAnsi="Arial" w:cs="Arial"/>
          <w:color w:val="000000" w:themeColor="text1"/>
          <w:sz w:val="24"/>
          <w:szCs w:val="24"/>
        </w:rPr>
        <w:t>20</w:t>
      </w:r>
      <w:r w:rsidR="009D63BF" w:rsidRPr="00EA6B49">
        <w:rPr>
          <w:rFonts w:ascii="Arial" w:hAnsi="Arial" w:cs="Arial"/>
          <w:color w:val="000000" w:themeColor="text1"/>
          <w:sz w:val="24"/>
          <w:szCs w:val="24"/>
        </w:rPr>
        <w:t>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3</w:t>
      </w:r>
      <w:r w:rsidR="00560E5D" w:rsidRPr="00EA6B49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85092E" w:rsidRPr="00EA6B49">
        <w:rPr>
          <w:rFonts w:ascii="Arial" w:hAnsi="Arial" w:cs="Arial"/>
          <w:color w:val="000000" w:themeColor="text1"/>
          <w:sz w:val="24"/>
          <w:szCs w:val="24"/>
        </w:rPr>
        <w:t>№</w:t>
      </w:r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34</w:t>
      </w:r>
      <w:r w:rsidR="0085092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97772" w:rsidRPr="00EA6B49" w:rsidRDefault="00EA6B49" w:rsidP="00EA6B4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BC2" w:rsidRPr="00EA6B49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Липовка</w:t>
      </w:r>
      <w:proofErr w:type="spellEnd"/>
    </w:p>
    <w:p w:rsidR="00297772" w:rsidRPr="00EA6B49" w:rsidRDefault="00297772" w:rsidP="00EA6B4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21854" w:rsidRPr="00EA6B49" w:rsidRDefault="00C21854" w:rsidP="00EA6B4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6B49">
        <w:rPr>
          <w:rFonts w:ascii="Arial" w:hAnsi="Arial" w:cs="Arial"/>
          <w:bCs/>
          <w:color w:val="000000"/>
          <w:sz w:val="24"/>
          <w:szCs w:val="24"/>
        </w:rPr>
        <w:t>Об утверждении проекта бюджета</w:t>
      </w:r>
      <w:r w:rsidR="00EA6B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B7DEC" w:rsidRPr="00EA6B49">
        <w:rPr>
          <w:rFonts w:ascii="Arial" w:hAnsi="Arial" w:cs="Arial"/>
          <w:bCs/>
          <w:color w:val="000000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 w:rsidR="00EA6B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A6B49">
        <w:rPr>
          <w:rFonts w:ascii="Arial" w:hAnsi="Arial" w:cs="Arial"/>
          <w:bCs/>
          <w:color w:val="000000"/>
          <w:sz w:val="24"/>
          <w:szCs w:val="24"/>
        </w:rPr>
        <w:t>Бобровского муниципального</w:t>
      </w:r>
      <w:r w:rsidR="00EA6B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A6B49">
        <w:rPr>
          <w:rFonts w:ascii="Arial" w:hAnsi="Arial" w:cs="Arial"/>
          <w:bCs/>
          <w:color w:val="000000"/>
          <w:sz w:val="24"/>
          <w:szCs w:val="24"/>
        </w:rPr>
        <w:t>района Воронежской области</w:t>
      </w:r>
      <w:r w:rsidR="00EA6B4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A6B49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B1339A" w:rsidRPr="00EA6B49">
        <w:rPr>
          <w:rFonts w:ascii="Arial" w:hAnsi="Arial" w:cs="Arial"/>
          <w:bCs/>
          <w:color w:val="000000"/>
          <w:sz w:val="24"/>
          <w:szCs w:val="24"/>
        </w:rPr>
        <w:t>4</w:t>
      </w:r>
      <w:r w:rsidRPr="00EA6B49">
        <w:rPr>
          <w:rFonts w:ascii="Arial" w:hAnsi="Arial" w:cs="Arial"/>
          <w:bCs/>
          <w:color w:val="000000"/>
          <w:sz w:val="24"/>
          <w:szCs w:val="24"/>
        </w:rPr>
        <w:t xml:space="preserve"> год </w:t>
      </w:r>
      <w:r w:rsidRPr="00EA6B49">
        <w:rPr>
          <w:rFonts w:ascii="Arial" w:hAnsi="Arial" w:cs="Arial"/>
          <w:sz w:val="24"/>
          <w:szCs w:val="24"/>
        </w:rPr>
        <w:t>и на плановый период</w:t>
      </w:r>
      <w:r w:rsid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202</w:t>
      </w:r>
      <w:r w:rsidR="00B1339A" w:rsidRPr="00EA6B49">
        <w:rPr>
          <w:rFonts w:ascii="Arial" w:hAnsi="Arial" w:cs="Arial"/>
          <w:sz w:val="24"/>
          <w:szCs w:val="24"/>
        </w:rPr>
        <w:t>5</w:t>
      </w:r>
      <w:r w:rsidRPr="00EA6B49">
        <w:rPr>
          <w:rFonts w:ascii="Arial" w:hAnsi="Arial" w:cs="Arial"/>
          <w:sz w:val="24"/>
          <w:szCs w:val="24"/>
        </w:rPr>
        <w:t xml:space="preserve"> и 202</w:t>
      </w:r>
      <w:r w:rsidR="00B1339A" w:rsidRPr="00EA6B49">
        <w:rPr>
          <w:rFonts w:ascii="Arial" w:hAnsi="Arial" w:cs="Arial"/>
          <w:sz w:val="24"/>
          <w:szCs w:val="24"/>
        </w:rPr>
        <w:t>6</w:t>
      </w:r>
      <w:r w:rsidRPr="00EA6B49">
        <w:rPr>
          <w:rFonts w:ascii="Arial" w:hAnsi="Arial" w:cs="Arial"/>
          <w:sz w:val="24"/>
          <w:szCs w:val="24"/>
        </w:rPr>
        <w:t>годов</w:t>
      </w:r>
    </w:p>
    <w:p w:rsidR="00981E98" w:rsidRPr="00EA6B49" w:rsidRDefault="00981E98" w:rsidP="00EA6B49">
      <w:pPr>
        <w:ind w:firstLine="709"/>
        <w:rPr>
          <w:rFonts w:ascii="Arial" w:hAnsi="Arial" w:cs="Arial"/>
          <w:sz w:val="24"/>
          <w:szCs w:val="24"/>
        </w:rPr>
      </w:pPr>
    </w:p>
    <w:p w:rsidR="00981E98" w:rsidRPr="00EA6B49" w:rsidRDefault="00EA6B49" w:rsidP="00EA6B49">
      <w:pPr>
        <w:keepNext/>
        <w:ind w:firstLine="709"/>
        <w:jc w:val="both"/>
        <w:outlineLvl w:val="3"/>
        <w:rPr>
          <w:rFonts w:ascii="Arial" w:hAnsi="Arial" w:cs="Arial"/>
          <w:bCs/>
          <w:spacing w:val="70"/>
          <w:sz w:val="24"/>
          <w:szCs w:val="24"/>
        </w:rPr>
      </w:pPr>
      <w:r w:rsidRPr="00EA6B49">
        <w:rPr>
          <w:rFonts w:ascii="Arial" w:hAnsi="Arial" w:cs="Arial"/>
          <w:bCs/>
          <w:sz w:val="24"/>
          <w:szCs w:val="24"/>
        </w:rPr>
        <w:t xml:space="preserve"> </w:t>
      </w:r>
      <w:r w:rsidR="00DB7DEC" w:rsidRPr="00EA6B49">
        <w:rPr>
          <w:rFonts w:ascii="Arial" w:hAnsi="Arial" w:cs="Arial"/>
          <w:bCs/>
          <w:sz w:val="24"/>
          <w:szCs w:val="24"/>
        </w:rPr>
        <w:t>Руководствуясь</w:t>
      </w:r>
      <w:r w:rsidR="00981E98" w:rsidRPr="00EA6B49">
        <w:rPr>
          <w:rFonts w:ascii="Arial" w:hAnsi="Arial" w:cs="Arial"/>
          <w:bCs/>
          <w:sz w:val="24"/>
          <w:szCs w:val="24"/>
        </w:rPr>
        <w:t xml:space="preserve"> Уставом </w:t>
      </w:r>
      <w:proofErr w:type="spellStart"/>
      <w:r w:rsidR="00DB7DEC" w:rsidRPr="00EA6B49">
        <w:rPr>
          <w:rFonts w:ascii="Arial" w:hAnsi="Arial" w:cs="Arial"/>
          <w:bCs/>
          <w:sz w:val="24"/>
          <w:szCs w:val="24"/>
        </w:rPr>
        <w:t>Липовского</w:t>
      </w:r>
      <w:proofErr w:type="spellEnd"/>
      <w:r w:rsidR="00981E98" w:rsidRPr="00EA6B49">
        <w:rPr>
          <w:rFonts w:ascii="Arial" w:hAnsi="Arial" w:cs="Arial"/>
          <w:bCs/>
          <w:sz w:val="24"/>
          <w:szCs w:val="24"/>
        </w:rPr>
        <w:t xml:space="preserve"> сельского поселения Бобровского муниципального района Воронежской области Совет </w:t>
      </w:r>
      <w:proofErr w:type="gramStart"/>
      <w:r w:rsidR="00981E98" w:rsidRPr="00EA6B49">
        <w:rPr>
          <w:rFonts w:ascii="Arial" w:hAnsi="Arial" w:cs="Arial"/>
          <w:bCs/>
          <w:sz w:val="24"/>
          <w:szCs w:val="24"/>
        </w:rPr>
        <w:t>народных</w:t>
      </w:r>
      <w:proofErr w:type="gramEnd"/>
      <w:r w:rsidR="00981E98" w:rsidRPr="00EA6B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1E98" w:rsidRPr="00EA6B49">
        <w:rPr>
          <w:rFonts w:ascii="Arial" w:hAnsi="Arial" w:cs="Arial"/>
          <w:bCs/>
          <w:sz w:val="24"/>
          <w:szCs w:val="24"/>
        </w:rPr>
        <w:t>депутатов</w:t>
      </w:r>
      <w:r w:rsidR="00981E98" w:rsidRPr="00EA6B49">
        <w:rPr>
          <w:rFonts w:ascii="Arial" w:hAnsi="Arial" w:cs="Arial"/>
          <w:bCs/>
          <w:spacing w:val="70"/>
          <w:sz w:val="24"/>
          <w:szCs w:val="24"/>
        </w:rPr>
        <w:t>решил</w:t>
      </w:r>
      <w:proofErr w:type="spellEnd"/>
      <w:r w:rsidR="00981E98" w:rsidRPr="00EA6B49">
        <w:rPr>
          <w:rFonts w:ascii="Arial" w:hAnsi="Arial" w:cs="Arial"/>
          <w:bCs/>
          <w:spacing w:val="70"/>
          <w:sz w:val="24"/>
          <w:szCs w:val="24"/>
        </w:rPr>
        <w:t>:</w:t>
      </w:r>
    </w:p>
    <w:p w:rsidR="00981E98" w:rsidRPr="00EA6B49" w:rsidRDefault="00EA6B49" w:rsidP="00EA6B4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color w:val="000000" w:themeColor="text1"/>
          <w:sz w:val="24"/>
          <w:szCs w:val="24"/>
        </w:rPr>
        <w:t xml:space="preserve">1.Принять проект </w:t>
      </w:r>
      <w:r w:rsidR="00611054" w:rsidRPr="00EA6B49">
        <w:rPr>
          <w:rFonts w:ascii="Arial" w:hAnsi="Arial" w:cs="Arial"/>
          <w:color w:val="000000" w:themeColor="text1"/>
          <w:sz w:val="24"/>
          <w:szCs w:val="24"/>
        </w:rPr>
        <w:t xml:space="preserve">решения «Об утверждении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color w:val="000000" w:themeColor="text1"/>
          <w:sz w:val="24"/>
          <w:szCs w:val="24"/>
        </w:rPr>
        <w:t>сельского поселения Бобровского муниципального района на 202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4</w:t>
      </w:r>
      <w:r w:rsidR="00981E98" w:rsidRPr="00EA6B49">
        <w:rPr>
          <w:rFonts w:ascii="Arial" w:hAnsi="Arial" w:cs="Arial"/>
          <w:color w:val="000000" w:themeColor="text1"/>
          <w:sz w:val="24"/>
          <w:szCs w:val="24"/>
        </w:rPr>
        <w:t>год и на плановый период 202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5</w:t>
      </w:r>
      <w:r w:rsidR="00981E98" w:rsidRPr="00EA6B49">
        <w:rPr>
          <w:rFonts w:ascii="Arial" w:hAnsi="Arial" w:cs="Arial"/>
          <w:color w:val="000000" w:themeColor="text1"/>
          <w:sz w:val="24"/>
          <w:szCs w:val="24"/>
        </w:rPr>
        <w:t>-20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26</w:t>
      </w:r>
      <w:r w:rsidR="00981E98" w:rsidRPr="00EA6B49">
        <w:rPr>
          <w:rFonts w:ascii="Arial" w:hAnsi="Arial" w:cs="Arial"/>
          <w:color w:val="000000" w:themeColor="text1"/>
          <w:sz w:val="24"/>
          <w:szCs w:val="24"/>
        </w:rPr>
        <w:t>годы».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6B49">
        <w:rPr>
          <w:rFonts w:ascii="Arial" w:hAnsi="Arial" w:cs="Arial"/>
          <w:color w:val="000000" w:themeColor="text1"/>
          <w:sz w:val="24"/>
          <w:szCs w:val="24"/>
        </w:rPr>
        <w:t>2.</w:t>
      </w:r>
      <w:r w:rsidR="00EA6B49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Провести </w:t>
      </w:r>
      <w:r w:rsidR="00B1339A" w:rsidRPr="00EA6B49">
        <w:rPr>
          <w:rFonts w:ascii="Arial" w:hAnsi="Arial" w:cs="Arial"/>
          <w:sz w:val="24"/>
          <w:szCs w:val="24"/>
        </w:rPr>
        <w:t>18</w:t>
      </w:r>
      <w:r w:rsidRPr="00EA6B49">
        <w:rPr>
          <w:rFonts w:ascii="Arial" w:hAnsi="Arial" w:cs="Arial"/>
          <w:sz w:val="24"/>
          <w:szCs w:val="24"/>
        </w:rPr>
        <w:t xml:space="preserve">декабря </w:t>
      </w:r>
      <w:r w:rsidRPr="00EA6B49">
        <w:rPr>
          <w:rFonts w:ascii="Arial" w:hAnsi="Arial" w:cs="Arial"/>
          <w:color w:val="000000" w:themeColor="text1"/>
          <w:sz w:val="24"/>
          <w:szCs w:val="24"/>
        </w:rPr>
        <w:t>202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3</w:t>
      </w: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года в </w:t>
      </w:r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часов публичные слушания по проекту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EA6B49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4</w:t>
      </w:r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B1339A" w:rsidRPr="00EA6B49">
        <w:rPr>
          <w:rFonts w:ascii="Arial" w:hAnsi="Arial" w:cs="Arial"/>
          <w:color w:val="000000" w:themeColor="text1"/>
          <w:sz w:val="24"/>
          <w:szCs w:val="24"/>
        </w:rPr>
        <w:t>5-2026</w:t>
      </w:r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 xml:space="preserve"> годы </w:t>
      </w:r>
      <w:r w:rsidR="00241EF4" w:rsidRPr="00EA6B4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600810" w:rsidRPr="00EA6B49">
        <w:rPr>
          <w:rFonts w:ascii="Arial" w:hAnsi="Arial" w:cs="Arial"/>
          <w:color w:val="000000" w:themeColor="text1"/>
          <w:sz w:val="24"/>
          <w:szCs w:val="24"/>
        </w:rPr>
        <w:t xml:space="preserve">зале администрации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Бобровского муниципального района по адресу: с.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Липовка</w:t>
      </w:r>
      <w:proofErr w:type="spellEnd"/>
      <w:r w:rsidRPr="00EA6B49">
        <w:rPr>
          <w:rFonts w:ascii="Arial" w:hAnsi="Arial" w:cs="Arial"/>
          <w:color w:val="000000" w:themeColor="text1"/>
          <w:sz w:val="24"/>
          <w:szCs w:val="24"/>
        </w:rPr>
        <w:t xml:space="preserve"> ул. </w:t>
      </w:r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Мира д. 6</w:t>
      </w:r>
    </w:p>
    <w:p w:rsidR="00981E98" w:rsidRPr="00EA6B49" w:rsidRDefault="00EA6B49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sz w:val="24"/>
          <w:szCs w:val="24"/>
        </w:rPr>
        <w:t xml:space="preserve">3. Утвердить комиссию по подготовке и проведению публичных слушаний по проекту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981E98"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</w:t>
      </w:r>
      <w:r w:rsidR="00DB7DEC" w:rsidRPr="00EA6B49">
        <w:rPr>
          <w:rFonts w:ascii="Arial" w:hAnsi="Arial" w:cs="Arial"/>
          <w:sz w:val="24"/>
          <w:szCs w:val="24"/>
        </w:rPr>
        <w:t xml:space="preserve">ого района Воронежской области </w:t>
      </w:r>
      <w:r w:rsidR="00981E98" w:rsidRPr="00EA6B49">
        <w:rPr>
          <w:rFonts w:ascii="Arial" w:hAnsi="Arial" w:cs="Arial"/>
          <w:sz w:val="24"/>
          <w:szCs w:val="24"/>
        </w:rPr>
        <w:t xml:space="preserve">(далее по тексту комиссия) в составе: </w:t>
      </w:r>
    </w:p>
    <w:p w:rsidR="00981E98" w:rsidRPr="00EA6B49" w:rsidRDefault="00EA6B49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sz w:val="24"/>
          <w:szCs w:val="24"/>
        </w:rPr>
        <w:t xml:space="preserve">1) </w:t>
      </w:r>
      <w:r w:rsidR="00DB7DEC" w:rsidRPr="00EA6B49">
        <w:rPr>
          <w:rFonts w:ascii="Arial" w:hAnsi="Arial" w:cs="Arial"/>
          <w:sz w:val="24"/>
          <w:szCs w:val="24"/>
        </w:rPr>
        <w:t>Дружинин Геннадий Егорович</w:t>
      </w:r>
      <w:r w:rsidR="00981E98" w:rsidRPr="00EA6B49">
        <w:rPr>
          <w:rFonts w:ascii="Arial" w:hAnsi="Arial" w:cs="Arial"/>
          <w:sz w:val="24"/>
          <w:szCs w:val="24"/>
        </w:rPr>
        <w:t>-</w:t>
      </w:r>
      <w:r w:rsidRPr="00EA6B49">
        <w:rPr>
          <w:rFonts w:ascii="Arial" w:hAnsi="Arial" w:cs="Arial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942" w:rsidRPr="00EA6B49">
        <w:rPr>
          <w:rFonts w:ascii="Arial" w:hAnsi="Arial" w:cs="Arial"/>
          <w:sz w:val="24"/>
          <w:szCs w:val="24"/>
        </w:rPr>
        <w:t>сельского поселения.</w:t>
      </w:r>
    </w:p>
    <w:p w:rsidR="00981E98" w:rsidRPr="00EA6B49" w:rsidRDefault="00981E98" w:rsidP="00EA6B49">
      <w:pPr>
        <w:ind w:left="720"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DB7DEC" w:rsidRPr="00EA6B49">
        <w:rPr>
          <w:rFonts w:ascii="Arial" w:hAnsi="Arial" w:cs="Arial"/>
          <w:sz w:val="24"/>
          <w:szCs w:val="24"/>
        </w:rPr>
        <w:t>Переходова</w:t>
      </w:r>
      <w:proofErr w:type="spellEnd"/>
      <w:r w:rsidR="00DB7DEC" w:rsidRPr="00EA6B49">
        <w:rPr>
          <w:rFonts w:ascii="Arial" w:hAnsi="Arial" w:cs="Arial"/>
          <w:sz w:val="24"/>
          <w:szCs w:val="24"/>
        </w:rPr>
        <w:t xml:space="preserve"> Любовь Владимировна</w:t>
      </w:r>
      <w:r w:rsidR="0002374A" w:rsidRPr="00EA6B49">
        <w:rPr>
          <w:rFonts w:ascii="Arial" w:hAnsi="Arial" w:cs="Arial"/>
          <w:sz w:val="24"/>
          <w:szCs w:val="24"/>
        </w:rPr>
        <w:t>–</w:t>
      </w:r>
      <w:r w:rsidR="00DB7DEC" w:rsidRPr="00EA6B49">
        <w:rPr>
          <w:rFonts w:ascii="Arial" w:hAnsi="Arial" w:cs="Arial"/>
          <w:sz w:val="24"/>
          <w:szCs w:val="24"/>
        </w:rPr>
        <w:t>ведущий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3B6942" w:rsidRPr="00EA6B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B49">
        <w:rPr>
          <w:rFonts w:ascii="Arial" w:hAnsi="Arial" w:cs="Arial"/>
          <w:sz w:val="24"/>
          <w:szCs w:val="24"/>
        </w:rPr>
        <w:t>;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3) </w:t>
      </w:r>
      <w:r w:rsidR="00A32F0E" w:rsidRPr="00EA6B49">
        <w:rPr>
          <w:rFonts w:ascii="Arial" w:hAnsi="Arial" w:cs="Arial"/>
          <w:sz w:val="24"/>
          <w:szCs w:val="24"/>
        </w:rPr>
        <w:t>Соболева Вера Дмитриевна</w:t>
      </w:r>
      <w:r w:rsidR="003B6942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-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bCs/>
          <w:sz w:val="24"/>
          <w:szCs w:val="24"/>
        </w:rPr>
        <w:t xml:space="preserve">заведующая </w:t>
      </w:r>
      <w:proofErr w:type="spellStart"/>
      <w:r w:rsidR="00A32F0E" w:rsidRPr="00EA6B49">
        <w:rPr>
          <w:rFonts w:ascii="Arial" w:hAnsi="Arial" w:cs="Arial"/>
          <w:bCs/>
          <w:sz w:val="24"/>
          <w:szCs w:val="24"/>
        </w:rPr>
        <w:t>Липовским</w:t>
      </w:r>
      <w:proofErr w:type="spellEnd"/>
      <w:r w:rsidRPr="00EA6B49">
        <w:rPr>
          <w:rFonts w:ascii="Arial" w:hAnsi="Arial" w:cs="Arial"/>
          <w:bCs/>
          <w:sz w:val="24"/>
          <w:szCs w:val="24"/>
        </w:rPr>
        <w:t xml:space="preserve"> сельским домом культуры</w:t>
      </w:r>
      <w:r w:rsidRPr="00EA6B49">
        <w:rPr>
          <w:rFonts w:ascii="Arial" w:hAnsi="Arial" w:cs="Arial"/>
          <w:sz w:val="24"/>
          <w:szCs w:val="24"/>
        </w:rPr>
        <w:t>;</w:t>
      </w:r>
    </w:p>
    <w:p w:rsidR="00981E98" w:rsidRPr="00EA6B49" w:rsidRDefault="00EA6B49" w:rsidP="00EA6B49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sz w:val="24"/>
          <w:szCs w:val="24"/>
        </w:rPr>
        <w:t xml:space="preserve">4) </w:t>
      </w:r>
      <w:r w:rsidR="00A32F0E" w:rsidRPr="00EA6B49">
        <w:rPr>
          <w:rFonts w:ascii="Arial" w:hAnsi="Arial" w:cs="Arial"/>
          <w:sz w:val="24"/>
          <w:szCs w:val="24"/>
        </w:rPr>
        <w:t>Черепков</w:t>
      </w:r>
      <w:r w:rsidR="00981E98" w:rsidRPr="00EA6B49">
        <w:rPr>
          <w:rFonts w:ascii="Arial" w:hAnsi="Arial" w:cs="Arial"/>
          <w:sz w:val="24"/>
          <w:szCs w:val="24"/>
        </w:rPr>
        <w:t xml:space="preserve"> </w:t>
      </w:r>
      <w:r w:rsidR="00A32F0E" w:rsidRPr="00EA6B49">
        <w:rPr>
          <w:rFonts w:ascii="Arial" w:hAnsi="Arial" w:cs="Arial"/>
          <w:sz w:val="24"/>
          <w:szCs w:val="24"/>
        </w:rPr>
        <w:t>Анатолий Иванович</w:t>
      </w:r>
      <w:r w:rsidR="00981E98" w:rsidRPr="00EA6B49">
        <w:rPr>
          <w:rFonts w:ascii="Arial" w:hAnsi="Arial" w:cs="Arial"/>
          <w:sz w:val="24"/>
          <w:szCs w:val="24"/>
        </w:rPr>
        <w:t xml:space="preserve"> - депутат Совета народных депутатов</w:t>
      </w:r>
      <w:r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F0E"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="00981E98" w:rsidRPr="00EA6B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81E98" w:rsidRPr="00EA6B49" w:rsidRDefault="00981E98" w:rsidP="00EA6B49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5) </w:t>
      </w:r>
      <w:r w:rsidR="00A32F0E" w:rsidRPr="00EA6B49">
        <w:rPr>
          <w:rFonts w:ascii="Arial" w:hAnsi="Arial" w:cs="Arial"/>
          <w:sz w:val="24"/>
          <w:szCs w:val="24"/>
        </w:rPr>
        <w:t>Кузова Валентина Григорьевна</w:t>
      </w:r>
      <w:r w:rsidR="003B6942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- депутат Совета народных депутатов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F0E"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4. Определить следующий порядок участ</w:t>
      </w:r>
      <w:r w:rsidR="00611054" w:rsidRPr="00EA6B49">
        <w:rPr>
          <w:rFonts w:ascii="Arial" w:hAnsi="Arial" w:cs="Arial"/>
          <w:sz w:val="24"/>
          <w:szCs w:val="24"/>
        </w:rPr>
        <w:t>ия в обсуждении проекта бюджета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B1339A" w:rsidRPr="00EA6B49">
        <w:rPr>
          <w:rFonts w:ascii="Arial" w:hAnsi="Arial" w:cs="Arial"/>
          <w:sz w:val="24"/>
          <w:szCs w:val="24"/>
        </w:rPr>
        <w:t>4</w:t>
      </w:r>
      <w:r w:rsidRPr="00EA6B49">
        <w:rPr>
          <w:rFonts w:ascii="Arial" w:hAnsi="Arial" w:cs="Arial"/>
          <w:sz w:val="24"/>
          <w:szCs w:val="24"/>
        </w:rPr>
        <w:t>год и на плановый период 202</w:t>
      </w:r>
      <w:r w:rsidR="00B1339A" w:rsidRPr="00EA6B49">
        <w:rPr>
          <w:rFonts w:ascii="Arial" w:hAnsi="Arial" w:cs="Arial"/>
          <w:sz w:val="24"/>
          <w:szCs w:val="24"/>
        </w:rPr>
        <w:t>5</w:t>
      </w:r>
      <w:r w:rsidRPr="00EA6B49">
        <w:rPr>
          <w:rFonts w:ascii="Arial" w:hAnsi="Arial" w:cs="Arial"/>
          <w:sz w:val="24"/>
          <w:szCs w:val="24"/>
        </w:rPr>
        <w:t>-202</w:t>
      </w:r>
      <w:r w:rsidR="00B1339A" w:rsidRPr="00EA6B49">
        <w:rPr>
          <w:rFonts w:ascii="Arial" w:hAnsi="Arial" w:cs="Arial"/>
          <w:sz w:val="24"/>
          <w:szCs w:val="24"/>
        </w:rPr>
        <w:t>6</w:t>
      </w:r>
      <w:r w:rsidRPr="00EA6B49">
        <w:rPr>
          <w:rFonts w:ascii="Arial" w:hAnsi="Arial" w:cs="Arial"/>
          <w:sz w:val="24"/>
          <w:szCs w:val="24"/>
        </w:rPr>
        <w:t>годы: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A6B49">
        <w:rPr>
          <w:rFonts w:ascii="Arial" w:hAnsi="Arial" w:cs="Arial"/>
          <w:sz w:val="24"/>
          <w:szCs w:val="24"/>
        </w:rPr>
        <w:t>Граждане, зарегистрированные в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Бобровского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муниципального района имеют право: ознакомиться с проектом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B1339A" w:rsidRPr="00EA6B49">
        <w:rPr>
          <w:rFonts w:ascii="Arial" w:hAnsi="Arial" w:cs="Arial"/>
          <w:sz w:val="24"/>
          <w:szCs w:val="24"/>
        </w:rPr>
        <w:t>4</w:t>
      </w:r>
      <w:r w:rsidRPr="00EA6B4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9A" w:rsidRPr="00EA6B49">
        <w:rPr>
          <w:rFonts w:ascii="Arial" w:hAnsi="Arial" w:cs="Arial"/>
          <w:sz w:val="24"/>
          <w:szCs w:val="24"/>
        </w:rPr>
        <w:t>5</w:t>
      </w:r>
      <w:r w:rsidRPr="00EA6B49">
        <w:rPr>
          <w:rFonts w:ascii="Arial" w:hAnsi="Arial" w:cs="Arial"/>
          <w:sz w:val="24"/>
          <w:szCs w:val="24"/>
        </w:rPr>
        <w:t>-202</w:t>
      </w:r>
      <w:r w:rsidR="00B1339A" w:rsidRPr="00EA6B49">
        <w:rPr>
          <w:rFonts w:ascii="Arial" w:hAnsi="Arial" w:cs="Arial"/>
          <w:sz w:val="24"/>
          <w:szCs w:val="24"/>
        </w:rPr>
        <w:t>6</w:t>
      </w:r>
      <w:r w:rsidRPr="00EA6B49">
        <w:rPr>
          <w:rFonts w:ascii="Arial" w:hAnsi="Arial" w:cs="Arial"/>
          <w:sz w:val="24"/>
          <w:szCs w:val="24"/>
        </w:rPr>
        <w:t xml:space="preserve"> годы, направить (представить) замечания и предложения по проекту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на 202</w:t>
      </w:r>
      <w:r w:rsidR="00B1339A" w:rsidRPr="00EA6B49">
        <w:rPr>
          <w:rFonts w:ascii="Arial" w:hAnsi="Arial" w:cs="Arial"/>
          <w:sz w:val="24"/>
          <w:szCs w:val="24"/>
        </w:rPr>
        <w:t>4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год и на плановый период 202</w:t>
      </w:r>
      <w:r w:rsidR="00B1339A" w:rsidRPr="00EA6B49">
        <w:rPr>
          <w:rFonts w:ascii="Arial" w:hAnsi="Arial" w:cs="Arial"/>
          <w:sz w:val="24"/>
          <w:szCs w:val="24"/>
        </w:rPr>
        <w:t>5</w:t>
      </w:r>
      <w:r w:rsidRPr="00EA6B49">
        <w:rPr>
          <w:rFonts w:ascii="Arial" w:hAnsi="Arial" w:cs="Arial"/>
          <w:sz w:val="24"/>
          <w:szCs w:val="24"/>
        </w:rPr>
        <w:t>-202</w:t>
      </w:r>
      <w:r w:rsidR="00B1339A" w:rsidRPr="00EA6B49">
        <w:rPr>
          <w:rFonts w:ascii="Arial" w:hAnsi="Arial" w:cs="Arial"/>
          <w:sz w:val="24"/>
          <w:szCs w:val="24"/>
        </w:rPr>
        <w:t>6</w:t>
      </w:r>
      <w:r w:rsidRPr="00EA6B49">
        <w:rPr>
          <w:rFonts w:ascii="Arial" w:hAnsi="Arial" w:cs="Arial"/>
          <w:sz w:val="24"/>
          <w:szCs w:val="24"/>
        </w:rPr>
        <w:t xml:space="preserve"> годы, принять участие в публичных слушаниях по проекту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бюджета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Бобровского муниципального района.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EA6B49">
        <w:rPr>
          <w:rFonts w:ascii="Arial" w:hAnsi="Arial" w:cs="Arial"/>
          <w:sz w:val="24"/>
          <w:szCs w:val="24"/>
        </w:rPr>
        <w:t>Замечания и предложения принимаются к рассмотрению представленные нарочно или направленные по почте в течение 10 дней со дня обнародования проекта бюджета на 202</w:t>
      </w:r>
      <w:r w:rsidR="00B1339A" w:rsidRPr="00EA6B49">
        <w:rPr>
          <w:rFonts w:ascii="Arial" w:hAnsi="Arial" w:cs="Arial"/>
          <w:sz w:val="24"/>
          <w:szCs w:val="24"/>
        </w:rPr>
        <w:t>4</w:t>
      </w:r>
      <w:r w:rsidRPr="00EA6B49">
        <w:rPr>
          <w:rFonts w:ascii="Arial" w:hAnsi="Arial" w:cs="Arial"/>
          <w:sz w:val="24"/>
          <w:szCs w:val="24"/>
        </w:rPr>
        <w:t xml:space="preserve"> г и на плановый период 202</w:t>
      </w:r>
      <w:r w:rsidR="00B1339A" w:rsidRPr="00EA6B49">
        <w:rPr>
          <w:rFonts w:ascii="Arial" w:hAnsi="Arial" w:cs="Arial"/>
          <w:sz w:val="24"/>
          <w:szCs w:val="24"/>
        </w:rPr>
        <w:t>5</w:t>
      </w:r>
      <w:r w:rsidRPr="00EA6B49">
        <w:rPr>
          <w:rFonts w:ascii="Arial" w:hAnsi="Arial" w:cs="Arial"/>
          <w:sz w:val="24"/>
          <w:szCs w:val="24"/>
        </w:rPr>
        <w:t>-202</w:t>
      </w:r>
      <w:r w:rsidR="00B1339A" w:rsidRPr="00EA6B49">
        <w:rPr>
          <w:rFonts w:ascii="Arial" w:hAnsi="Arial" w:cs="Arial"/>
          <w:sz w:val="24"/>
          <w:szCs w:val="24"/>
        </w:rPr>
        <w:t>6</w:t>
      </w:r>
      <w:r w:rsidR="00611054" w:rsidRPr="00EA6B49">
        <w:rPr>
          <w:rFonts w:ascii="Arial" w:hAnsi="Arial" w:cs="Arial"/>
          <w:sz w:val="24"/>
          <w:szCs w:val="24"/>
        </w:rPr>
        <w:t xml:space="preserve"> годы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 Бобровского муниципальн</w:t>
      </w:r>
      <w:r w:rsidR="00DB7DEC" w:rsidRPr="00EA6B49">
        <w:rPr>
          <w:rFonts w:ascii="Arial" w:hAnsi="Arial" w:cs="Arial"/>
          <w:sz w:val="24"/>
          <w:szCs w:val="24"/>
        </w:rPr>
        <w:t xml:space="preserve">ого района Воронежской области </w:t>
      </w:r>
      <w:r w:rsidRPr="00EA6B49">
        <w:rPr>
          <w:rFonts w:ascii="Arial" w:hAnsi="Arial" w:cs="Arial"/>
          <w:sz w:val="24"/>
          <w:szCs w:val="24"/>
        </w:rPr>
        <w:t>по адресу: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DB7DEC" w:rsidRPr="00EA6B49">
        <w:rPr>
          <w:rFonts w:ascii="Arial" w:hAnsi="Arial" w:cs="Arial"/>
          <w:sz w:val="24"/>
          <w:szCs w:val="24"/>
        </w:rPr>
        <w:t>Липовка</w:t>
      </w:r>
      <w:proofErr w:type="spellEnd"/>
      <w:r w:rsidR="0097657F" w:rsidRPr="00EA6B49">
        <w:rPr>
          <w:rFonts w:ascii="Arial" w:hAnsi="Arial" w:cs="Arial"/>
          <w:sz w:val="24"/>
          <w:szCs w:val="24"/>
        </w:rPr>
        <w:t xml:space="preserve"> ул. </w:t>
      </w:r>
      <w:r w:rsidR="00DB7DEC" w:rsidRPr="00EA6B49">
        <w:rPr>
          <w:rFonts w:ascii="Arial" w:hAnsi="Arial" w:cs="Arial"/>
          <w:sz w:val="24"/>
          <w:szCs w:val="24"/>
        </w:rPr>
        <w:t>Мира</w:t>
      </w:r>
      <w:r w:rsidR="0097657F" w:rsidRPr="00EA6B49">
        <w:rPr>
          <w:rFonts w:ascii="Arial" w:hAnsi="Arial" w:cs="Arial"/>
          <w:sz w:val="24"/>
          <w:szCs w:val="24"/>
        </w:rPr>
        <w:t xml:space="preserve"> д. </w:t>
      </w:r>
      <w:r w:rsidR="00DB7DEC" w:rsidRPr="00EA6B49">
        <w:rPr>
          <w:rFonts w:ascii="Arial" w:hAnsi="Arial" w:cs="Arial"/>
          <w:sz w:val="24"/>
          <w:szCs w:val="24"/>
        </w:rPr>
        <w:t>6</w:t>
      </w:r>
      <w:r w:rsidRPr="00EA6B4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</w:t>
      </w:r>
      <w:r w:rsidRPr="00EA6B49">
        <w:rPr>
          <w:rFonts w:ascii="Arial" w:hAnsi="Arial" w:cs="Arial"/>
          <w:sz w:val="24"/>
          <w:szCs w:val="24"/>
        </w:rPr>
        <w:lastRenderedPageBreak/>
        <w:t>поселения, контактные телефоны:</w:t>
      </w:r>
      <w:r w:rsidR="00A32F0E" w:rsidRPr="00EA6B49">
        <w:rPr>
          <w:rFonts w:ascii="Arial" w:hAnsi="Arial" w:cs="Arial"/>
          <w:sz w:val="24"/>
          <w:szCs w:val="24"/>
        </w:rPr>
        <w:t>5-24</w:t>
      </w:r>
      <w:r w:rsidR="0097657F" w:rsidRPr="00EA6B49">
        <w:rPr>
          <w:rFonts w:ascii="Arial" w:hAnsi="Arial" w:cs="Arial"/>
          <w:sz w:val="24"/>
          <w:szCs w:val="24"/>
        </w:rPr>
        <w:t>--</w:t>
      </w:r>
      <w:r w:rsidR="00A32F0E" w:rsidRPr="00EA6B49">
        <w:rPr>
          <w:rFonts w:ascii="Arial" w:hAnsi="Arial" w:cs="Arial"/>
          <w:sz w:val="24"/>
          <w:szCs w:val="24"/>
        </w:rPr>
        <w:t>23</w:t>
      </w:r>
      <w:r w:rsidRPr="00EA6B49">
        <w:rPr>
          <w:rFonts w:ascii="Arial" w:hAnsi="Arial" w:cs="Arial"/>
          <w:sz w:val="24"/>
          <w:szCs w:val="24"/>
        </w:rPr>
        <w:t xml:space="preserve">, </w:t>
      </w:r>
      <w:r w:rsidR="00A32F0E" w:rsidRPr="00EA6B49">
        <w:rPr>
          <w:rFonts w:ascii="Arial" w:hAnsi="Arial" w:cs="Arial"/>
          <w:sz w:val="24"/>
          <w:szCs w:val="24"/>
        </w:rPr>
        <w:t>5-24-48</w:t>
      </w:r>
      <w:r w:rsidRPr="00EA6B49">
        <w:rPr>
          <w:rFonts w:ascii="Arial" w:hAnsi="Arial" w:cs="Arial"/>
          <w:sz w:val="24"/>
          <w:szCs w:val="24"/>
        </w:rPr>
        <w:t>.По данному адресу в раб</w:t>
      </w:r>
      <w:r w:rsidR="00DB7DEC" w:rsidRPr="00EA6B49">
        <w:rPr>
          <w:rFonts w:ascii="Arial" w:hAnsi="Arial" w:cs="Arial"/>
          <w:sz w:val="24"/>
          <w:szCs w:val="24"/>
        </w:rPr>
        <w:t>очее</w:t>
      </w:r>
      <w:proofErr w:type="gramEnd"/>
      <w:r w:rsidR="00DB7DEC" w:rsidRPr="00EA6B49">
        <w:rPr>
          <w:rFonts w:ascii="Arial" w:hAnsi="Arial" w:cs="Arial"/>
          <w:sz w:val="24"/>
          <w:szCs w:val="24"/>
        </w:rPr>
        <w:t xml:space="preserve"> время желающие </w:t>
      </w:r>
      <w:r w:rsidRPr="00EA6B49">
        <w:rPr>
          <w:rFonts w:ascii="Arial" w:hAnsi="Arial" w:cs="Arial"/>
          <w:sz w:val="24"/>
          <w:szCs w:val="24"/>
        </w:rPr>
        <w:t xml:space="preserve">могут ознакомиться с проектом бюджета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 Бобровского муниципального района Воронежской области.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4.3.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981E98" w:rsidRPr="00EA6B49" w:rsidRDefault="00981E98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5. Комиссии подготовить и провести публичные слушания, </w:t>
      </w:r>
      <w:proofErr w:type="gramStart"/>
      <w:r w:rsidRPr="00EA6B49">
        <w:rPr>
          <w:rFonts w:ascii="Arial" w:hAnsi="Arial" w:cs="Arial"/>
          <w:sz w:val="24"/>
          <w:szCs w:val="24"/>
        </w:rPr>
        <w:t>рассмотреть и систематизировать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все замечания и</w:t>
      </w:r>
      <w:r w:rsidR="00611054" w:rsidRPr="00EA6B49">
        <w:rPr>
          <w:rFonts w:ascii="Arial" w:hAnsi="Arial" w:cs="Arial"/>
          <w:sz w:val="24"/>
          <w:szCs w:val="24"/>
        </w:rPr>
        <w:t xml:space="preserve"> предложения по проекту бюджета</w:t>
      </w:r>
      <w:r w:rsidR="00A32F0E" w:rsidRPr="00EA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района, сделать по ним заключение и представить на рассмотрение Совета народных депутатов </w:t>
      </w:r>
      <w:proofErr w:type="spellStart"/>
      <w:r w:rsidR="00DB7DEC" w:rsidRPr="00EA6B49">
        <w:rPr>
          <w:rFonts w:ascii="Arial" w:hAnsi="Arial" w:cs="Arial"/>
          <w:color w:val="000000" w:themeColor="text1"/>
          <w:sz w:val="24"/>
          <w:szCs w:val="24"/>
        </w:rPr>
        <w:t>Липовского</w:t>
      </w:r>
      <w:proofErr w:type="spellEnd"/>
      <w:r w:rsidR="00A32F0E" w:rsidRPr="00EA6B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 Бобровского муниципального района.</w:t>
      </w:r>
    </w:p>
    <w:p w:rsidR="00981E98" w:rsidRPr="00EA6B49" w:rsidRDefault="00EA6B49" w:rsidP="00EA6B49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</w:t>
      </w:r>
      <w:r w:rsidR="00981E98" w:rsidRPr="00EA6B49">
        <w:rPr>
          <w:rFonts w:ascii="Arial" w:hAnsi="Arial" w:cs="Arial"/>
          <w:sz w:val="24"/>
          <w:szCs w:val="24"/>
        </w:rPr>
        <w:t>6. Настоящее решение подлежит обнародованию.</w:t>
      </w:r>
    </w:p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EA6B49" w:rsidRPr="00EA6B49" w:rsidRDefault="00EA6B49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284"/>
        <w:gridCol w:w="3285"/>
        <w:gridCol w:w="3285"/>
      </w:tblGrid>
      <w:tr w:rsidR="00EA6B49" w:rsidTr="00EA6B49">
        <w:tc>
          <w:tcPr>
            <w:tcW w:w="3284" w:type="dxa"/>
          </w:tcPr>
          <w:p w:rsidR="00EA6B49" w:rsidRP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</w:p>
          <w:p w:rsidR="00EA6B49" w:rsidRP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B4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EA6B49" w:rsidRP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Бобровского муниципального района </w:t>
            </w:r>
          </w:p>
          <w:p w:rsid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A6B49" w:rsidRP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И.И. Артемов</w:t>
            </w:r>
          </w:p>
          <w:p w:rsidR="00EA6B49" w:rsidRDefault="00EA6B49" w:rsidP="00EA6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297772" w:rsidRPr="00EA6B49" w:rsidRDefault="00297772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97657F" w:rsidRPr="00EA6B49" w:rsidRDefault="0097657F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ПРОЕКТ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СОВЕТ НАРОДНЫХ ДЕПУТАТОВ ЛИПОВСКОГО СЕЛЬСКОГО ПОСЕЛЕНИЯ БОБРОВСКОГО МУНИЦИПАЛЬНОГО РАЙОНА ВОРОНЕЖСКОЙ ОБЛАСТИ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EA6B49" w:rsidP="00EA6B49">
      <w:pPr>
        <w:ind w:firstLine="709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C7692" w:rsidRPr="00EA6B49">
        <w:rPr>
          <w:rFonts w:ascii="Arial" w:hAnsi="Arial" w:cs="Arial"/>
          <w:sz w:val="24"/>
          <w:szCs w:val="24"/>
        </w:rPr>
        <w:t>РЕШЕНИЕ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EA6B49">
        <w:rPr>
          <w:rFonts w:ascii="Arial" w:hAnsi="Arial" w:cs="Arial"/>
          <w:sz w:val="24"/>
          <w:szCs w:val="24"/>
        </w:rPr>
        <w:t>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 г.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№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A6B49">
        <w:rPr>
          <w:rFonts w:ascii="Arial" w:hAnsi="Arial" w:cs="Arial"/>
          <w:sz w:val="24"/>
          <w:szCs w:val="24"/>
        </w:rPr>
        <w:t>Липовка</w:t>
      </w:r>
      <w:proofErr w:type="spellEnd"/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сельского поселения Бобровского</w:t>
      </w:r>
      <w:r w:rsid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муниципального района Воронежской</w:t>
      </w:r>
      <w:r w:rsid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области на 2024 год и на плановый</w:t>
      </w:r>
      <w:r w:rsid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период 2025 и 2026 годов.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Статья 1. Основные характеристики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на 2024 год и на плановый период 2025 и 2026 годов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1.Утвердить основные характеристики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1.1. прогнозируемый общий объем доходов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в сумме 6 569,2тыс. рублей, в том числе безвозмездные поступления в сумме 3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563,2 тыс. рублей, из них: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-дотации 181,0 тыс. руб.,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субвенции 118,4 тыс. руб.,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межбюджетные трансферты 3 263,8 тыс. руб.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1.2. общий объем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в сумме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6 569,2 тыс. рублей;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1.3. источники внутреннего финансирования дефицита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 согласно приложению №1 к настоящему решению.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2025 год и на 2026 год: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2.1. прогнозируемый общий объем доходов бюджета сельского поселения на 2025 год в сумме 3 432,1 </w:t>
      </w:r>
      <w:r w:rsidRPr="00EA6B49">
        <w:rPr>
          <w:rFonts w:ascii="Arial" w:hAnsi="Arial" w:cs="Arial"/>
          <w:color w:val="000000"/>
          <w:sz w:val="24"/>
          <w:szCs w:val="24"/>
        </w:rPr>
        <w:t>тыс. рублей, в том числе безвозмездные поступления в сумме 380,1 тыс. рублей,</w:t>
      </w:r>
      <w:r w:rsidRPr="00EA6B49">
        <w:rPr>
          <w:rFonts w:ascii="Arial" w:hAnsi="Arial" w:cs="Arial"/>
          <w:sz w:val="24"/>
          <w:szCs w:val="24"/>
        </w:rPr>
        <w:t xml:space="preserve"> из них: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дотации 157,4 тыс. руб.,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межбюджетные трансферты 100,0 тыс. руб.,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субвенции 122,7 тыс. руб.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color w:val="000000"/>
          <w:sz w:val="24"/>
          <w:szCs w:val="24"/>
        </w:rPr>
        <w:t>на 2026 год в сумме 3 471,9 тыс. рублей, в том числе безвозмездные поступления в сумме 385,9 тыс. рублей,</w:t>
      </w:r>
      <w:r w:rsidRPr="00EA6B49">
        <w:rPr>
          <w:rFonts w:ascii="Arial" w:hAnsi="Arial" w:cs="Arial"/>
          <w:sz w:val="24"/>
          <w:szCs w:val="24"/>
        </w:rPr>
        <w:t xml:space="preserve"> из них: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- дотации 163,2 тыс. руб.,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- межбюджетные трансферты 100,0 тыс. руб.,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- субвенции 122,7 тыс. руб.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2.2. общий объем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2025 год в сумме 3432,1 тыс. рублей, в том числе условно утвержденные расходы – 82,7 тыс. рублей, и на 2026 год в сумме 3 471,9 тыс. рублей, в том числе условно утвержденные расходы – 167,5 тыс. рублей.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lastRenderedPageBreak/>
        <w:t xml:space="preserve">Статья 2 Поступление доходов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 на 2024 год и на плановый период 2025 и 2026 годов.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Утвердить поступление доходов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 на 2024 год и на плановый период 2025 и 2026 годов согласно приложению №2 к настоящему решению.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Статья 3. Бюджетные ассигнования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3.1. Утвердить ведомственную структуру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 </w:t>
      </w:r>
      <w:proofErr w:type="gramStart"/>
      <w:r w:rsidRPr="00EA6B4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№ 3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ведомственную структуру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области) группам видов расходов классификация расходов бюджета на 2024 год и на плановым период 2025 и 2026 годов согласно приложению № 4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proofErr w:type="gramEnd"/>
      <w:r w:rsidRPr="00EA6B49">
        <w:rPr>
          <w:rFonts w:ascii="Arial" w:hAnsi="Arial" w:cs="Arial"/>
          <w:sz w:val="24"/>
          <w:szCs w:val="24"/>
        </w:rPr>
        <w:t>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EA6B49">
        <w:rPr>
          <w:rFonts w:ascii="Arial" w:hAnsi="Arial" w:cs="Arial"/>
          <w:sz w:val="24"/>
          <w:szCs w:val="24"/>
        </w:rPr>
        <w:t>Утвердить распределение бюджетных ассигнований по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целевым статьям (муниципальным программам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 согласно приложению №5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 </w:t>
      </w:r>
      <w:proofErr w:type="gramEnd"/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EA6B49">
        <w:rPr>
          <w:rFonts w:ascii="Arial" w:hAnsi="Arial" w:cs="Arial"/>
          <w:sz w:val="24"/>
          <w:szCs w:val="24"/>
        </w:rPr>
        <w:t>Утвердить распределение межбюджетных трансфертов бюджету Бобровского муниципального района Воронежской области на 2024 год в размере 2 171,0 тыс. рублей, на 2025 год 1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942,2 тыс. рублей и на 2026 год 2 078,7 тыс. рублей согласно Приложению №6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 </w:t>
      </w:r>
      <w:proofErr w:type="gramEnd"/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3.5. Утвердить общий объем зарезервированных средств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на 2024 год в сумме 55,0 тыс. рублей, на 2025 год в сумме 0,0 тыс. рублей и на 2026 год в сумме 0,0 тыс. рублей. Использование зарезервированных средств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осуществляется в Порядке, установленном администрацией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</w:t>
      </w:r>
    </w:p>
    <w:p w:rsidR="008C7692" w:rsidRPr="00EA6B49" w:rsidRDefault="008C7692" w:rsidP="00EA6B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3.6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твердить общий объем средств резервного фонда администрации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на 2024 год в сумме 120,0 тыс. рублей, на 2025 год в сумме 0,0 тыс. рублей и на 2026 год в сумме 0,0 тыс. рублей. Использование средств резервного фонда администрации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осуществляется в Порядке, установленном </w:t>
      </w:r>
      <w:r w:rsidRPr="00EA6B49">
        <w:rPr>
          <w:rFonts w:ascii="Arial" w:hAnsi="Arial" w:cs="Arial"/>
          <w:sz w:val="24"/>
          <w:szCs w:val="24"/>
        </w:rPr>
        <w:lastRenderedPageBreak/>
        <w:t xml:space="preserve">администрацией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Статья 4.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A6B49">
        <w:rPr>
          <w:rFonts w:ascii="Arial" w:hAnsi="Arial" w:cs="Arial"/>
          <w:sz w:val="24"/>
          <w:szCs w:val="24"/>
        </w:rPr>
        <w:t xml:space="preserve">4.1 Органы местного самоуправления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не в праве принимать решения, приводящие к увеличению в 2024 году численности муниципальных служащих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и работников муниципальных казенных учреждений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за исключением установленных федеральным и областным законодательством случаев передачи отдельных государственных полномочий органам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вызванных изменением федерального и областного законодательства.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Статья 5. Муниципальный внутренний долг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поселения, обслуживание муниципального внутреннего долга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поселения, муниципальные внутренние заимствования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и предоставление муниципальных гарантий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в валюте Российской Федерации.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01.01.2025 г. в сумме 0 тыс. рублей, на 01.01.2026 г. в сумме 0 тыс. рублей, на 01.01.2027 г. в сумме 0 тыс. рублей, в том числе верхний предел долга по муниципальным гарантиям в валюте Российской Федерации на 01.01.2025 г. в сумме 0 тыс. рублей;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на 01.01.2026 г. в сумме 0 тыс. рублей, на 01.01.2027 г. в сумме 0 тыс. рублей;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5.2. Установить объем расходов на обслуживание муниципального долга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– в сумме 0 тыс. руб., на 2025 год – в сумме 0 тыс. руб., на 2026 год – в сумме 0 тыс. руб.;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5.3. Утвердить Программу муниципальных внутренних заимствований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 согласно приложению №7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5.4. Утвердить программу муниципальных гарантий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 согласно приложению №8 к настоящему решению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Статья 6. Особенности исполнения бюджета в 2024 году.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6.1.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Установить, что остатки средств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по состоянию на 01.01.2024 г., образовавшиеся в связи с неполным использованием </w:t>
      </w:r>
      <w:r w:rsidRPr="00EA6B49">
        <w:rPr>
          <w:rFonts w:ascii="Arial" w:hAnsi="Arial" w:cs="Arial"/>
          <w:sz w:val="24"/>
          <w:szCs w:val="24"/>
        </w:rPr>
        <w:lastRenderedPageBreak/>
        <w:t>бюджетных ассигнований по средствам, поступившим в 2023 году из других бюджетов бюджетной системы Российской Федерации, направляются в 2023 году в соответствии со ст. 242 Бюджетного Кодекса РФ.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color w:val="000000"/>
          <w:sz w:val="24"/>
          <w:szCs w:val="24"/>
        </w:rPr>
        <w:t>6.2. Установить, что в 2024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Установить, что в соответствии с пунктом 2 статьи 36 Положения «О бюджетном процессе 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сельском поселении»,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сверх утвержденных решением о бюджете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сумму средств, поступивших в бюджет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поселения, и остатков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средств на счетах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по состоянию на 01.01.2024 года, сложившихся от данных поступлений в 2023 году: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- безвозмездных поступлений и иной, приносящей доход, деятельности;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-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6.4. Установить, что факт оплаты обязательных платежей в случаях, установленных нормативными правовыми актами Российской Федерации, муниципальным учреждениям, которым в соответствии с бюджетным законодательством Российской Федерации открыт лицевой счет в федеральном казначействе, подтверждается платежным поручением о переводе денежных средств с отметкой федерального казначейства.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6.5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EA6B49">
        <w:rPr>
          <w:rFonts w:ascii="Arial" w:hAnsi="Arial" w:cs="Arial"/>
          <w:sz w:val="24"/>
          <w:szCs w:val="24"/>
        </w:rPr>
        <w:t>становить в соответствии с частью 3 статьи 48 «Положения о бюджетном процессе в Бобровском муниципальном районе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бюджета муниципального района, в том числе связанные с особенностями исполнения бюджета муниципального района и (или) распределения бюджетных ассигнований, без внесения изменений в настоящее решение: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1) направление остатков средств бюджета муниципального района, предусмотренных </w:t>
      </w:r>
      <w:hyperlink r:id="rId5" w:history="1">
        <w:r w:rsidRPr="00EA6B49">
          <w:rPr>
            <w:rStyle w:val="ae"/>
            <w:rFonts w:ascii="Arial" w:hAnsi="Arial" w:cs="Arial"/>
            <w:color w:val="000000"/>
            <w:sz w:val="24"/>
            <w:szCs w:val="24"/>
            <w:u w:val="none"/>
          </w:rPr>
          <w:t>частью 1</w:t>
        </w:r>
      </w:hyperlink>
      <w:r w:rsidRPr="00EA6B49">
        <w:rPr>
          <w:rFonts w:ascii="Arial" w:hAnsi="Arial" w:cs="Arial"/>
          <w:sz w:val="24"/>
          <w:szCs w:val="24"/>
        </w:rPr>
        <w:t>настоящей статьи;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2)распределение зарезервированных в составе утвержденных статьей 5 настоящего решения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бюджетных ассигнований, предусмотренных по разделу «Другие общегосударственные вопросы» на реализацию решений главы администрации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Статья 7.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7.1. Установить, что заключение и оплата муниципальными учреждениями и органами местного самоуправления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муниципальных контрактов и иных договоров, исполнение которых осуществляется за счет средств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поселения, производятся в пределах утвержденных им </w:t>
      </w:r>
      <w:r w:rsidRPr="00EA6B49">
        <w:rPr>
          <w:rFonts w:ascii="Arial" w:hAnsi="Arial" w:cs="Arial"/>
          <w:sz w:val="24"/>
          <w:szCs w:val="24"/>
        </w:rPr>
        <w:lastRenderedPageBreak/>
        <w:t>лимитов бюджетных обязательств в соответствии с классификацией расходов бюджета поселения.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7.2. Установить, что получатель средств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1) в размере 100 процентов суммы договора (муниципального контракта) 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6B49">
        <w:rPr>
          <w:rFonts w:ascii="Arial" w:hAnsi="Arial" w:cs="Arial"/>
          <w:sz w:val="24"/>
          <w:szCs w:val="24"/>
        </w:rPr>
        <w:t>-по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договорам (муниципальным контрактам) о предоставлении услуг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связи, о подписке на печатные издания и об их приобретении, об обучении на курсах повышения квалификации, о приобретении авиа - железнодорожных билетов, билетов для проезда городским и пригородным транспортом, путевок на санаторно-курортное лечение, биологических препаратов для проведения противоэпизоотических мероприятий, по договорам (муниципальным контрактам) обязательного страхования гражданской ответственности владельцев транспортных средств, а так же по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договорам (муниципальным контрактам), подлежащим оплате за счет средств, полученных от предпринимательской и иной приносящей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доход деятельности;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2) в размере до 30 процентов суммы договора (муниципального контракта), если иное не предусмотрено законодательством Российской Федерации, - по остальным договорам (муниципальным контрактам).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Статья 8. Вступление в силу настоящего решения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</w:t>
      </w:r>
    </w:p>
    <w:p w:rsidR="008C7692" w:rsidRPr="00EA6B49" w:rsidRDefault="008C7692" w:rsidP="00EA6B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Настоящее решение совета народных 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вступает в силу с 1 января 2024 года.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EA6B49" w:rsidRPr="00EA6B49" w:rsidRDefault="00EA6B49" w:rsidP="00EA6B4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A6B49" w:rsidTr="004F372B">
        <w:tc>
          <w:tcPr>
            <w:tcW w:w="3284" w:type="dxa"/>
          </w:tcPr>
          <w:p w:rsidR="00EA6B49" w:rsidRP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EA6B49" w:rsidRP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Бобровского муниципального района</w:t>
            </w:r>
          </w:p>
          <w:p w:rsidR="00EA6B49" w:rsidRP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A6B49" w:rsidRP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Г.Е. Дружинин</w:t>
            </w:r>
          </w:p>
          <w:p w:rsidR="00EA6B49" w:rsidRDefault="00EA6B49" w:rsidP="004F3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Приложение №1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 » декабря 2023г. №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3261"/>
        <w:gridCol w:w="2693"/>
        <w:gridCol w:w="1134"/>
        <w:gridCol w:w="1134"/>
        <w:gridCol w:w="1134"/>
      </w:tblGrid>
      <w:tr w:rsidR="008C7692" w:rsidRPr="00EA6B49" w:rsidTr="008C7692">
        <w:trPr>
          <w:trHeight w:val="1050"/>
        </w:trPr>
        <w:tc>
          <w:tcPr>
            <w:tcW w:w="9356" w:type="dxa"/>
            <w:gridSpan w:val="5"/>
            <w:vAlign w:val="bottom"/>
            <w:hideMark/>
          </w:tcPr>
          <w:p w:rsidR="008C7692" w:rsidRPr="00EA6B49" w:rsidRDefault="008C7692" w:rsidP="00EA6B49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="00EA6B49"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Бобровского муниципального района Воронежской области на 2024 год и на плановый период 2025 и 2026 годов</w:t>
            </w:r>
          </w:p>
        </w:tc>
      </w:tr>
      <w:tr w:rsidR="008C7692" w:rsidRPr="00EA6B49" w:rsidTr="008C7692">
        <w:trPr>
          <w:trHeight w:val="375"/>
        </w:trPr>
        <w:tc>
          <w:tcPr>
            <w:tcW w:w="3261" w:type="dxa"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692" w:rsidRPr="00EA6B49" w:rsidTr="008C7692">
        <w:trPr>
          <w:trHeight w:val="6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Сумма </w:t>
            </w:r>
            <w:r w:rsidR="00EA6B49"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8C7692" w:rsidRPr="00EA6B49" w:rsidTr="008C769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C7692" w:rsidRPr="00EA6B49" w:rsidTr="008C7692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01 00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01 03 00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01 03 01 00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EA6B49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692" w:rsidRPr="00EA6B49" w:rsidTr="008C7692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EA6B49">
              <w:rPr>
                <w:rFonts w:ascii="Arial" w:hAnsi="Arial" w:cs="Arial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EA6B49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692" w:rsidRPr="00EA6B49" w:rsidTr="008C769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01 05 00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-6569,2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-3432,1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-3471,9</w:t>
            </w:r>
          </w:p>
        </w:tc>
      </w:tr>
      <w:tr w:rsidR="008C7692" w:rsidRPr="00EA6B49" w:rsidTr="008C769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-6569,2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-3432,1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-3471,9</w:t>
            </w:r>
          </w:p>
        </w:tc>
      </w:tr>
      <w:tr w:rsidR="008C7692" w:rsidRPr="00EA6B49" w:rsidTr="008C769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6569,2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3432,1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3471,9</w:t>
            </w:r>
          </w:p>
        </w:tc>
      </w:tr>
      <w:tr w:rsidR="008C7692" w:rsidRPr="00EA6B49" w:rsidTr="008C769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6569,2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3471,9</w:t>
            </w:r>
          </w:p>
        </w:tc>
      </w:tr>
    </w:tbl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Приложение №2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ПОСТУПЛЕНИЕ ДОХОДОВ БЮДЖЕТА ПОСЕЛЕНИЯ ПО КОДАМ ВИДОВ ДОХОДОВ, ПОДВИДОВ НА 2024 ГОД И НА ПЛАНОВЫЙ ПЕРИОД 2025</w:t>
      </w:r>
      <w:proofErr w:type="gramStart"/>
      <w:r w:rsidRPr="00EA6B49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2026 ГОДОВ</w:t>
      </w:r>
    </w:p>
    <w:tbl>
      <w:tblPr>
        <w:tblW w:w="9689" w:type="dxa"/>
        <w:tblInd w:w="108" w:type="dxa"/>
        <w:tblLook w:val="04A0"/>
      </w:tblPr>
      <w:tblGrid>
        <w:gridCol w:w="1790"/>
        <w:gridCol w:w="4570"/>
        <w:gridCol w:w="1119"/>
        <w:gridCol w:w="978"/>
        <w:gridCol w:w="1289"/>
      </w:tblGrid>
      <w:tr w:rsidR="008C7692" w:rsidRPr="00EA6B49" w:rsidTr="008C7692">
        <w:trPr>
          <w:trHeight w:val="255"/>
        </w:trPr>
        <w:tc>
          <w:tcPr>
            <w:tcW w:w="1811" w:type="dxa"/>
            <w:noWrap/>
            <w:vAlign w:val="center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8C7692" w:rsidRPr="00EA6B49" w:rsidRDefault="008C7692" w:rsidP="00EA6B49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EA6B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A6B49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</w:tbl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08" w:type="dxa"/>
        <w:tblInd w:w="-318" w:type="dxa"/>
        <w:tblLook w:val="04A0"/>
      </w:tblPr>
      <w:tblGrid>
        <w:gridCol w:w="2553"/>
        <w:gridCol w:w="4100"/>
        <w:gridCol w:w="1087"/>
        <w:gridCol w:w="1134"/>
        <w:gridCol w:w="1134"/>
      </w:tblGrid>
      <w:tr w:rsidR="008C7692" w:rsidRPr="00EA6B49" w:rsidTr="008C7692">
        <w:trPr>
          <w:trHeight w:val="2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2026 год</w:t>
            </w:r>
          </w:p>
        </w:tc>
      </w:tr>
      <w:tr w:rsidR="008C7692" w:rsidRPr="00EA6B49" w:rsidTr="008C7692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7692" w:rsidRPr="00EA6B49" w:rsidTr="008C7692">
        <w:trPr>
          <w:trHeight w:val="597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6569,2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3432,1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3471,9</w:t>
            </w:r>
          </w:p>
        </w:tc>
      </w:tr>
      <w:tr w:rsidR="008C7692" w:rsidRPr="00EA6B49" w:rsidTr="008C7692">
        <w:trPr>
          <w:trHeight w:val="549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3006,0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3052,0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3086,0</w:t>
            </w:r>
          </w:p>
        </w:tc>
      </w:tr>
      <w:tr w:rsidR="008C7692" w:rsidRPr="00EA6B49" w:rsidTr="008C7692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000 1 01 00000 00 0000 110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 на прибыль доходы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EA6B49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EA6B49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EA6B49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7692" w:rsidRPr="00EA6B49" w:rsidTr="008C7692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441,0</w:t>
            </w:r>
          </w:p>
        </w:tc>
      </w:tr>
      <w:tr w:rsidR="008C7692" w:rsidRPr="00EA6B49" w:rsidTr="008C7692">
        <w:trPr>
          <w:trHeight w:val="16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441,0</w:t>
            </w:r>
          </w:p>
        </w:tc>
      </w:tr>
      <w:tr w:rsidR="008C7692" w:rsidRPr="00EA6B49" w:rsidTr="008C7692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C7692" w:rsidRPr="00EA6B49" w:rsidTr="008C7692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C7692" w:rsidRPr="00EA6B49" w:rsidTr="008C7692">
        <w:trPr>
          <w:trHeight w:val="42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C7692" w:rsidRPr="00EA6B49" w:rsidTr="008C7692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000 1 06 01030 00 0000 110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C7692" w:rsidRPr="00EA6B49" w:rsidTr="008C7692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2383,0</w:t>
            </w:r>
          </w:p>
        </w:tc>
      </w:tr>
      <w:tr w:rsidR="008C7692" w:rsidRPr="00EA6B49" w:rsidTr="008C7692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8C7692" w:rsidRPr="00EA6B49" w:rsidTr="008C7692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lastRenderedPageBreak/>
              <w:t>000 1 06 06033 01 0000 110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8C7692" w:rsidRPr="00EA6B49" w:rsidTr="008C7692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1372,0</w:t>
            </w:r>
          </w:p>
        </w:tc>
      </w:tr>
      <w:tr w:rsidR="008C7692" w:rsidRPr="00EA6B49" w:rsidTr="008C7692">
        <w:trPr>
          <w:trHeight w:val="10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000 1 06 06043 01 0000 110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1372,0</w:t>
            </w:r>
          </w:p>
        </w:tc>
      </w:tr>
      <w:tr w:rsidR="008C7692" w:rsidRPr="00EA6B49" w:rsidTr="008C7692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5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EA6B4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End"/>
            <w:r w:rsidRPr="00EA6B49">
              <w:rPr>
                <w:rFonts w:ascii="Arial" w:hAnsi="Arial" w:cs="Arial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B49">
              <w:rPr>
                <w:rFonts w:ascii="Arial" w:hAnsi="Arial" w:cs="Arial"/>
                <w:sz w:val="24"/>
                <w:szCs w:val="24"/>
              </w:rPr>
              <w:t>нотариальных действий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7692" w:rsidRPr="00EA6B49" w:rsidTr="008C7692">
        <w:trPr>
          <w:trHeight w:val="120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7692" w:rsidRPr="00EA6B49" w:rsidTr="008C7692">
        <w:trPr>
          <w:trHeight w:val="18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7692" w:rsidRPr="00EA6B49" w:rsidTr="008C7692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Прочие доходы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B49">
              <w:rPr>
                <w:rFonts w:ascii="Arial" w:hAnsi="Arial" w:cs="Arial"/>
                <w:sz w:val="24"/>
                <w:szCs w:val="24"/>
              </w:rPr>
              <w:t>от оказания платных услуг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B49">
              <w:rPr>
                <w:rFonts w:ascii="Arial" w:hAnsi="Arial" w:cs="Arial"/>
                <w:sz w:val="24"/>
                <w:szCs w:val="24"/>
              </w:rPr>
              <w:t>(работ) получателями средств бюджетов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34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3563,2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385,9</w:t>
            </w:r>
          </w:p>
        </w:tc>
      </w:tr>
      <w:tr w:rsidR="008C7692" w:rsidRPr="00EA6B49" w:rsidTr="008C769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lastRenderedPageBreak/>
              <w:t>000 2 02 10000 00 0000 151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8C7692" w:rsidRPr="00EA6B49" w:rsidTr="008C769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8C7692" w:rsidRPr="00EA6B49" w:rsidTr="008C7692">
        <w:trPr>
          <w:trHeight w:val="8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000 2 02 15002 10 0000 151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5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7692" w:rsidRPr="00EA6B49" w:rsidTr="008C7692">
        <w:trPr>
          <w:trHeight w:val="3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</w:tr>
      <w:tr w:rsidR="008C7692" w:rsidRPr="00EA6B49" w:rsidTr="008C7692">
        <w:trPr>
          <w:trHeight w:val="80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</w:t>
            </w:r>
            <w:r w:rsidR="00EA6B49"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B49">
              <w:rPr>
                <w:rFonts w:ascii="Arial" w:hAnsi="Arial" w:cs="Arial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</w:tr>
      <w:tr w:rsidR="008C7692" w:rsidRPr="00EA6B49" w:rsidTr="008C7692">
        <w:trPr>
          <w:trHeight w:val="7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00 2 02 40000 00 0000 151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7692" w:rsidRPr="00EA6B49" w:rsidTr="008C7692">
        <w:trPr>
          <w:trHeight w:val="1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00 2 02 40000 00 0000 151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8C7692" w:rsidRPr="00EA6B49" w:rsidTr="008C7692">
        <w:trPr>
          <w:trHeight w:val="6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00 2 02 49999 10 0000 151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Ведомственная структура расходов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 на 2024 и на плановый период 2025-2026 годов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(тыс. руб.)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3427"/>
        <w:gridCol w:w="818"/>
        <w:gridCol w:w="826"/>
        <w:gridCol w:w="1549"/>
        <w:gridCol w:w="817"/>
        <w:gridCol w:w="1036"/>
        <w:gridCol w:w="991"/>
        <w:gridCol w:w="991"/>
      </w:tblGrid>
      <w:tr w:rsidR="008C7692" w:rsidRPr="00EA6B49" w:rsidTr="008C7692">
        <w:trPr>
          <w:trHeight w:val="8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proofErr w:type="spellEnd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Бобровского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3 349,37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3 304,44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3 856,24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1 532,36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деятельности глав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143,06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529,30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Резервный фонд муниципального образования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содержанию и ремонту сети автомобильных дорог местного значения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"Управление муниципальными финансами сельского </w:t>
            </w: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"Выполнение других расходных обязательств"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местного бюджета на уличное освещение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выполнения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культуры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переданных полномочий по расходным обязательствам в области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выполнения расходных обязательств в области социальной политики"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8C7692" w:rsidRPr="00EA6B49" w:rsidRDefault="008C7692" w:rsidP="004F372B">
      <w:pPr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Приложение №4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области), группам </w:t>
      </w:r>
      <w:proofErr w:type="gramStart"/>
      <w:r w:rsidRPr="00EA6B49">
        <w:rPr>
          <w:rFonts w:ascii="Arial" w:hAnsi="Arial" w:cs="Arial"/>
          <w:sz w:val="24"/>
          <w:szCs w:val="24"/>
        </w:rPr>
        <w:t>видов расходов квалификации расходов бюджета поселения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на 2024 год и на плановый период 2025 и 2026 годов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(тыс. руб.)</w:t>
      </w:r>
    </w:p>
    <w:tbl>
      <w:tblPr>
        <w:tblW w:w="10206" w:type="dxa"/>
        <w:tblInd w:w="-459" w:type="dxa"/>
        <w:tblLook w:val="04A0"/>
      </w:tblPr>
      <w:tblGrid>
        <w:gridCol w:w="3625"/>
        <w:gridCol w:w="827"/>
        <w:gridCol w:w="1551"/>
        <w:gridCol w:w="818"/>
        <w:gridCol w:w="1117"/>
        <w:gridCol w:w="1134"/>
        <w:gridCol w:w="1134"/>
      </w:tblGrid>
      <w:tr w:rsidR="008C7692" w:rsidRPr="00EA6B49" w:rsidTr="008C7692">
        <w:trPr>
          <w:trHeight w:val="8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proofErr w:type="spellEnd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Бобровского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3 304,44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3 856,24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1 532,36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деятельности глав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14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141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14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143,06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529,30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Резервный фонд муниципального образования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149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сети автомобильных дорог местного значения"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содержанию и ремонту сети автомобильных дорог местного значения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местного бюджета на уличное освещение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выполнения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культуры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переданных полномочий по расходным обязательствам в области культуры"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выполнения расходных обязательств в области социальной политики"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8C7692" w:rsidRPr="00EA6B49" w:rsidRDefault="008C7692" w:rsidP="004F372B">
      <w:pPr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2024 год и на плановый период 2025 и 2026 годов</w:t>
      </w: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(тыс. руб.)</w:t>
      </w:r>
    </w:p>
    <w:tbl>
      <w:tblPr>
        <w:tblW w:w="10151" w:type="dxa"/>
        <w:tblInd w:w="-459" w:type="dxa"/>
        <w:tblLook w:val="04A0"/>
      </w:tblPr>
      <w:tblGrid>
        <w:gridCol w:w="3909"/>
        <w:gridCol w:w="1551"/>
        <w:gridCol w:w="818"/>
        <w:gridCol w:w="827"/>
        <w:gridCol w:w="1004"/>
        <w:gridCol w:w="1021"/>
        <w:gridCol w:w="1021"/>
      </w:tblGrid>
      <w:tr w:rsidR="008C7692" w:rsidRPr="00EA6B49" w:rsidTr="008C7692">
        <w:trPr>
          <w:trHeight w:val="8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proofErr w:type="spellEnd"/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6 569,20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3 349,37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3 304,44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культуры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переданных полномочий по расходным обязательствам в области культуры"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0110290650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1 541,40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содержанию и ремонту сети автомобильных дорог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0120191290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местного бюджета на уличное освещение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0120290670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90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выполнения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0120390200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4 400,40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1 823,47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1 663,04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3 681,21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1 692,78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1 532,36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672,36</w:t>
            </w:r>
          </w:p>
        </w:tc>
      </w:tr>
      <w:tr w:rsidR="008C7692" w:rsidRPr="00EA6B49" w:rsidTr="008C7692">
        <w:trPr>
          <w:trHeight w:val="1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143,06</w:t>
            </w:r>
          </w:p>
        </w:tc>
      </w:tr>
      <w:tr w:rsidR="008C7692" w:rsidRPr="00EA6B49" w:rsidTr="008C7692">
        <w:trPr>
          <w:trHeight w:val="11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143,06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1 324,00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1 324,00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529,30</w:t>
            </w:r>
          </w:p>
        </w:tc>
      </w:tr>
      <w:tr w:rsidR="008C7692" w:rsidRPr="00EA6B49" w:rsidTr="008C7692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501,21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529,30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9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обеспечение деятельности глав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14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EA6B49">
            <w:pPr>
              <w:ind w:firstLine="709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EA6B49">
            <w:pPr>
              <w:ind w:firstLine="709"/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EA6B49">
            <w:pPr>
              <w:ind w:firstLine="709"/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EA6B49">
            <w:pPr>
              <w:ind w:firstLine="709"/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EA6B49">
            <w:pPr>
              <w:ind w:firstLine="709"/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EA6B49">
            <w:pPr>
              <w:ind w:firstLine="709"/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EA6B49">
            <w:pPr>
              <w:ind w:firstLine="709"/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8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0130192020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860,00</w:t>
            </w:r>
          </w:p>
        </w:tc>
      </w:tr>
      <w:tr w:rsidR="008C7692" w:rsidRPr="00EA6B49" w:rsidTr="008C7692">
        <w:trPr>
          <w:trHeight w:val="8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122,70</w:t>
            </w:r>
          </w:p>
        </w:tc>
      </w:tr>
      <w:tr w:rsidR="008C7692" w:rsidRPr="00EA6B49" w:rsidTr="008C7692">
        <w:trPr>
          <w:trHeight w:val="14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111,50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0130351180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11,20</w:t>
            </w:r>
          </w:p>
        </w:tc>
      </w:tr>
      <w:tr w:rsidR="008C7692" w:rsidRPr="00EA6B49" w:rsidTr="008C7692">
        <w:trPr>
          <w:trHeight w:val="8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4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Резервный фонд муниципального образования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0130490540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0130491430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выполнения расходных обязатель</w:t>
            </w:r>
            <w:proofErr w:type="gramStart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 в об</w:t>
            </w:r>
            <w:proofErr w:type="gramEnd"/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ласти социальной политики"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0130590470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7692" w:rsidRPr="00EA6B49" w:rsidTr="008C769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EA6B49" w:rsidP="004F372B">
            <w:pPr>
              <w:jc w:val="center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  <w:tr w:rsidR="008C7692" w:rsidRPr="00EA6B49" w:rsidTr="008C769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0130790380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C7692" w:rsidRPr="00EA6B49" w:rsidRDefault="008C7692" w:rsidP="004F372B">
            <w:pPr>
              <w:jc w:val="right"/>
              <w:outlineLvl w:val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7,99</w:t>
            </w:r>
          </w:p>
        </w:tc>
      </w:tr>
    </w:tbl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jc w:val="center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6B49" w:rsidRDefault="00EA6B49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Приложение №6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«26» декабря 2023г. №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pStyle w:val="af0"/>
        <w:spacing w:after="0"/>
        <w:ind w:left="0" w:firstLine="709"/>
        <w:jc w:val="right"/>
        <w:rPr>
          <w:rFonts w:ascii="Arial" w:hAnsi="Arial" w:cs="Arial"/>
        </w:rPr>
      </w:pPr>
      <w:r w:rsidRPr="00EA6B49">
        <w:rPr>
          <w:rFonts w:ascii="Arial" w:hAnsi="Arial" w:cs="Arial"/>
        </w:rPr>
        <w:t>Таблица 1</w:t>
      </w:r>
    </w:p>
    <w:p w:rsidR="008C7692" w:rsidRPr="00EA6B49" w:rsidRDefault="008C7692" w:rsidP="00EA6B49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Распределение межбюджетных трансфертов из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предоставляемых бюджету Бобровского муниципального района Воронежской области, согласно заключенному соглашению о передаче полномочий по созданию условий для организации досуга и обеспечения жителей поселения услугами организаций культуры</w:t>
      </w:r>
    </w:p>
    <w:p w:rsidR="008C7692" w:rsidRPr="00EA6B49" w:rsidRDefault="008C7692" w:rsidP="00EA6B49">
      <w:pPr>
        <w:pStyle w:val="a8"/>
        <w:spacing w:after="0"/>
        <w:ind w:firstLine="709"/>
        <w:rPr>
          <w:rFonts w:ascii="Arial" w:eastAsia="Calibri" w:hAnsi="Arial" w:cs="Arial"/>
        </w:rPr>
      </w:pPr>
    </w:p>
    <w:p w:rsidR="008C7692" w:rsidRPr="00EA6B49" w:rsidRDefault="008C7692" w:rsidP="00EA6B49">
      <w:pPr>
        <w:pStyle w:val="a8"/>
        <w:spacing w:after="0"/>
        <w:ind w:firstLine="709"/>
        <w:jc w:val="right"/>
        <w:rPr>
          <w:rFonts w:ascii="Arial" w:eastAsia="Calibri" w:hAnsi="Arial" w:cs="Arial"/>
        </w:rPr>
      </w:pPr>
      <w:r w:rsidRPr="00EA6B49">
        <w:rPr>
          <w:rFonts w:ascii="Arial" w:eastAsia="Calibri" w:hAnsi="Arial" w:cs="Arial"/>
        </w:rPr>
        <w:t>(тыс. рублей)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65"/>
        <w:gridCol w:w="1614"/>
        <w:gridCol w:w="1605"/>
        <w:gridCol w:w="1615"/>
      </w:tblGrid>
      <w:tr w:rsidR="008C7692" w:rsidRPr="00EA6B49" w:rsidTr="008C7692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proofErr w:type="spell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EA6B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A6B49">
              <w:rPr>
                <w:rFonts w:ascii="Arial" w:hAnsi="Arial" w:cs="Arial"/>
                <w:bCs/>
                <w:sz w:val="24"/>
                <w:szCs w:val="24"/>
              </w:rPr>
              <w:t>5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2065 год</w:t>
            </w:r>
          </w:p>
        </w:tc>
      </w:tr>
    </w:tbl>
    <w:p w:rsidR="008C7692" w:rsidRPr="00EA6B49" w:rsidRDefault="008C7692" w:rsidP="004F372B">
      <w:pPr>
        <w:pStyle w:val="a8"/>
        <w:spacing w:after="0"/>
        <w:rPr>
          <w:rFonts w:ascii="Arial" w:eastAsia="Calibri" w:hAnsi="Arial" w:cs="Arial"/>
        </w:rPr>
      </w:pPr>
    </w:p>
    <w:tbl>
      <w:tblPr>
        <w:tblW w:w="10092" w:type="dxa"/>
        <w:tblInd w:w="-431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8C7692" w:rsidRPr="00EA6B49" w:rsidTr="008C7692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C7692" w:rsidRPr="00EA6B49" w:rsidTr="008C7692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1661,8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1425,9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1541,4</w:t>
            </w:r>
          </w:p>
        </w:tc>
      </w:tr>
    </w:tbl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pStyle w:val="af0"/>
        <w:spacing w:after="0"/>
        <w:ind w:left="0" w:firstLine="709"/>
        <w:jc w:val="right"/>
        <w:rPr>
          <w:rFonts w:ascii="Arial" w:hAnsi="Arial" w:cs="Arial"/>
        </w:rPr>
      </w:pPr>
      <w:r w:rsidRPr="00EA6B49">
        <w:rPr>
          <w:rFonts w:ascii="Arial" w:hAnsi="Arial" w:cs="Arial"/>
        </w:rPr>
        <w:t>Таблица 2</w:t>
      </w:r>
    </w:p>
    <w:p w:rsidR="008C7692" w:rsidRPr="00EA6B49" w:rsidRDefault="008C7692" w:rsidP="00EA6B49">
      <w:pPr>
        <w:pStyle w:val="a8"/>
        <w:spacing w:after="0"/>
        <w:ind w:firstLine="709"/>
        <w:rPr>
          <w:rFonts w:ascii="Arial" w:eastAsia="Calibri" w:hAnsi="Arial" w:cs="Arial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Распределение межбюджетных трансфертов из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предоставляемых бюджету Бобровского муниципального района Воронежской области, согласно заключенному соглашению о передаче полномочий по финансово-бюджетному обеспечению органов местного самоуправления.</w:t>
      </w:r>
    </w:p>
    <w:p w:rsidR="008C7692" w:rsidRPr="00EA6B49" w:rsidRDefault="008C7692" w:rsidP="00EA6B49">
      <w:pPr>
        <w:pStyle w:val="a8"/>
        <w:spacing w:after="0"/>
        <w:ind w:firstLine="709"/>
        <w:rPr>
          <w:rFonts w:ascii="Arial" w:eastAsia="Calibri" w:hAnsi="Arial" w:cs="Arial"/>
        </w:rPr>
      </w:pPr>
    </w:p>
    <w:p w:rsidR="008C7692" w:rsidRPr="00EA6B49" w:rsidRDefault="008C7692" w:rsidP="00EA6B49">
      <w:pPr>
        <w:pStyle w:val="a8"/>
        <w:spacing w:after="0"/>
        <w:ind w:firstLine="709"/>
        <w:jc w:val="right"/>
        <w:rPr>
          <w:rFonts w:ascii="Arial" w:eastAsia="Calibri" w:hAnsi="Arial" w:cs="Arial"/>
        </w:rPr>
      </w:pPr>
      <w:r w:rsidRPr="00EA6B49">
        <w:rPr>
          <w:rFonts w:ascii="Arial" w:eastAsia="Calibri" w:hAnsi="Arial" w:cs="Arial"/>
        </w:rPr>
        <w:t>(тыс. рублей)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65"/>
        <w:gridCol w:w="1614"/>
        <w:gridCol w:w="1605"/>
        <w:gridCol w:w="1615"/>
      </w:tblGrid>
      <w:tr w:rsidR="008C7692" w:rsidRPr="00EA6B49" w:rsidTr="008C7692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proofErr w:type="spell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EA6B4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A6B49">
              <w:rPr>
                <w:rFonts w:ascii="Arial" w:hAnsi="Arial" w:cs="Arial"/>
                <w:bCs/>
                <w:sz w:val="24"/>
                <w:szCs w:val="24"/>
              </w:rPr>
              <w:t>5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2026 год</w:t>
            </w:r>
          </w:p>
        </w:tc>
      </w:tr>
    </w:tbl>
    <w:p w:rsidR="008C7692" w:rsidRPr="00EA6B49" w:rsidRDefault="008C7692" w:rsidP="004F372B">
      <w:pPr>
        <w:pStyle w:val="a8"/>
        <w:spacing w:after="0"/>
        <w:jc w:val="right"/>
        <w:rPr>
          <w:rFonts w:ascii="Arial" w:eastAsia="Calibri" w:hAnsi="Arial" w:cs="Arial"/>
        </w:rPr>
      </w:pPr>
    </w:p>
    <w:tbl>
      <w:tblPr>
        <w:tblW w:w="10092" w:type="dxa"/>
        <w:tblInd w:w="-289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8C7692" w:rsidRPr="00EA6B49" w:rsidTr="008C7692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C7692" w:rsidRPr="00EA6B49" w:rsidTr="008C7692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501,2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508,3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529,3</w:t>
            </w:r>
          </w:p>
        </w:tc>
      </w:tr>
    </w:tbl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pStyle w:val="af0"/>
        <w:spacing w:after="0"/>
        <w:ind w:left="0" w:firstLine="709"/>
        <w:rPr>
          <w:rFonts w:ascii="Arial" w:hAnsi="Arial" w:cs="Arial"/>
        </w:rPr>
      </w:pPr>
    </w:p>
    <w:p w:rsidR="008C7692" w:rsidRPr="00EA6B49" w:rsidRDefault="008C7692" w:rsidP="00EA6B49">
      <w:pPr>
        <w:pStyle w:val="af0"/>
        <w:spacing w:after="0"/>
        <w:ind w:left="0" w:firstLine="709"/>
        <w:jc w:val="right"/>
        <w:rPr>
          <w:rFonts w:ascii="Arial" w:hAnsi="Arial" w:cs="Arial"/>
        </w:rPr>
      </w:pPr>
      <w:r w:rsidRPr="00EA6B49">
        <w:rPr>
          <w:rFonts w:ascii="Arial" w:hAnsi="Arial" w:cs="Arial"/>
        </w:rPr>
        <w:t>Таблица 3</w:t>
      </w:r>
    </w:p>
    <w:p w:rsidR="008C7692" w:rsidRPr="00EA6B49" w:rsidRDefault="008C7692" w:rsidP="00EA6B49">
      <w:pPr>
        <w:pStyle w:val="a8"/>
        <w:spacing w:after="0"/>
        <w:ind w:firstLine="709"/>
        <w:rPr>
          <w:rFonts w:ascii="Arial" w:eastAsia="Calibri" w:hAnsi="Arial" w:cs="Arial"/>
        </w:rPr>
      </w:pPr>
    </w:p>
    <w:p w:rsidR="008C7692" w:rsidRPr="00EA6B49" w:rsidRDefault="008C7692" w:rsidP="00EA6B4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Распределение межбюджетных трансфертов из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Бобровского муниципального района Воронежской области, </w:t>
      </w:r>
      <w:r w:rsidRPr="00EA6B49">
        <w:rPr>
          <w:rFonts w:ascii="Arial" w:hAnsi="Arial" w:cs="Arial"/>
          <w:sz w:val="24"/>
          <w:szCs w:val="24"/>
        </w:rPr>
        <w:lastRenderedPageBreak/>
        <w:t>предоставляемых бюджету Бобровского муниципального района Воронежской области, согласно заключенному соглашению о передаче полномочий по</w:t>
      </w:r>
      <w:r w:rsidRPr="00EA6B49">
        <w:rPr>
          <w:rFonts w:ascii="Arial" w:hAnsi="Arial" w:cs="Arial"/>
          <w:bCs/>
          <w:color w:val="000000"/>
          <w:sz w:val="24"/>
          <w:szCs w:val="24"/>
        </w:rPr>
        <w:t xml:space="preserve"> развитию и поддержке малого и среднего предпринимательства</w:t>
      </w:r>
      <w:r w:rsidRPr="00EA6B49">
        <w:rPr>
          <w:rFonts w:ascii="Arial" w:hAnsi="Arial" w:cs="Arial"/>
          <w:sz w:val="24"/>
          <w:szCs w:val="24"/>
        </w:rPr>
        <w:t>.</w:t>
      </w:r>
    </w:p>
    <w:p w:rsidR="008C7692" w:rsidRPr="00EA6B49" w:rsidRDefault="008C7692" w:rsidP="00EA6B49">
      <w:pPr>
        <w:pStyle w:val="a8"/>
        <w:spacing w:after="0"/>
        <w:ind w:firstLine="709"/>
        <w:rPr>
          <w:rFonts w:ascii="Arial" w:eastAsia="Calibri" w:hAnsi="Arial" w:cs="Arial"/>
        </w:rPr>
      </w:pPr>
    </w:p>
    <w:p w:rsidR="008C7692" w:rsidRPr="00EA6B49" w:rsidRDefault="008C7692" w:rsidP="00EA6B49">
      <w:pPr>
        <w:pStyle w:val="a8"/>
        <w:spacing w:after="0"/>
        <w:ind w:firstLine="709"/>
        <w:jc w:val="right"/>
        <w:rPr>
          <w:rFonts w:ascii="Arial" w:eastAsia="Calibri" w:hAnsi="Arial" w:cs="Arial"/>
        </w:rPr>
      </w:pPr>
      <w:r w:rsidRPr="00EA6B49">
        <w:rPr>
          <w:rFonts w:ascii="Arial" w:eastAsia="Calibri" w:hAnsi="Arial" w:cs="Arial"/>
        </w:rPr>
        <w:t>(тыс. рублей)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65"/>
        <w:gridCol w:w="1614"/>
        <w:gridCol w:w="1605"/>
        <w:gridCol w:w="1615"/>
      </w:tblGrid>
      <w:tr w:rsidR="008C7692" w:rsidRPr="00EA6B49" w:rsidTr="008C7692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proofErr w:type="spellStart"/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6B49">
              <w:rPr>
                <w:rFonts w:ascii="Arial" w:hAnsi="Arial" w:cs="Arial"/>
                <w:bCs/>
                <w:sz w:val="24"/>
                <w:szCs w:val="24"/>
              </w:rPr>
              <w:t>2026 год</w:t>
            </w:r>
          </w:p>
        </w:tc>
      </w:tr>
    </w:tbl>
    <w:p w:rsidR="008C7692" w:rsidRPr="00EA6B49" w:rsidRDefault="008C7692" w:rsidP="004F372B">
      <w:pPr>
        <w:pStyle w:val="a8"/>
        <w:spacing w:after="0"/>
        <w:jc w:val="right"/>
        <w:rPr>
          <w:rFonts w:ascii="Arial" w:eastAsia="Calibri" w:hAnsi="Arial" w:cs="Arial"/>
        </w:rPr>
      </w:pPr>
    </w:p>
    <w:tbl>
      <w:tblPr>
        <w:tblW w:w="10092" w:type="dxa"/>
        <w:tblInd w:w="-289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8C7692" w:rsidRPr="00EA6B49" w:rsidTr="008C7692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C7692" w:rsidRPr="00EA6B49" w:rsidTr="008C7692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692" w:rsidRPr="00EA6B49" w:rsidRDefault="008C7692" w:rsidP="004F372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2" w:rsidRPr="00EA6B49" w:rsidRDefault="008C7692" w:rsidP="004F37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B49">
              <w:rPr>
                <w:rFonts w:ascii="Arial" w:eastAsia="Calibri" w:hAnsi="Arial" w:cs="Arial"/>
                <w:color w:val="000000"/>
                <w:sz w:val="24"/>
                <w:szCs w:val="24"/>
              </w:rPr>
              <w:t>8,0</w:t>
            </w:r>
          </w:p>
        </w:tc>
      </w:tr>
    </w:tbl>
    <w:p w:rsidR="008C7692" w:rsidRPr="00EA6B49" w:rsidRDefault="008C7692" w:rsidP="00EA6B49">
      <w:pPr>
        <w:ind w:left="5103" w:right="-284" w:firstLine="709"/>
        <w:jc w:val="right"/>
        <w:rPr>
          <w:rFonts w:ascii="Arial" w:hAnsi="Arial" w:cs="Arial"/>
          <w:bCs/>
          <w:sz w:val="24"/>
          <w:szCs w:val="24"/>
        </w:rPr>
      </w:pPr>
    </w:p>
    <w:p w:rsidR="008C7692" w:rsidRPr="00EA6B49" w:rsidRDefault="008C7692" w:rsidP="00EA6B49">
      <w:pPr>
        <w:ind w:left="5103" w:right="-284" w:firstLine="709"/>
        <w:jc w:val="right"/>
        <w:rPr>
          <w:rFonts w:ascii="Arial" w:hAnsi="Arial" w:cs="Arial"/>
          <w:bCs/>
          <w:sz w:val="24"/>
          <w:szCs w:val="24"/>
        </w:rPr>
      </w:pPr>
    </w:p>
    <w:p w:rsidR="008C7692" w:rsidRPr="00EA6B49" w:rsidRDefault="008C7692" w:rsidP="00EA6B49">
      <w:pPr>
        <w:ind w:left="5103" w:right="-284" w:firstLine="709"/>
        <w:jc w:val="right"/>
        <w:rPr>
          <w:rFonts w:ascii="Arial" w:hAnsi="Arial" w:cs="Arial"/>
          <w:bCs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8C7692" w:rsidRPr="00EA6B49" w:rsidRDefault="008C7692" w:rsidP="00EA6B49">
      <w:pPr>
        <w:pStyle w:val="a6"/>
        <w:ind w:firstLine="709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5123"/>
        <w:gridCol w:w="1109"/>
        <w:gridCol w:w="1109"/>
        <w:gridCol w:w="1248"/>
      </w:tblGrid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B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A6B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 погашение, всего, 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погашение реструктурированной задолженности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- привлечение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692" w:rsidRPr="00EA6B49" w:rsidTr="008C7692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EA6B49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692"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C7692" w:rsidRPr="00EA6B49" w:rsidRDefault="008C7692" w:rsidP="004F372B">
      <w:pPr>
        <w:pStyle w:val="a6"/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pStyle w:val="a6"/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pStyle w:val="a6"/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4F372B">
      <w:pPr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F372B" w:rsidRDefault="004F372B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lastRenderedPageBreak/>
        <w:t>Приложение №8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к проекту решению Совета </w:t>
      </w:r>
      <w:proofErr w:type="gramStart"/>
      <w:r w:rsidRPr="00EA6B49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49">
        <w:rPr>
          <w:rFonts w:ascii="Arial" w:hAnsi="Arial" w:cs="Arial"/>
          <w:sz w:val="24"/>
          <w:szCs w:val="24"/>
        </w:rPr>
        <w:t>сельского</w:t>
      </w:r>
      <w:proofErr w:type="gramEnd"/>
      <w:r w:rsidRPr="00EA6B49">
        <w:rPr>
          <w:rFonts w:ascii="Arial" w:hAnsi="Arial" w:cs="Arial"/>
          <w:sz w:val="24"/>
          <w:szCs w:val="24"/>
        </w:rPr>
        <w:t xml:space="preserve"> 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поселения Бобровского муниципального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района Воронежской области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>от «</w:t>
      </w:r>
      <w:r w:rsidR="00EA6B49" w:rsidRPr="00EA6B49">
        <w:rPr>
          <w:rFonts w:ascii="Arial" w:hAnsi="Arial" w:cs="Arial"/>
          <w:sz w:val="24"/>
          <w:szCs w:val="24"/>
        </w:rPr>
        <w:t xml:space="preserve"> </w:t>
      </w:r>
      <w:r w:rsidRPr="00EA6B49">
        <w:rPr>
          <w:rFonts w:ascii="Arial" w:hAnsi="Arial" w:cs="Arial"/>
          <w:sz w:val="24"/>
          <w:szCs w:val="24"/>
        </w:rPr>
        <w:t>» декабря 2023г. №</w:t>
      </w: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EA6B49">
        <w:rPr>
          <w:rFonts w:ascii="Arial" w:hAnsi="Arial" w:cs="Arial"/>
          <w:sz w:val="24"/>
          <w:szCs w:val="24"/>
        </w:rPr>
        <w:t xml:space="preserve">Программа муниципальных гарантий бюджета </w:t>
      </w:r>
      <w:proofErr w:type="spellStart"/>
      <w:r w:rsidRPr="00EA6B49">
        <w:rPr>
          <w:rFonts w:ascii="Arial" w:hAnsi="Arial" w:cs="Arial"/>
          <w:sz w:val="24"/>
          <w:szCs w:val="24"/>
        </w:rPr>
        <w:t>Липовского</w:t>
      </w:r>
      <w:proofErr w:type="spellEnd"/>
      <w:r w:rsidRPr="00EA6B4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годы </w:t>
      </w:r>
    </w:p>
    <w:p w:rsidR="008C7692" w:rsidRPr="00EA6B49" w:rsidRDefault="008C7692" w:rsidP="00EA6B49">
      <w:pPr>
        <w:pStyle w:val="a6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2520"/>
        <w:gridCol w:w="2520"/>
        <w:gridCol w:w="2565"/>
      </w:tblGrid>
      <w:tr w:rsidR="008C7692" w:rsidRPr="00EA6B49" w:rsidTr="008C76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EA6B49">
              <w:rPr>
                <w:rFonts w:ascii="Arial" w:hAnsi="Arial" w:cs="Arial"/>
                <w:sz w:val="24"/>
                <w:szCs w:val="24"/>
              </w:rPr>
              <w:t>Липовского</w:t>
            </w:r>
            <w:proofErr w:type="spellEnd"/>
            <w:r w:rsidRPr="00EA6B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2024 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2025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на 2026 г</w:t>
            </w:r>
          </w:p>
        </w:tc>
      </w:tr>
      <w:tr w:rsidR="008C7692" w:rsidRPr="00EA6B49" w:rsidTr="008C76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92" w:rsidRPr="00EA6B49" w:rsidRDefault="008C7692" w:rsidP="004F37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B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C7692" w:rsidRPr="00EA6B49" w:rsidRDefault="008C7692" w:rsidP="00EA6B49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8C7692" w:rsidRPr="00EA6B49" w:rsidRDefault="008C7692" w:rsidP="00EA6B49">
      <w:pPr>
        <w:ind w:firstLine="709"/>
        <w:rPr>
          <w:rFonts w:ascii="Arial" w:hAnsi="Arial" w:cs="Arial"/>
          <w:sz w:val="24"/>
          <w:szCs w:val="24"/>
        </w:rPr>
      </w:pPr>
    </w:p>
    <w:p w:rsidR="006C6528" w:rsidRPr="00EA6B49" w:rsidRDefault="006C6528" w:rsidP="00EA6B49">
      <w:pPr>
        <w:pStyle w:val="2"/>
        <w:ind w:firstLine="709"/>
        <w:jc w:val="both"/>
        <w:rPr>
          <w:rFonts w:ascii="Arial" w:hAnsi="Arial" w:cs="Arial"/>
          <w:bCs w:val="0"/>
          <w:sz w:val="24"/>
          <w:szCs w:val="24"/>
        </w:rPr>
      </w:pPr>
    </w:p>
    <w:sectPr w:rsidR="006C6528" w:rsidRPr="00EA6B49" w:rsidSect="00EA6B4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5A"/>
    <w:multiLevelType w:val="multilevel"/>
    <w:tmpl w:val="A928F7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A26E18"/>
    <w:multiLevelType w:val="multilevel"/>
    <w:tmpl w:val="C7163B5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4A62737"/>
    <w:multiLevelType w:val="multilevel"/>
    <w:tmpl w:val="4F701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1CF2FB3"/>
    <w:multiLevelType w:val="hybridMultilevel"/>
    <w:tmpl w:val="3C4699BC"/>
    <w:lvl w:ilvl="0" w:tplc="A3B006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F36641"/>
    <w:multiLevelType w:val="hybridMultilevel"/>
    <w:tmpl w:val="ED488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72"/>
    <w:rsid w:val="000235FB"/>
    <w:rsid w:val="0002374A"/>
    <w:rsid w:val="00023FEB"/>
    <w:rsid w:val="00051594"/>
    <w:rsid w:val="00062027"/>
    <w:rsid w:val="000B2A98"/>
    <w:rsid w:val="00107103"/>
    <w:rsid w:val="00143AF4"/>
    <w:rsid w:val="00151542"/>
    <w:rsid w:val="00177918"/>
    <w:rsid w:val="001D69F6"/>
    <w:rsid w:val="001F4FE3"/>
    <w:rsid w:val="00205B06"/>
    <w:rsid w:val="00241EF4"/>
    <w:rsid w:val="0026151C"/>
    <w:rsid w:val="002635B6"/>
    <w:rsid w:val="00297772"/>
    <w:rsid w:val="002E6ADD"/>
    <w:rsid w:val="00336889"/>
    <w:rsid w:val="0037516F"/>
    <w:rsid w:val="003B3032"/>
    <w:rsid w:val="003B6942"/>
    <w:rsid w:val="004972CB"/>
    <w:rsid w:val="004F2807"/>
    <w:rsid w:val="004F372B"/>
    <w:rsid w:val="0053698C"/>
    <w:rsid w:val="005479BB"/>
    <w:rsid w:val="00557EF2"/>
    <w:rsid w:val="00560E5D"/>
    <w:rsid w:val="00565C23"/>
    <w:rsid w:val="005C015F"/>
    <w:rsid w:val="005C06CC"/>
    <w:rsid w:val="005F3857"/>
    <w:rsid w:val="00600810"/>
    <w:rsid w:val="00611054"/>
    <w:rsid w:val="00670335"/>
    <w:rsid w:val="006B5DF0"/>
    <w:rsid w:val="006C6528"/>
    <w:rsid w:val="006D0347"/>
    <w:rsid w:val="0071430D"/>
    <w:rsid w:val="0081757F"/>
    <w:rsid w:val="00834E5F"/>
    <w:rsid w:val="0085092E"/>
    <w:rsid w:val="00857E48"/>
    <w:rsid w:val="008C7692"/>
    <w:rsid w:val="0097657F"/>
    <w:rsid w:val="00977F34"/>
    <w:rsid w:val="00981E98"/>
    <w:rsid w:val="00997450"/>
    <w:rsid w:val="009A60AF"/>
    <w:rsid w:val="009D62FD"/>
    <w:rsid w:val="009D63BF"/>
    <w:rsid w:val="00A0706B"/>
    <w:rsid w:val="00A21931"/>
    <w:rsid w:val="00A32F0E"/>
    <w:rsid w:val="00A465DE"/>
    <w:rsid w:val="00AD3233"/>
    <w:rsid w:val="00AD4C6A"/>
    <w:rsid w:val="00B1339A"/>
    <w:rsid w:val="00B21426"/>
    <w:rsid w:val="00B66555"/>
    <w:rsid w:val="00B96E48"/>
    <w:rsid w:val="00C05FE5"/>
    <w:rsid w:val="00C21854"/>
    <w:rsid w:val="00CB7007"/>
    <w:rsid w:val="00D04782"/>
    <w:rsid w:val="00DB419B"/>
    <w:rsid w:val="00DB7DEC"/>
    <w:rsid w:val="00DC17CF"/>
    <w:rsid w:val="00DC64CB"/>
    <w:rsid w:val="00DF11AA"/>
    <w:rsid w:val="00E02A44"/>
    <w:rsid w:val="00E41DE9"/>
    <w:rsid w:val="00EA6B49"/>
    <w:rsid w:val="00EB0D6C"/>
    <w:rsid w:val="00EB5BC2"/>
    <w:rsid w:val="00ED45EA"/>
    <w:rsid w:val="00EE266F"/>
    <w:rsid w:val="00EF61A9"/>
    <w:rsid w:val="00F02B66"/>
    <w:rsid w:val="00F115C3"/>
    <w:rsid w:val="00F3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B06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9777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977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77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7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97772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297772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2977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6C6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C65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6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locked/>
    <w:rsid w:val="006C6528"/>
    <w:rPr>
      <w:sz w:val="24"/>
      <w:szCs w:val="24"/>
    </w:rPr>
  </w:style>
  <w:style w:type="paragraph" w:styleId="a8">
    <w:name w:val="Body Text"/>
    <w:basedOn w:val="a"/>
    <w:link w:val="a7"/>
    <w:rsid w:val="006C6528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6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C6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header"/>
    <w:basedOn w:val="a"/>
    <w:link w:val="aa"/>
    <w:rsid w:val="006C6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C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C6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C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C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C6528"/>
    <w:rPr>
      <w:color w:val="0000FF"/>
      <w:u w:val="single"/>
    </w:rPr>
  </w:style>
  <w:style w:type="character" w:styleId="af">
    <w:name w:val="FollowedHyperlink"/>
    <w:uiPriority w:val="99"/>
    <w:unhideWhenUsed/>
    <w:rsid w:val="006C652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E6ADD"/>
  </w:style>
  <w:style w:type="table" w:customStyle="1" w:styleId="13">
    <w:name w:val="Сетка таблицы1"/>
    <w:basedOn w:val="a1"/>
    <w:next w:val="ad"/>
    <w:rsid w:val="002E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205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205B06"/>
  </w:style>
  <w:style w:type="character" w:customStyle="1" w:styleId="10">
    <w:name w:val="Заголовок 1 Знак"/>
    <w:basedOn w:val="a0"/>
    <w:link w:val="1"/>
    <w:rsid w:val="00205B0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2">
    <w:name w:val="Сетка таблицы2"/>
    <w:basedOn w:val="a1"/>
    <w:next w:val="ad"/>
    <w:rsid w:val="0020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05B0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205B0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05B06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05B0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05B06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05B06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05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205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05B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05B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05B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7"/>
      <w:szCs w:val="27"/>
    </w:rPr>
  </w:style>
  <w:style w:type="paragraph" w:customStyle="1" w:styleId="xl117">
    <w:name w:val="xl117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8">
    <w:name w:val="xl11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9">
    <w:name w:val="xl11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0">
    <w:name w:val="xl120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1">
    <w:name w:val="xl121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2">
    <w:name w:val="xl122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3">
    <w:name w:val="xl12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4">
    <w:name w:val="xl124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5">
    <w:name w:val="xl125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6">
    <w:name w:val="xl12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7">
    <w:name w:val="xl12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8">
    <w:name w:val="xl128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9">
    <w:name w:val="xl129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0">
    <w:name w:val="xl130"/>
    <w:basedOn w:val="a"/>
    <w:rsid w:val="00205B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1">
    <w:name w:val="xl131"/>
    <w:basedOn w:val="a"/>
    <w:rsid w:val="00205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0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4">
    <w:name w:val="xl134"/>
    <w:basedOn w:val="a"/>
    <w:rsid w:val="00205B0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205B06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05B0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205B0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205B0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20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rsid w:val="0037516F"/>
  </w:style>
  <w:style w:type="table" w:customStyle="1" w:styleId="32">
    <w:name w:val="Сетка таблицы3"/>
    <w:basedOn w:val="a1"/>
    <w:next w:val="ad"/>
    <w:rsid w:val="0037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D0347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0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2811;fld=134;dst=100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35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misp.backup</dc:creator>
  <cp:lastModifiedBy>lipovka</cp:lastModifiedBy>
  <cp:revision>23</cp:revision>
  <cp:lastPrinted>2020-11-25T10:46:00Z</cp:lastPrinted>
  <dcterms:created xsi:type="dcterms:W3CDTF">2022-11-08T04:42:00Z</dcterms:created>
  <dcterms:modified xsi:type="dcterms:W3CDTF">2023-11-30T10:52:00Z</dcterms:modified>
</cp:coreProperties>
</file>