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CE" w:rsidRPr="009B6FDC" w:rsidRDefault="00642ECE" w:rsidP="00BB31F7">
      <w:pPr>
        <w:ind w:firstLine="567"/>
        <w:jc w:val="center"/>
        <w:rPr>
          <w:rFonts w:ascii="Arial" w:eastAsia="Times New Roman" w:hAnsi="Arial" w:cs="Arial"/>
          <w:b/>
          <w:szCs w:val="24"/>
          <w:lang w:eastAsia="ru-RU"/>
        </w:rPr>
      </w:pPr>
      <w:r w:rsidRPr="009B6FDC">
        <w:rPr>
          <w:rFonts w:ascii="Arial" w:eastAsia="Times New Roman" w:hAnsi="Arial" w:cs="Arial"/>
          <w:noProof/>
          <w:szCs w:val="24"/>
          <w:lang w:eastAsia="ru-RU"/>
        </w:rPr>
        <w:drawing>
          <wp:inline distT="0" distB="0" distL="0" distR="0" wp14:anchorId="137EEE2D" wp14:editId="0783F384">
            <wp:extent cx="733425" cy="1143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solidFill>
                      <a:srgbClr val="FFFFFF"/>
                    </a:solidFill>
                    <a:ln>
                      <a:noFill/>
                    </a:ln>
                  </pic:spPr>
                </pic:pic>
              </a:graphicData>
            </a:graphic>
          </wp:inline>
        </w:drawing>
      </w:r>
    </w:p>
    <w:p w:rsidR="00642ECE" w:rsidRPr="009B6FDC" w:rsidRDefault="00642ECE" w:rsidP="00BB31F7">
      <w:pPr>
        <w:ind w:firstLine="567"/>
        <w:jc w:val="center"/>
        <w:rPr>
          <w:rFonts w:ascii="Arial" w:eastAsia="Times New Roman" w:hAnsi="Arial" w:cs="Arial"/>
          <w:szCs w:val="24"/>
          <w:lang w:eastAsia="ru-RU"/>
        </w:rPr>
      </w:pPr>
      <w:r w:rsidRPr="009B6FDC">
        <w:rPr>
          <w:rFonts w:ascii="Arial" w:eastAsia="Times New Roman" w:hAnsi="Arial" w:cs="Arial"/>
          <w:szCs w:val="24"/>
          <w:lang w:eastAsia="ru-RU"/>
        </w:rPr>
        <w:t>СОВЕТ НАРОДНЫХ ДЕПУТАТОВ</w:t>
      </w:r>
    </w:p>
    <w:p w:rsidR="00642ECE" w:rsidRPr="009B6FDC" w:rsidRDefault="00642ECE" w:rsidP="00BB31F7">
      <w:pPr>
        <w:ind w:firstLine="567"/>
        <w:jc w:val="center"/>
        <w:rPr>
          <w:rFonts w:ascii="Arial" w:eastAsia="Times New Roman" w:hAnsi="Arial" w:cs="Arial"/>
          <w:szCs w:val="24"/>
          <w:lang w:eastAsia="ru-RU"/>
        </w:rPr>
      </w:pPr>
      <w:r w:rsidRPr="009B6FDC">
        <w:rPr>
          <w:rFonts w:ascii="Arial" w:eastAsia="Times New Roman" w:hAnsi="Arial" w:cs="Arial"/>
          <w:szCs w:val="24"/>
          <w:lang w:eastAsia="ru-RU"/>
        </w:rPr>
        <w:t>КОРОТОЯКСКОГО СЕЛЬСКОГО ПОСЕЛЕНИЯ</w:t>
      </w:r>
    </w:p>
    <w:p w:rsidR="00642ECE" w:rsidRPr="009B6FDC" w:rsidRDefault="00642ECE" w:rsidP="00BB31F7">
      <w:pPr>
        <w:ind w:firstLine="567"/>
        <w:jc w:val="center"/>
        <w:rPr>
          <w:rFonts w:ascii="Arial" w:eastAsia="Times New Roman" w:hAnsi="Arial" w:cs="Arial"/>
          <w:szCs w:val="24"/>
          <w:lang w:eastAsia="ru-RU"/>
        </w:rPr>
      </w:pPr>
      <w:r w:rsidRPr="009B6FDC">
        <w:rPr>
          <w:rFonts w:ascii="Arial" w:eastAsia="Times New Roman" w:hAnsi="Arial" w:cs="Arial"/>
          <w:szCs w:val="24"/>
          <w:lang w:eastAsia="ru-RU"/>
        </w:rPr>
        <w:t>ОСТРОГОЖСКОГО МУНИЦИПАЛЬНОГО РАЙОНА</w:t>
      </w:r>
    </w:p>
    <w:p w:rsidR="00642ECE" w:rsidRPr="009B6FDC" w:rsidRDefault="00642ECE" w:rsidP="00BB31F7">
      <w:pPr>
        <w:ind w:firstLine="567"/>
        <w:jc w:val="center"/>
        <w:rPr>
          <w:rFonts w:ascii="Arial" w:eastAsia="Times New Roman" w:hAnsi="Arial" w:cs="Arial"/>
          <w:szCs w:val="24"/>
          <w:lang w:eastAsia="ru-RU"/>
        </w:rPr>
      </w:pPr>
    </w:p>
    <w:p w:rsidR="00642ECE" w:rsidRPr="009B6FDC" w:rsidRDefault="00E800B2" w:rsidP="00BB31F7">
      <w:pPr>
        <w:keepNext/>
        <w:ind w:firstLine="567"/>
        <w:jc w:val="center"/>
        <w:outlineLvl w:val="3"/>
        <w:rPr>
          <w:rFonts w:ascii="Arial" w:eastAsia="Times New Roman" w:hAnsi="Arial" w:cs="Arial"/>
          <w:szCs w:val="24"/>
          <w:lang w:eastAsia="ru-RU"/>
        </w:rPr>
      </w:pPr>
      <w:r w:rsidRPr="009B6FDC">
        <w:rPr>
          <w:rFonts w:ascii="Arial" w:eastAsia="Times New Roman" w:hAnsi="Arial" w:cs="Arial"/>
          <w:szCs w:val="24"/>
          <w:lang w:eastAsia="ru-RU"/>
        </w:rPr>
        <w:t>РЕШЕНИЕ</w:t>
      </w:r>
    </w:p>
    <w:p w:rsidR="00AC5C01" w:rsidRPr="009B6FDC" w:rsidRDefault="00AC5C01" w:rsidP="00BB31F7">
      <w:pPr>
        <w:spacing w:line="360" w:lineRule="auto"/>
        <w:ind w:firstLine="567"/>
        <w:jc w:val="both"/>
        <w:rPr>
          <w:rFonts w:ascii="Arial" w:hAnsi="Arial" w:cs="Arial"/>
          <w:b/>
          <w:szCs w:val="24"/>
        </w:rPr>
      </w:pPr>
    </w:p>
    <w:p w:rsidR="004032EC" w:rsidRPr="009B6FDC" w:rsidRDefault="007C2328" w:rsidP="00BB31F7">
      <w:pPr>
        <w:widowControl w:val="0"/>
        <w:autoSpaceDE w:val="0"/>
        <w:autoSpaceDN w:val="0"/>
        <w:adjustRightInd w:val="0"/>
        <w:ind w:firstLine="567"/>
        <w:jc w:val="both"/>
        <w:outlineLvl w:val="0"/>
        <w:rPr>
          <w:rFonts w:ascii="Arial" w:eastAsia="Times New Roman" w:hAnsi="Arial" w:cs="Arial"/>
          <w:szCs w:val="24"/>
        </w:rPr>
      </w:pPr>
      <w:r w:rsidRPr="009B6FDC">
        <w:rPr>
          <w:rFonts w:ascii="Arial" w:eastAsia="Times New Roman" w:hAnsi="Arial" w:cs="Arial"/>
          <w:szCs w:val="24"/>
        </w:rPr>
        <w:t>27января 2015</w:t>
      </w:r>
      <w:r w:rsidR="004032EC" w:rsidRPr="009B6FDC">
        <w:rPr>
          <w:rFonts w:ascii="Arial" w:eastAsia="Times New Roman" w:hAnsi="Arial" w:cs="Arial"/>
          <w:szCs w:val="24"/>
        </w:rPr>
        <w:t xml:space="preserve"> г.</w:t>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4032EC" w:rsidRPr="009B6FDC">
        <w:rPr>
          <w:rFonts w:ascii="Arial" w:eastAsia="Times New Roman" w:hAnsi="Arial" w:cs="Arial"/>
          <w:szCs w:val="24"/>
        </w:rPr>
        <w:tab/>
      </w:r>
      <w:r w:rsidR="00BB31F7" w:rsidRPr="009B6FDC">
        <w:rPr>
          <w:rFonts w:ascii="Arial" w:eastAsia="Times New Roman" w:hAnsi="Arial" w:cs="Arial"/>
          <w:szCs w:val="24"/>
        </w:rPr>
        <w:t xml:space="preserve">           </w:t>
      </w:r>
      <w:r w:rsidR="00B37B8D" w:rsidRPr="009B6FDC">
        <w:rPr>
          <w:rFonts w:ascii="Arial" w:eastAsia="Times New Roman" w:hAnsi="Arial" w:cs="Arial"/>
          <w:szCs w:val="24"/>
        </w:rPr>
        <w:t>№</w:t>
      </w:r>
      <w:r w:rsidR="00D23E2B" w:rsidRPr="009B6FDC">
        <w:rPr>
          <w:rFonts w:ascii="Arial" w:eastAsia="Times New Roman" w:hAnsi="Arial" w:cs="Arial"/>
          <w:szCs w:val="24"/>
        </w:rPr>
        <w:t>368</w:t>
      </w:r>
    </w:p>
    <w:p w:rsidR="00F147E5" w:rsidRPr="009B6FDC" w:rsidRDefault="00AC5C01" w:rsidP="00BB31F7">
      <w:pPr>
        <w:spacing w:line="480" w:lineRule="auto"/>
        <w:ind w:right="4820" w:firstLine="567"/>
        <w:jc w:val="both"/>
        <w:rPr>
          <w:rFonts w:ascii="Arial" w:hAnsi="Arial" w:cs="Arial"/>
          <w:szCs w:val="24"/>
        </w:rPr>
      </w:pPr>
      <w:r w:rsidRPr="009B6FDC">
        <w:rPr>
          <w:rFonts w:ascii="Arial" w:hAnsi="Arial" w:cs="Arial"/>
          <w:szCs w:val="24"/>
        </w:rPr>
        <w:t xml:space="preserve">с. </w:t>
      </w:r>
      <w:r w:rsidR="00E4726D" w:rsidRPr="009B6FDC">
        <w:rPr>
          <w:rFonts w:ascii="Arial" w:hAnsi="Arial" w:cs="Arial"/>
          <w:szCs w:val="24"/>
        </w:rPr>
        <w:t>Коротояк</w:t>
      </w:r>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об</w:t>
      </w:r>
      <w:r w:rsidR="007A3A6B">
        <w:rPr>
          <w:rFonts w:ascii="Arial" w:eastAsia="Times New Roman" w:hAnsi="Arial" w:cs="Arial"/>
          <w:szCs w:val="24"/>
        </w:rPr>
        <w:t xml:space="preserve"> утверждении местного норматива</w:t>
      </w:r>
      <w:bookmarkStart w:id="0" w:name="_GoBack"/>
      <w:bookmarkEnd w:id="0"/>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градостроительного проектирования</w:t>
      </w:r>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«Комплексн</w:t>
      </w:r>
      <w:r w:rsidR="007A3A6B">
        <w:rPr>
          <w:rFonts w:ascii="Arial" w:eastAsia="Times New Roman" w:hAnsi="Arial" w:cs="Arial"/>
          <w:szCs w:val="24"/>
        </w:rPr>
        <w:t>ое благоустройство и озеленение</w:t>
      </w:r>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Ко</w:t>
      </w:r>
      <w:r w:rsidR="007A3A6B">
        <w:rPr>
          <w:rFonts w:ascii="Arial" w:eastAsia="Times New Roman" w:hAnsi="Arial" w:cs="Arial"/>
          <w:szCs w:val="24"/>
        </w:rPr>
        <w:t>ротоякского сельского поселения</w:t>
      </w:r>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Остр</w:t>
      </w:r>
      <w:r w:rsidR="007A3A6B">
        <w:rPr>
          <w:rFonts w:ascii="Arial" w:eastAsia="Times New Roman" w:hAnsi="Arial" w:cs="Arial"/>
          <w:szCs w:val="24"/>
        </w:rPr>
        <w:t>огожского муниципального района</w:t>
      </w:r>
    </w:p>
    <w:p w:rsidR="00F147E5" w:rsidRPr="009B6FDC" w:rsidRDefault="00F147E5" w:rsidP="00BB31F7">
      <w:pPr>
        <w:ind w:firstLine="567"/>
        <w:jc w:val="both"/>
        <w:rPr>
          <w:rFonts w:ascii="Arial" w:eastAsia="Times New Roman" w:hAnsi="Arial" w:cs="Arial"/>
          <w:szCs w:val="24"/>
        </w:rPr>
      </w:pPr>
      <w:r w:rsidRPr="009B6FDC">
        <w:rPr>
          <w:rFonts w:ascii="Arial" w:eastAsia="Times New Roman" w:hAnsi="Arial" w:cs="Arial"/>
          <w:szCs w:val="24"/>
        </w:rPr>
        <w:t>Воронежской области»</w:t>
      </w:r>
    </w:p>
    <w:p w:rsidR="009B6FDC" w:rsidRPr="009B6FDC" w:rsidRDefault="009B6FDC" w:rsidP="009B6FDC">
      <w:pPr>
        <w:rPr>
          <w:rFonts w:ascii="Arial" w:eastAsia="Times New Roman" w:hAnsi="Arial" w:cs="Arial"/>
          <w:szCs w:val="24"/>
          <w:lang w:eastAsia="ru-RU"/>
        </w:rPr>
      </w:pPr>
    </w:p>
    <w:p w:rsidR="009B6FDC" w:rsidRPr="009B6FDC" w:rsidRDefault="009B6FDC" w:rsidP="007A3A6B">
      <w:pPr>
        <w:ind w:firstLine="567"/>
        <w:jc w:val="both"/>
        <w:rPr>
          <w:rFonts w:ascii="Arial" w:eastAsia="Times New Roman" w:hAnsi="Arial" w:cs="Arial"/>
          <w:szCs w:val="24"/>
          <w:lang w:eastAsia="ru-RU"/>
        </w:rPr>
      </w:pPr>
      <w:r w:rsidRPr="009B6FDC">
        <w:rPr>
          <w:rFonts w:ascii="Arial" w:eastAsia="Times New Roman" w:hAnsi="Arial" w:cs="Arial"/>
          <w:szCs w:val="24"/>
          <w:lang w:eastAsia="ru-RU"/>
        </w:rPr>
        <w:t xml:space="preserve">В соответствии с Градостроительным кодексом Российской Федерации, Законом Воронежской области от 07.07.2006 № 61-ОЗ «О регулировании градостроительной деятельности в Воронежской области», Уставом Коротоякского сельского поселения, Совет народных депутатов Коротоякского сельского поселения </w:t>
      </w:r>
    </w:p>
    <w:p w:rsidR="009B6FDC" w:rsidRPr="009B6FDC" w:rsidRDefault="009B6FDC" w:rsidP="009B6FDC">
      <w:pPr>
        <w:tabs>
          <w:tab w:val="left" w:pos="3435"/>
        </w:tabs>
        <w:jc w:val="both"/>
        <w:rPr>
          <w:rFonts w:ascii="Arial" w:eastAsia="Times New Roman" w:hAnsi="Arial" w:cs="Arial"/>
          <w:szCs w:val="24"/>
          <w:lang w:eastAsia="ru-RU"/>
        </w:rPr>
      </w:pPr>
    </w:p>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Р</w:t>
      </w:r>
      <w:r w:rsidR="0000344C">
        <w:rPr>
          <w:rFonts w:ascii="Arial" w:eastAsia="Times New Roman" w:hAnsi="Arial" w:cs="Arial"/>
          <w:szCs w:val="24"/>
          <w:lang w:eastAsia="ru-RU"/>
        </w:rPr>
        <w:t>ЕШИЛ</w:t>
      </w:r>
      <w:r w:rsidRPr="009B6FDC">
        <w:rPr>
          <w:rFonts w:ascii="Arial" w:eastAsia="Times New Roman" w:hAnsi="Arial" w:cs="Arial"/>
          <w:szCs w:val="24"/>
          <w:lang w:eastAsia="ru-RU"/>
        </w:rPr>
        <w:t>:</w:t>
      </w:r>
    </w:p>
    <w:p w:rsidR="009B6FDC" w:rsidRPr="009B6FDC" w:rsidRDefault="009B6FDC" w:rsidP="009B6FDC">
      <w:pPr>
        <w:rPr>
          <w:rFonts w:ascii="Arial" w:eastAsia="Times New Roman" w:hAnsi="Arial" w:cs="Arial"/>
          <w:szCs w:val="24"/>
          <w:lang w:eastAsia="ru-RU"/>
        </w:rPr>
      </w:pPr>
    </w:p>
    <w:p w:rsidR="009B6FDC" w:rsidRPr="009B6FDC" w:rsidRDefault="009B6FDC" w:rsidP="009B6FDC">
      <w:pPr>
        <w:ind w:firstLine="567"/>
        <w:jc w:val="both"/>
        <w:rPr>
          <w:rFonts w:ascii="Arial" w:eastAsia="Times New Roman" w:hAnsi="Arial" w:cs="Arial"/>
          <w:szCs w:val="24"/>
          <w:lang w:eastAsia="ru-RU"/>
        </w:rPr>
      </w:pPr>
      <w:r w:rsidRPr="009B6FDC">
        <w:rPr>
          <w:rFonts w:ascii="Arial" w:eastAsia="Times New Roman" w:hAnsi="Arial" w:cs="Arial"/>
          <w:szCs w:val="24"/>
          <w:lang w:eastAsia="ru-RU"/>
        </w:rPr>
        <w:t>1. Утвердить местн</w:t>
      </w:r>
      <w:r>
        <w:rPr>
          <w:rFonts w:ascii="Arial" w:eastAsia="Times New Roman" w:hAnsi="Arial" w:cs="Arial"/>
          <w:szCs w:val="24"/>
          <w:lang w:eastAsia="ru-RU"/>
        </w:rPr>
        <w:t>ый норматив</w:t>
      </w:r>
      <w:r w:rsidRPr="009B6FDC">
        <w:rPr>
          <w:rFonts w:ascii="Arial" w:eastAsia="Times New Roman" w:hAnsi="Arial" w:cs="Arial"/>
          <w:szCs w:val="24"/>
          <w:lang w:eastAsia="ru-RU"/>
        </w:rPr>
        <w:t xml:space="preserve"> градостроительного проектирования «Комплексное благоустройство и озеленение Коротоякского сельского поселения Острогожского муниципального района Воронежской области», согласно приложению к настоящему решению.</w:t>
      </w:r>
    </w:p>
    <w:p w:rsidR="009B6FDC" w:rsidRPr="009B6FDC" w:rsidRDefault="009B6FDC" w:rsidP="009B6FDC">
      <w:pPr>
        <w:ind w:firstLine="567"/>
        <w:jc w:val="both"/>
        <w:rPr>
          <w:rFonts w:ascii="Arial" w:eastAsia="Times New Roman" w:hAnsi="Arial" w:cs="Arial"/>
          <w:szCs w:val="24"/>
          <w:lang w:eastAsia="ru-RU"/>
        </w:rPr>
      </w:pPr>
      <w:r w:rsidRPr="009B6FDC">
        <w:rPr>
          <w:rFonts w:ascii="Arial" w:eastAsia="Times New Roman" w:hAnsi="Arial" w:cs="Arial"/>
          <w:szCs w:val="24"/>
          <w:lang w:eastAsia="ru-RU"/>
        </w:rPr>
        <w:t xml:space="preserve">2. </w:t>
      </w:r>
      <w:proofErr w:type="gramStart"/>
      <w:r w:rsidRPr="009B6FDC">
        <w:rPr>
          <w:rFonts w:ascii="Arial" w:eastAsia="Times New Roman" w:hAnsi="Arial" w:cs="Arial"/>
          <w:szCs w:val="24"/>
          <w:lang w:eastAsia="ru-RU"/>
        </w:rPr>
        <w:t>Разместить</w:t>
      </w:r>
      <w:proofErr w:type="gramEnd"/>
      <w:r w:rsidRPr="009B6FDC">
        <w:rPr>
          <w:rFonts w:ascii="Arial" w:eastAsia="Times New Roman" w:hAnsi="Arial" w:cs="Arial"/>
          <w:szCs w:val="24"/>
          <w:lang w:eastAsia="ru-RU"/>
        </w:rPr>
        <w:t xml:space="preserve"> вышеуказанный </w:t>
      </w:r>
      <w:r>
        <w:rPr>
          <w:rFonts w:ascii="Arial" w:eastAsia="Times New Roman" w:hAnsi="Arial" w:cs="Arial"/>
          <w:szCs w:val="24"/>
          <w:lang w:eastAsia="ru-RU"/>
        </w:rPr>
        <w:t>норматив</w:t>
      </w:r>
      <w:r w:rsidRPr="009B6FDC">
        <w:rPr>
          <w:rFonts w:ascii="Arial" w:eastAsia="Times New Roman" w:hAnsi="Arial" w:cs="Arial"/>
          <w:szCs w:val="24"/>
          <w:lang w:eastAsia="ru-RU"/>
        </w:rPr>
        <w:t xml:space="preserve"> градостроительного проектирования на официальном сайте администрации Коротоякского сельского поселения Острогожского муниципального района Воронежской области в сети «Интернет».</w:t>
      </w:r>
    </w:p>
    <w:p w:rsidR="009B6FDC" w:rsidRPr="009B6FDC" w:rsidRDefault="009B6FDC" w:rsidP="009B6FDC">
      <w:pPr>
        <w:ind w:firstLine="567"/>
        <w:jc w:val="both"/>
        <w:rPr>
          <w:rFonts w:ascii="Arial" w:eastAsia="Times New Roman" w:hAnsi="Arial" w:cs="Arial"/>
          <w:szCs w:val="24"/>
          <w:lang w:eastAsia="ru-RU"/>
        </w:rPr>
      </w:pPr>
      <w:r w:rsidRPr="009B6FDC">
        <w:rPr>
          <w:rFonts w:ascii="Arial" w:eastAsia="Times New Roman" w:hAnsi="Arial" w:cs="Arial"/>
          <w:szCs w:val="24"/>
          <w:lang w:eastAsia="ru-RU"/>
        </w:rPr>
        <w:t xml:space="preserve">3. </w:t>
      </w:r>
      <w:proofErr w:type="gramStart"/>
      <w:r w:rsidRPr="009B6FDC">
        <w:rPr>
          <w:rFonts w:ascii="Arial" w:eastAsia="Times New Roman" w:hAnsi="Arial" w:cs="Arial"/>
          <w:szCs w:val="24"/>
          <w:lang w:eastAsia="ru-RU"/>
        </w:rPr>
        <w:t>Контроль за</w:t>
      </w:r>
      <w:proofErr w:type="gramEnd"/>
      <w:r w:rsidRPr="009B6FDC">
        <w:rPr>
          <w:rFonts w:ascii="Arial" w:eastAsia="Times New Roman" w:hAnsi="Arial" w:cs="Arial"/>
          <w:szCs w:val="24"/>
          <w:lang w:eastAsia="ru-RU"/>
        </w:rPr>
        <w:t xml:space="preserve"> исполнением настоящего решения оставляю за собой.</w:t>
      </w: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r w:rsidRPr="009B6FDC">
        <w:rPr>
          <w:rFonts w:ascii="Arial" w:eastAsia="Times New Roman" w:hAnsi="Arial" w:cs="Arial"/>
          <w:szCs w:val="24"/>
          <w:lang w:eastAsia="ru-RU"/>
        </w:rPr>
        <w:t xml:space="preserve">Глава Коротоякского сельского поселения                      </w:t>
      </w:r>
      <w:r>
        <w:rPr>
          <w:rFonts w:ascii="Arial" w:eastAsia="Times New Roman" w:hAnsi="Arial" w:cs="Arial"/>
          <w:szCs w:val="24"/>
          <w:lang w:eastAsia="ru-RU"/>
        </w:rPr>
        <w:t xml:space="preserve">                           </w:t>
      </w:r>
      <w:r w:rsidRPr="009B6FDC">
        <w:rPr>
          <w:rFonts w:ascii="Arial" w:eastAsia="Times New Roman" w:hAnsi="Arial" w:cs="Arial"/>
          <w:szCs w:val="24"/>
          <w:lang w:eastAsia="ru-RU"/>
        </w:rPr>
        <w:t xml:space="preserve">   Н.В. Трофимов</w:t>
      </w: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Pr="009B6FDC" w:rsidRDefault="009B6FDC" w:rsidP="009B6FDC">
      <w:pPr>
        <w:rPr>
          <w:rFonts w:ascii="Arial" w:eastAsia="Times New Roman" w:hAnsi="Arial" w:cs="Arial"/>
          <w:szCs w:val="24"/>
          <w:lang w:eastAsia="ru-RU"/>
        </w:rPr>
      </w:pPr>
    </w:p>
    <w:p w:rsidR="009B6FDC" w:rsidRDefault="009B6FDC" w:rsidP="009B6FDC">
      <w:pPr>
        <w:rPr>
          <w:rFonts w:ascii="Arial" w:eastAsia="Times New Roman" w:hAnsi="Arial" w:cs="Arial"/>
          <w:szCs w:val="24"/>
          <w:lang w:eastAsia="ru-RU"/>
        </w:rPr>
      </w:pPr>
    </w:p>
    <w:p w:rsidR="009B6FDC" w:rsidRDefault="009B6FDC" w:rsidP="009B6FDC">
      <w:pPr>
        <w:ind w:left="5387"/>
        <w:jc w:val="right"/>
        <w:rPr>
          <w:rFonts w:ascii="Arial" w:eastAsia="Times New Roman" w:hAnsi="Arial" w:cs="Arial"/>
          <w:szCs w:val="24"/>
          <w:lang w:eastAsia="ru-RU"/>
        </w:rPr>
      </w:pPr>
    </w:p>
    <w:p w:rsidR="009B6FDC" w:rsidRPr="009B6FDC" w:rsidRDefault="009B6FDC" w:rsidP="009B6FDC">
      <w:pPr>
        <w:ind w:left="5387"/>
        <w:jc w:val="right"/>
        <w:rPr>
          <w:rFonts w:ascii="Arial" w:eastAsia="Times New Roman" w:hAnsi="Arial" w:cs="Arial"/>
          <w:szCs w:val="24"/>
          <w:lang w:eastAsia="ru-RU"/>
        </w:rPr>
      </w:pPr>
    </w:p>
    <w:p w:rsidR="009B6FDC" w:rsidRPr="009B6FDC" w:rsidRDefault="009B6FDC" w:rsidP="009B6FDC">
      <w:pPr>
        <w:ind w:left="5387"/>
        <w:jc w:val="right"/>
        <w:rPr>
          <w:rFonts w:ascii="Arial" w:eastAsia="Times New Roman" w:hAnsi="Arial" w:cs="Arial"/>
          <w:szCs w:val="24"/>
          <w:lang w:eastAsia="ru-RU"/>
        </w:rPr>
      </w:pPr>
      <w:r w:rsidRPr="009B6FDC">
        <w:rPr>
          <w:rFonts w:ascii="Arial" w:eastAsia="Times New Roman" w:hAnsi="Arial" w:cs="Arial"/>
          <w:szCs w:val="24"/>
          <w:lang w:eastAsia="ru-RU"/>
        </w:rPr>
        <w:lastRenderedPageBreak/>
        <w:t xml:space="preserve">Приложение </w:t>
      </w:r>
      <w:proofErr w:type="gramStart"/>
      <w:r w:rsidRPr="009B6FDC">
        <w:rPr>
          <w:rFonts w:ascii="Arial" w:eastAsia="Times New Roman" w:hAnsi="Arial" w:cs="Arial"/>
          <w:szCs w:val="24"/>
          <w:lang w:eastAsia="ru-RU"/>
        </w:rPr>
        <w:t>к</w:t>
      </w:r>
      <w:proofErr w:type="gramEnd"/>
    </w:p>
    <w:p w:rsidR="009B6FDC" w:rsidRPr="009B6FDC" w:rsidRDefault="009B6FDC" w:rsidP="009B6FDC">
      <w:pPr>
        <w:ind w:left="5387"/>
        <w:jc w:val="right"/>
        <w:rPr>
          <w:rFonts w:ascii="Arial" w:eastAsia="Times New Roman" w:hAnsi="Arial" w:cs="Arial"/>
          <w:szCs w:val="24"/>
          <w:lang w:eastAsia="ru-RU"/>
        </w:rPr>
      </w:pPr>
      <w:r w:rsidRPr="009B6FDC">
        <w:rPr>
          <w:rFonts w:ascii="Arial" w:eastAsia="Times New Roman" w:hAnsi="Arial" w:cs="Arial"/>
          <w:szCs w:val="24"/>
          <w:lang w:eastAsia="ru-RU"/>
        </w:rPr>
        <w:t>Решению Совета народных депутатов</w:t>
      </w:r>
      <w:r>
        <w:rPr>
          <w:rFonts w:ascii="Arial" w:eastAsia="Times New Roman" w:hAnsi="Arial" w:cs="Arial"/>
          <w:szCs w:val="24"/>
          <w:lang w:eastAsia="ru-RU"/>
        </w:rPr>
        <w:t xml:space="preserve"> </w:t>
      </w:r>
      <w:r w:rsidRPr="009B6FDC">
        <w:rPr>
          <w:rFonts w:ascii="Arial" w:eastAsia="Times New Roman" w:hAnsi="Arial" w:cs="Arial"/>
          <w:szCs w:val="24"/>
          <w:lang w:eastAsia="ru-RU"/>
        </w:rPr>
        <w:t>Коротоякского сельского поселения администрации</w:t>
      </w:r>
    </w:p>
    <w:p w:rsidR="009B6FDC" w:rsidRPr="009B6FDC" w:rsidRDefault="009B6FDC" w:rsidP="009B6FDC">
      <w:pPr>
        <w:ind w:left="5387"/>
        <w:jc w:val="right"/>
        <w:rPr>
          <w:rFonts w:ascii="Arial" w:eastAsia="Times New Roman" w:hAnsi="Arial" w:cs="Arial"/>
          <w:szCs w:val="24"/>
          <w:lang w:eastAsia="ru-RU"/>
        </w:rPr>
      </w:pPr>
      <w:r w:rsidRPr="009B6FDC">
        <w:rPr>
          <w:rFonts w:ascii="Arial" w:eastAsia="Times New Roman" w:hAnsi="Arial" w:cs="Arial"/>
          <w:szCs w:val="24"/>
          <w:lang w:eastAsia="ru-RU"/>
        </w:rPr>
        <w:t>Коротоякского сельского поселения</w:t>
      </w:r>
    </w:p>
    <w:p w:rsidR="009B6FDC" w:rsidRPr="009B6FDC" w:rsidRDefault="009B6FDC" w:rsidP="009B6FDC">
      <w:pPr>
        <w:ind w:left="5387"/>
        <w:jc w:val="right"/>
        <w:rPr>
          <w:rFonts w:ascii="Arial" w:eastAsia="Times New Roman" w:hAnsi="Arial" w:cs="Arial"/>
          <w:szCs w:val="24"/>
          <w:lang w:eastAsia="ru-RU"/>
        </w:rPr>
      </w:pPr>
      <w:r w:rsidRPr="009B6FDC">
        <w:rPr>
          <w:rFonts w:ascii="Arial" w:eastAsia="Times New Roman" w:hAnsi="Arial" w:cs="Arial"/>
          <w:szCs w:val="24"/>
          <w:lang w:eastAsia="ru-RU"/>
        </w:rPr>
        <w:t>от 27.01.2015г. № 368</w:t>
      </w:r>
    </w:p>
    <w:p w:rsidR="009B6FDC" w:rsidRPr="009B6FDC" w:rsidRDefault="009B6FDC" w:rsidP="009B6FDC">
      <w:pPr>
        <w:rPr>
          <w:rFonts w:ascii="Arial" w:eastAsia="Times New Roman" w:hAnsi="Arial" w:cs="Arial"/>
          <w:szCs w:val="24"/>
          <w:lang w:eastAsia="ru-RU"/>
        </w:rPr>
      </w:pPr>
    </w:p>
    <w:p w:rsidR="009B6FDC" w:rsidRPr="009B6FDC" w:rsidRDefault="009B6FDC" w:rsidP="009B6FDC">
      <w:pPr>
        <w:autoSpaceDE w:val="0"/>
        <w:autoSpaceDN w:val="0"/>
        <w:adjustRightInd w:val="0"/>
        <w:jc w:val="center"/>
        <w:rPr>
          <w:rFonts w:ascii="Arial" w:eastAsia="Times New Roman" w:hAnsi="Arial" w:cs="Arial"/>
          <w:bCs/>
          <w:szCs w:val="24"/>
          <w:lang w:eastAsia="ru-RU"/>
        </w:rPr>
      </w:pPr>
      <w:r>
        <w:rPr>
          <w:rFonts w:ascii="Arial" w:eastAsia="Times New Roman" w:hAnsi="Arial" w:cs="Arial"/>
          <w:bCs/>
          <w:szCs w:val="24"/>
          <w:lang w:eastAsia="ru-RU"/>
        </w:rPr>
        <w:t>МЕСТНЫЙ</w:t>
      </w:r>
      <w:r w:rsidRPr="009B6FDC">
        <w:rPr>
          <w:rFonts w:ascii="Arial" w:eastAsia="Times New Roman" w:hAnsi="Arial" w:cs="Arial"/>
          <w:bCs/>
          <w:szCs w:val="24"/>
          <w:lang w:eastAsia="ru-RU"/>
        </w:rPr>
        <w:t xml:space="preserve"> НОРМАТИВ ГРАДОСТРОИТЕЛЬНОГО ПРОЕКТИРОВАНИЯ </w:t>
      </w:r>
    </w:p>
    <w:p w:rsidR="009B6FDC" w:rsidRPr="009B6FDC" w:rsidRDefault="009B6FDC" w:rsidP="009B6FDC">
      <w:pPr>
        <w:autoSpaceDE w:val="0"/>
        <w:autoSpaceDN w:val="0"/>
        <w:adjustRightInd w:val="0"/>
        <w:jc w:val="center"/>
        <w:rPr>
          <w:rFonts w:ascii="Arial" w:eastAsia="Times New Roman" w:hAnsi="Arial" w:cs="Arial"/>
          <w:bCs/>
          <w:szCs w:val="24"/>
          <w:lang w:eastAsia="ru-RU"/>
        </w:rPr>
      </w:pPr>
    </w:p>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 xml:space="preserve"> «Комплексное благоустройство и озеленение Коротоякского сельского поселения Острогожского муниципального района Воронежской области»</w:t>
      </w:r>
    </w:p>
    <w:p w:rsidR="009B6FDC" w:rsidRPr="009B6FDC" w:rsidRDefault="009B6FDC" w:rsidP="009B6FDC">
      <w:pPr>
        <w:jc w:val="center"/>
        <w:rPr>
          <w:rFonts w:ascii="Arial" w:eastAsia="Times New Roman" w:hAnsi="Arial" w:cs="Arial"/>
          <w:szCs w:val="24"/>
          <w:lang w:eastAsia="ru-RU"/>
        </w:rPr>
      </w:pPr>
    </w:p>
    <w:p w:rsidR="009B6FDC" w:rsidRPr="009B6FDC" w:rsidRDefault="009B6FDC" w:rsidP="009B6FDC">
      <w:pPr>
        <w:keepNext/>
        <w:widowControl w:val="0"/>
        <w:numPr>
          <w:ilvl w:val="0"/>
          <w:numId w:val="16"/>
        </w:numPr>
        <w:autoSpaceDE w:val="0"/>
        <w:autoSpaceDN w:val="0"/>
        <w:adjustRightInd w:val="0"/>
        <w:spacing w:line="360" w:lineRule="auto"/>
        <w:jc w:val="center"/>
        <w:outlineLvl w:val="0"/>
        <w:rPr>
          <w:rFonts w:ascii="Arial" w:eastAsia="Times New Roman" w:hAnsi="Arial" w:cs="Arial"/>
          <w:bCs/>
          <w:kern w:val="28"/>
          <w:szCs w:val="24"/>
          <w:lang w:eastAsia="ru-RU"/>
        </w:rPr>
      </w:pPr>
      <w:bookmarkStart w:id="1" w:name="_Toc253945439"/>
      <w:bookmarkStart w:id="2" w:name="_Toc246065688"/>
      <w:bookmarkStart w:id="3" w:name="_Toc213491245"/>
      <w:bookmarkStart w:id="4" w:name="_Toc195611296"/>
      <w:r w:rsidRPr="009B6FDC">
        <w:rPr>
          <w:rFonts w:ascii="Arial" w:eastAsia="Times New Roman" w:hAnsi="Arial" w:cs="Arial"/>
          <w:bCs/>
          <w:kern w:val="28"/>
          <w:szCs w:val="24"/>
          <w:lang w:eastAsia="ru-RU"/>
        </w:rPr>
        <w:t>Назначение и область применения</w:t>
      </w:r>
      <w:bookmarkEnd w:id="1"/>
      <w:bookmarkEnd w:id="2"/>
      <w:bookmarkEnd w:id="3"/>
      <w:bookmarkEnd w:id="4"/>
    </w:p>
    <w:p w:rsidR="009B6FDC" w:rsidRPr="009B6FDC" w:rsidRDefault="009B6FDC" w:rsidP="009B6FDC">
      <w:pPr>
        <w:numPr>
          <w:ilvl w:val="1"/>
          <w:numId w:val="16"/>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Настоящий норматив разработан в соответствии с законодательством Российской Федерации и Воронежской области в целях установления единых требований к комплексному благоустройству и озеленению территории Коротоякского сельского поселения Острогожского муниципального района Воронежской области.</w:t>
      </w:r>
    </w:p>
    <w:p w:rsidR="009B6FDC" w:rsidRPr="009B6FDC" w:rsidRDefault="009B6FDC" w:rsidP="009B6FDC">
      <w:pPr>
        <w:numPr>
          <w:ilvl w:val="1"/>
          <w:numId w:val="16"/>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Нормативы градостроительного проектирования Коротоякского сельского поселения Острогожского муниципального района Воронежской области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9B6FDC" w:rsidRPr="009B6FDC" w:rsidRDefault="009B6FDC" w:rsidP="009B6FDC">
      <w:pPr>
        <w:numPr>
          <w:ilvl w:val="1"/>
          <w:numId w:val="16"/>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Настоящий норматив применяется при подготовке, согласовании и утверждении документации по планировке территории, утверждаемой органом местного самоуправления Коротоякского сельского поселения Острогожского муниципального района  Воронежской области, а также используется для принятия решений органами государственной власти и местного самоуправления, органами контроля и надзора Воронежской области. </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Настоящий норматив обязателен для всех субъектов градостроительной деятельности, осуществляющих свою деятельность на территории Воронежской области, независимо от их организационно-правовой формы.</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законодательством Российской Федерации.</w:t>
      </w:r>
    </w:p>
    <w:p w:rsidR="009B6FDC" w:rsidRPr="009B6FDC" w:rsidRDefault="009B6FDC" w:rsidP="009B6FDC">
      <w:pPr>
        <w:autoSpaceDE w:val="0"/>
        <w:autoSpaceDN w:val="0"/>
        <w:adjustRightInd w:val="0"/>
        <w:ind w:firstLine="540"/>
        <w:jc w:val="both"/>
        <w:rPr>
          <w:rFonts w:ascii="Arial" w:eastAsia="Times New Roman" w:hAnsi="Arial" w:cs="Arial"/>
          <w:szCs w:val="24"/>
          <w:lang w:eastAsia="ru-RU"/>
        </w:rPr>
      </w:pPr>
    </w:p>
    <w:p w:rsidR="009B6FDC" w:rsidRPr="009B6FDC" w:rsidRDefault="009B6FDC" w:rsidP="009B6FDC">
      <w:pPr>
        <w:keepNext/>
        <w:widowControl w:val="0"/>
        <w:numPr>
          <w:ilvl w:val="0"/>
          <w:numId w:val="17"/>
        </w:numPr>
        <w:autoSpaceDE w:val="0"/>
        <w:autoSpaceDN w:val="0"/>
        <w:adjustRightInd w:val="0"/>
        <w:jc w:val="center"/>
        <w:outlineLvl w:val="0"/>
        <w:rPr>
          <w:rFonts w:ascii="Arial" w:eastAsia="Times New Roman" w:hAnsi="Arial" w:cs="Arial"/>
          <w:bCs/>
          <w:kern w:val="28"/>
          <w:szCs w:val="24"/>
          <w:lang w:eastAsia="ru-RU"/>
        </w:rPr>
      </w:pPr>
      <w:bookmarkStart w:id="5" w:name="_Toc253945440"/>
      <w:bookmarkStart w:id="6" w:name="_Toc246065689"/>
      <w:bookmarkStart w:id="7" w:name="_Toc213491246"/>
      <w:r w:rsidRPr="009B6FDC">
        <w:rPr>
          <w:rFonts w:ascii="Arial" w:eastAsia="Times New Roman" w:hAnsi="Arial" w:cs="Arial"/>
          <w:bCs/>
          <w:kern w:val="28"/>
          <w:szCs w:val="24"/>
          <w:lang w:eastAsia="ru-RU"/>
        </w:rPr>
        <w:t>Общие положения</w:t>
      </w:r>
      <w:bookmarkEnd w:id="5"/>
      <w:bookmarkEnd w:id="6"/>
      <w:bookmarkEnd w:id="7"/>
    </w:p>
    <w:p w:rsidR="009B6FDC" w:rsidRPr="009B6FDC" w:rsidRDefault="009B6FDC" w:rsidP="009B6FDC">
      <w:pPr>
        <w:ind w:left="360"/>
        <w:rPr>
          <w:rFonts w:ascii="Arial" w:eastAsia="Times New Roman" w:hAnsi="Arial" w:cs="Arial"/>
          <w:szCs w:val="24"/>
          <w:lang w:eastAsia="ru-RU"/>
        </w:rPr>
      </w:pP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Местный норматив устанавливает основные параметры и необходимое минимальное сочетание объектов благоустройства и озеленения на  территории Коротоякского сельского поселения Острогожского муниципального района Воронежской области в целях создания безопасной, удобной и привлекательной среды проживания.</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Благоустройство территории - совокупность работ и мероприятий, направленных на создание благоприятных, здоровых и эстетичных условий жизни населения на территории населенных пунктов Воронежской области.</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Комплексное благоустройство - взаимоувязанное применение средств ландшафтной, садово-парковой архитектуры,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w:t>
      </w:r>
      <w:r w:rsidRPr="009B6FDC">
        <w:rPr>
          <w:rFonts w:ascii="Arial" w:eastAsia="Times New Roman" w:hAnsi="Arial" w:cs="Arial"/>
          <w:szCs w:val="24"/>
          <w:lang w:eastAsia="ru-RU"/>
        </w:rPr>
        <w:lastRenderedPageBreak/>
        <w:t>и сооружений, декоративного озеленения, декоративной пластики и графики, визуальной информации и рекламы, иных средств.</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Элементы комплексного благоустройства - планировочные, технические, декоративные,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земельные участки в границах территорий общего пользования не распространяется действие градостроительного регламента. </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Внешнее благоустройство территорий и земельных участков нового строительства осуществляется в соответствии с разрабатываемыми проектами благоустройства (как самостоятельных, так и в составе документации по планировке территории). </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Для территорий сложившейся застройки, как правило, разрабатываются схемы (программы) комплексного благоустройства, предусматривающие:</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улучшение технического состояния и внешнего вида улиц, площадей, жилых, общественных, рекреационных и иных зон; </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размещение временных сооружений для мелкорозничной торговли и других целей;</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реконструкцию витрин, входов, других элементов фасадов зданий и сооружений;</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размещение малых архитектурных форм, произведений монументально-декоративного искусства;</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размещение информации и рекламы;</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цветовое решение застройки и освещение территории;</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праздничное оформление территории;</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озеленение; </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организацию рельефа.</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 На основе схем (программ) комплексного благоустройства территории выполняются проекты строительства (реконструкции)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Схемы (программы) комплексного благоустройства утверждаются  органом местного самоуправления Коротоякского сельского поселения Острогожского муниципального района  Воронежской области.</w:t>
      </w:r>
    </w:p>
    <w:p w:rsidR="009B6FDC" w:rsidRPr="009B6FDC" w:rsidRDefault="009B6FDC" w:rsidP="009B6FDC">
      <w:pPr>
        <w:autoSpaceDE w:val="0"/>
        <w:autoSpaceDN w:val="0"/>
        <w:adjustRightInd w:val="0"/>
        <w:ind w:firstLine="720"/>
        <w:jc w:val="both"/>
        <w:rPr>
          <w:rFonts w:ascii="Arial" w:eastAsia="Times New Roman" w:hAnsi="Arial" w:cs="Arial"/>
          <w:bCs/>
          <w:szCs w:val="24"/>
          <w:lang w:eastAsia="ru-RU"/>
        </w:rPr>
      </w:pPr>
      <w:r w:rsidRPr="009B6FDC">
        <w:rPr>
          <w:rFonts w:ascii="Arial" w:eastAsia="Times New Roman" w:hAnsi="Arial" w:cs="Arial"/>
          <w:bCs/>
          <w:szCs w:val="24"/>
          <w:lang w:eastAsia="ru-RU"/>
        </w:rPr>
        <w:t>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правообладателями земельных участков по согласованию с уполномоченным органом в сфере градостроительства.</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рекламных конструкций следует руководствоваться местным нормативном градостроительного проектирования «Размещение объектов наружной рекламы и информации в Коротоякском сельском поселении Острогожского муниципального района  Воронежской области».</w:t>
      </w:r>
    </w:p>
    <w:p w:rsidR="009B6FDC" w:rsidRPr="009B6FDC" w:rsidRDefault="009B6FDC" w:rsidP="009B6FDC">
      <w:pPr>
        <w:numPr>
          <w:ilvl w:val="1"/>
          <w:numId w:val="17"/>
        </w:numPr>
        <w:tabs>
          <w:tab w:val="clear" w:pos="792"/>
          <w:tab w:val="num" w:pos="720"/>
          <w:tab w:val="num" w:pos="144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При отмене действующих нормативных документов, на которые дается ссылка в настоящем нормативе, следует руководствоваться нормами, которые введены взамен отмененных.</w:t>
      </w: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8" w:name="_Toc253945441"/>
      <w:bookmarkStart w:id="9" w:name="_Toc246065691"/>
      <w:r w:rsidRPr="009B6FDC">
        <w:rPr>
          <w:rFonts w:ascii="Arial" w:eastAsia="Times New Roman" w:hAnsi="Arial" w:cs="Arial"/>
          <w:bCs/>
          <w:kern w:val="28"/>
          <w:szCs w:val="24"/>
          <w:lang w:eastAsia="ru-RU"/>
        </w:rPr>
        <w:lastRenderedPageBreak/>
        <w:t>3. Озеленение территорий</w:t>
      </w:r>
      <w:bookmarkEnd w:id="8"/>
      <w:bookmarkEnd w:id="9"/>
    </w:p>
    <w:p w:rsidR="009B6FDC" w:rsidRPr="009B6FDC" w:rsidRDefault="009B6FDC" w:rsidP="009B6FDC">
      <w:pPr>
        <w:autoSpaceDE w:val="0"/>
        <w:autoSpaceDN w:val="0"/>
        <w:adjustRightInd w:val="0"/>
        <w:rPr>
          <w:rFonts w:ascii="Arial" w:eastAsia="Times New Roman" w:hAnsi="Arial" w:cs="Arial"/>
          <w:szCs w:val="24"/>
          <w:lang w:eastAsia="ru-RU"/>
        </w:rPr>
      </w:pPr>
    </w:p>
    <w:p w:rsidR="009B6FDC" w:rsidRPr="009B6FDC" w:rsidRDefault="009B6FDC" w:rsidP="009B6FDC">
      <w:pPr>
        <w:numPr>
          <w:ilvl w:val="1"/>
          <w:numId w:val="18"/>
        </w:numPr>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Озеленение - элемент комплексного благоустройства и ландшафтной организации территории, обеспечивает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населенного пункта.</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9B6FDC">
        <w:rPr>
          <w:rFonts w:ascii="Arial" w:eastAsia="Times New Roman" w:hAnsi="Arial" w:cs="Arial"/>
          <w:szCs w:val="24"/>
          <w:lang w:eastAsia="ru-RU"/>
        </w:rPr>
        <w:t>пристенного</w:t>
      </w:r>
      <w:proofErr w:type="spellEnd"/>
      <w:r w:rsidRPr="009B6FDC">
        <w:rPr>
          <w:rFonts w:ascii="Arial" w:eastAsia="Times New Roman" w:hAnsi="Arial" w:cs="Arial"/>
          <w:szCs w:val="24"/>
          <w:lang w:eastAsia="ru-RU"/>
        </w:rPr>
        <w:t xml:space="preserve"> вертикального озеленения.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Для живых изгородей детских площадок не допускается использование кустарников, имеющих шипы и ядовитые ягоды.</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Основными типами насаждений являются: массивы, группы, солитеры, живые изгороди, кулисы, боскеты, шпалеры, газоны, цветники, аллейные, рядовые, букетные посадки и др. </w:t>
      </w:r>
      <w:proofErr w:type="gramEnd"/>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На территории Коротоякского сельского поселения Острогожского муниципального района  используются различные приемы или формы озеленения: стационарные (посадка растений в грунт), мобильные (посадка растений в специальные передвижные емкости - контейнеры, вазоны и т.д.), компактные (вертикальное, многоуровневое озеленение и т.п.) и др.</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озеленения следует обеспечивать: минимальные расстояния посадок деревьев и кустарников до инженерных сетей, зданий и сооружений. Рекомендуется соблюдать ориентировочный процент озеленяемых территорий на участках различного функционального назначения (таблица 1).</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Таблица 1. Обеспеченность озелененными территориями участков общественной, жилой, производственной застройки</w:t>
      </w:r>
    </w:p>
    <w:p w:rsidR="009B6FDC" w:rsidRPr="009B6FDC" w:rsidRDefault="009B6FDC" w:rsidP="009B6FDC">
      <w:pPr>
        <w:autoSpaceDE w:val="0"/>
        <w:autoSpaceDN w:val="0"/>
        <w:adjustRightInd w:val="0"/>
        <w:ind w:firstLine="284"/>
        <w:jc w:val="right"/>
        <w:rPr>
          <w:rFonts w:ascii="Arial" w:eastAsia="Times New Roman" w:hAnsi="Arial" w:cs="Arial"/>
          <w:szCs w:val="24"/>
          <w:lang w:eastAsia="ru-RU"/>
        </w:rPr>
      </w:pPr>
      <w:r w:rsidRPr="009B6FDC">
        <w:rPr>
          <w:rFonts w:ascii="Arial" w:eastAsia="Times New Roman" w:hAnsi="Arial" w:cs="Arial"/>
          <w:szCs w:val="24"/>
          <w:lang w:eastAsia="ru-RU"/>
        </w:rPr>
        <w:t>(в процентах)</w:t>
      </w:r>
    </w:p>
    <w:tbl>
      <w:tblPr>
        <w:tblW w:w="4958" w:type="pct"/>
        <w:tblInd w:w="70" w:type="dxa"/>
        <w:tblCellMar>
          <w:left w:w="28" w:type="dxa"/>
          <w:right w:w="28" w:type="dxa"/>
        </w:tblCellMar>
        <w:tblLook w:val="04A0" w:firstRow="1" w:lastRow="0" w:firstColumn="1" w:lastColumn="0" w:noHBand="0" w:noVBand="1"/>
      </w:tblPr>
      <w:tblGrid>
        <w:gridCol w:w="6371"/>
        <w:gridCol w:w="3522"/>
      </w:tblGrid>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Территории участков общественной, жилой, производственной застройки</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Территории озеленения</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детских садов - яслей</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Не менее 50</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школ</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Не менее 40</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жилой застройки</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40-60</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больниц</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50 &lt;*&gt; -65</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культурно - просветительных учреждений</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20 &lt;*&gt; -30</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средних специальных учебных заведений</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Не менее 40</w:t>
            </w:r>
          </w:p>
        </w:tc>
      </w:tr>
      <w:tr w:rsidR="009B6FDC" w:rsidRPr="009B6FDC" w:rsidTr="009B6FDC">
        <w:trPr>
          <w:trHeight w:val="20"/>
        </w:trPr>
        <w:tc>
          <w:tcPr>
            <w:tcW w:w="6010"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Участки производственной застройки</w:t>
            </w:r>
          </w:p>
        </w:tc>
        <w:tc>
          <w:tcPr>
            <w:tcW w:w="3322"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10-15 &lt;**&gt;</w:t>
            </w:r>
          </w:p>
        </w:tc>
      </w:tr>
    </w:tbl>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r w:rsidRPr="009B6FDC">
        <w:rPr>
          <w:rFonts w:ascii="Arial" w:eastAsia="Times New Roman" w:hAnsi="Arial" w:cs="Arial"/>
          <w:szCs w:val="24"/>
          <w:lang w:eastAsia="ru-RU"/>
        </w:rPr>
        <w:t>_____________</w:t>
      </w:r>
    </w:p>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r w:rsidRPr="009B6FDC">
        <w:rPr>
          <w:rFonts w:ascii="Arial" w:eastAsia="Times New Roman" w:hAnsi="Arial" w:cs="Arial"/>
          <w:szCs w:val="24"/>
          <w:lang w:eastAsia="ru-RU"/>
        </w:rPr>
        <w:t>&lt;*&gt; В зависимости от градостроительной ситуации (размещение в высокоплотной, сложившейся, исторической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&lt;**&gt; В зависимости от отраслевой направленности производства.</w:t>
      </w:r>
    </w:p>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right"/>
        <w:rPr>
          <w:rFonts w:ascii="Arial" w:eastAsia="Times New Roman" w:hAnsi="Arial" w:cs="Arial"/>
          <w:szCs w:val="24"/>
          <w:lang w:eastAsia="ru-RU"/>
        </w:rPr>
      </w:pPr>
    </w:p>
    <w:p w:rsidR="009B6FDC" w:rsidRPr="009B6FDC" w:rsidRDefault="009B6FDC" w:rsidP="009B6FDC">
      <w:pPr>
        <w:numPr>
          <w:ilvl w:val="1"/>
          <w:numId w:val="18"/>
        </w:numPr>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Проектирование озеленения и формирование системы зеленых насаждений на территории населенных пунктов, в которых расположены крупные промышленные предприятия, следует вести с учетом факторов потери способности экосистем к </w:t>
      </w:r>
      <w:proofErr w:type="spellStart"/>
      <w:r w:rsidRPr="009B6FDC">
        <w:rPr>
          <w:rFonts w:ascii="Arial" w:eastAsia="Times New Roman" w:hAnsi="Arial" w:cs="Arial"/>
          <w:szCs w:val="24"/>
          <w:lang w:eastAsia="ru-RU"/>
        </w:rPr>
        <w:t>саморегуляции</w:t>
      </w:r>
      <w:proofErr w:type="spellEnd"/>
      <w:r w:rsidRPr="009B6FDC">
        <w:rPr>
          <w:rFonts w:ascii="Arial" w:eastAsia="Times New Roman" w:hAnsi="Arial" w:cs="Arial"/>
          <w:szCs w:val="24"/>
          <w:lang w:eastAsia="ru-RU"/>
        </w:rPr>
        <w:t xml:space="preserve"> и повышения роли антропогенного управления. Для обеспечения жизнеспособности насаждений и озеленяемых территорий населенных пунктов необходимо:</w:t>
      </w:r>
    </w:p>
    <w:p w:rsidR="009B6FDC" w:rsidRPr="009B6FDC" w:rsidRDefault="009B6FDC" w:rsidP="009B6FDC">
      <w:pPr>
        <w:autoSpaceDE w:val="0"/>
        <w:autoSpaceDN w:val="0"/>
        <w:adjustRightInd w:val="0"/>
        <w:ind w:firstLine="709"/>
        <w:jc w:val="both"/>
        <w:rPr>
          <w:rFonts w:ascii="Arial" w:eastAsia="Times New Roman" w:hAnsi="Arial" w:cs="Arial"/>
          <w:szCs w:val="24"/>
          <w:lang w:eastAsia="ru-RU"/>
        </w:rPr>
      </w:pPr>
      <w:r w:rsidRPr="009B6FDC">
        <w:rPr>
          <w:rFonts w:ascii="Arial" w:eastAsia="Times New Roman" w:hAnsi="Arial" w:cs="Arial"/>
          <w:szCs w:val="24"/>
          <w:lang w:eastAsia="ru-RU"/>
        </w:rPr>
        <w:t>- производить комплексное благоустройство территории в соответствии с установленным порядком использования земельных участков, величиной нормативно допустимой рекреационной нагрузки (таблица 2);</w:t>
      </w:r>
    </w:p>
    <w:p w:rsidR="009B6FDC" w:rsidRPr="009B6FDC" w:rsidRDefault="009B6FDC" w:rsidP="009B6FDC">
      <w:pPr>
        <w:autoSpaceDE w:val="0"/>
        <w:autoSpaceDN w:val="0"/>
        <w:adjustRightInd w:val="0"/>
        <w:ind w:firstLine="709"/>
        <w:jc w:val="both"/>
        <w:rPr>
          <w:rFonts w:ascii="Arial" w:eastAsia="Times New Roman" w:hAnsi="Arial" w:cs="Arial"/>
          <w:szCs w:val="24"/>
          <w:lang w:eastAsia="ru-RU"/>
        </w:rPr>
      </w:pPr>
      <w:r w:rsidRPr="009B6FDC">
        <w:rPr>
          <w:rFonts w:ascii="Arial" w:eastAsia="Times New Roman" w:hAnsi="Arial" w:cs="Arial"/>
          <w:szCs w:val="24"/>
          <w:lang w:eastAsia="ru-RU"/>
        </w:rPr>
        <w:t>- учитывать степень техногенных нагрузок от прилегающих территорий;</w:t>
      </w:r>
    </w:p>
    <w:p w:rsidR="009B6FDC" w:rsidRPr="009B6FDC" w:rsidRDefault="009B6FDC" w:rsidP="009B6FDC">
      <w:pPr>
        <w:autoSpaceDE w:val="0"/>
        <w:autoSpaceDN w:val="0"/>
        <w:adjustRightInd w:val="0"/>
        <w:ind w:firstLine="709"/>
        <w:jc w:val="both"/>
        <w:rPr>
          <w:rFonts w:ascii="Arial" w:eastAsia="Times New Roman" w:hAnsi="Arial" w:cs="Arial"/>
          <w:szCs w:val="24"/>
          <w:lang w:eastAsia="ru-RU"/>
        </w:rPr>
      </w:pPr>
      <w:r w:rsidRPr="009B6FDC">
        <w:rPr>
          <w:rFonts w:ascii="Arial" w:eastAsia="Times New Roman" w:hAnsi="Arial" w:cs="Arial"/>
          <w:szCs w:val="24"/>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B6FDC" w:rsidRPr="009B6FDC" w:rsidRDefault="009B6FDC" w:rsidP="009B6FDC">
      <w:pPr>
        <w:autoSpaceDE w:val="0"/>
        <w:autoSpaceDN w:val="0"/>
        <w:adjustRightInd w:val="0"/>
        <w:ind w:firstLine="720"/>
        <w:jc w:val="right"/>
        <w:rPr>
          <w:rFonts w:ascii="Arial" w:eastAsia="Times New Roman" w:hAnsi="Arial" w:cs="Arial"/>
          <w:szCs w:val="24"/>
          <w:lang w:eastAsia="ru-RU"/>
        </w:rPr>
      </w:pPr>
    </w:p>
    <w:p w:rsidR="009B6FDC" w:rsidRPr="009B6FDC" w:rsidRDefault="009B6FDC" w:rsidP="009B6FDC">
      <w:pPr>
        <w:autoSpaceDE w:val="0"/>
        <w:autoSpaceDN w:val="0"/>
        <w:adjustRightInd w:val="0"/>
        <w:ind w:firstLine="720"/>
        <w:jc w:val="center"/>
        <w:rPr>
          <w:rFonts w:ascii="Arial" w:eastAsia="Times New Roman" w:hAnsi="Arial" w:cs="Arial"/>
          <w:szCs w:val="24"/>
          <w:lang w:eastAsia="ru-RU"/>
        </w:rPr>
      </w:pPr>
      <w:r w:rsidRPr="009B6FDC">
        <w:rPr>
          <w:rFonts w:ascii="Arial" w:eastAsia="Times New Roman" w:hAnsi="Arial" w:cs="Arial"/>
          <w:szCs w:val="24"/>
          <w:lang w:eastAsia="ru-RU"/>
        </w:rPr>
        <w:t>Таблица 2. Комплексное благоустройство территории в зависимости от рекреационной нагрузки</w:t>
      </w:r>
    </w:p>
    <w:p w:rsidR="009B6FDC" w:rsidRPr="009B6FDC" w:rsidRDefault="009B6FDC" w:rsidP="009B6FDC">
      <w:pPr>
        <w:autoSpaceDE w:val="0"/>
        <w:autoSpaceDN w:val="0"/>
        <w:adjustRightInd w:val="0"/>
        <w:ind w:firstLine="720"/>
        <w:jc w:val="center"/>
        <w:rPr>
          <w:rFonts w:ascii="Arial" w:eastAsia="Times New Roman" w:hAnsi="Arial" w:cs="Arial"/>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858"/>
        <w:gridCol w:w="2921"/>
        <w:gridCol w:w="3338"/>
      </w:tblGrid>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Рекреационная нагрузка, чел./</w:t>
            </w:r>
            <w:proofErr w:type="gramStart"/>
            <w:r w:rsidRPr="009B6FDC">
              <w:rPr>
                <w:rFonts w:ascii="Arial" w:eastAsia="Times New Roman" w:hAnsi="Arial" w:cs="Arial"/>
                <w:szCs w:val="24"/>
                <w:lang w:eastAsia="ru-RU"/>
              </w:rPr>
              <w:t>га</w:t>
            </w:r>
            <w:proofErr w:type="gramEnd"/>
          </w:p>
        </w:tc>
        <w:tc>
          <w:tcPr>
            <w:tcW w:w="0" w:type="auto"/>
            <w:gridSpan w:val="2"/>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Режим пользования территорией посетителями</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Мероприятия благоустройства и озеленения</w:t>
            </w:r>
          </w:p>
        </w:tc>
      </w:tr>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До 5</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Свободный</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Пользование всей территорией</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w:t>
            </w:r>
          </w:p>
        </w:tc>
      </w:tr>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5-25</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Средне-регулируемый</w:t>
            </w:r>
          </w:p>
        </w:tc>
        <w:tc>
          <w:tcPr>
            <w:tcW w:w="0" w:type="auto"/>
            <w:vMerge w:val="restart"/>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Движение преимущественно по дорожно-</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Возможно пользование полянами и лужайками при условии специального систематического ухода</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Организация дорожно-</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плотностью 5-8%</w:t>
            </w:r>
          </w:p>
        </w:tc>
      </w:tr>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26-50</w:t>
            </w:r>
          </w:p>
        </w:tc>
        <w:tc>
          <w:tcPr>
            <w:tcW w:w="0" w:type="auto"/>
            <w:tcBorders>
              <w:top w:val="single" w:sz="4" w:space="0" w:color="auto"/>
              <w:left w:val="single" w:sz="4" w:space="0" w:color="auto"/>
              <w:bottom w:val="single" w:sz="4" w:space="0" w:color="auto"/>
              <w:right w:val="single" w:sz="4" w:space="0" w:color="auto"/>
            </w:tcBorders>
          </w:tcPr>
          <w:p w:rsidR="009B6FDC" w:rsidRPr="009B6FDC" w:rsidRDefault="009B6FDC" w:rsidP="009B6FDC">
            <w:pPr>
              <w:autoSpaceDE w:val="0"/>
              <w:autoSpaceDN w:val="0"/>
              <w:adjustRightInd w:val="0"/>
              <w:jc w:val="center"/>
              <w:rPr>
                <w:rFonts w:ascii="Arial" w:eastAsia="Times New Roman" w:hAnsi="Arial" w:cs="Arial"/>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Организация дорожно-</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плотностью 12-15%, создание на опушках полян буферных и почвозащитных посадок, применение устойчивых к </w:t>
            </w:r>
            <w:proofErr w:type="spellStart"/>
            <w:r w:rsidRPr="009B6FDC">
              <w:rPr>
                <w:rFonts w:ascii="Arial" w:eastAsia="Times New Roman" w:hAnsi="Arial" w:cs="Arial"/>
                <w:szCs w:val="24"/>
                <w:lang w:eastAsia="ru-RU"/>
              </w:rPr>
              <w:t>вытаптыванию</w:t>
            </w:r>
            <w:proofErr w:type="spellEnd"/>
            <w:r w:rsidRPr="009B6FDC">
              <w:rPr>
                <w:rFonts w:ascii="Arial" w:eastAsia="Times New Roman" w:hAnsi="Arial" w:cs="Arial"/>
                <w:szCs w:val="24"/>
                <w:lang w:eastAsia="ru-RU"/>
              </w:rPr>
              <w:t xml:space="preserve"> видов травянистой растительности, создание загущенных защитных полос вдоль магистральных улиц, пересекающих лесопарковый массив или идущих вдоль границ</w:t>
            </w:r>
          </w:p>
        </w:tc>
      </w:tr>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51-100</w:t>
            </w:r>
          </w:p>
        </w:tc>
        <w:tc>
          <w:tcPr>
            <w:tcW w:w="0" w:type="auto"/>
            <w:vMerge w:val="restart"/>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Строго регулируемый</w:t>
            </w:r>
          </w:p>
        </w:tc>
        <w:tc>
          <w:tcPr>
            <w:tcW w:w="0" w:type="auto"/>
            <w:vMerge w:val="restart"/>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xml:space="preserve">. их активная защита, </w:t>
            </w:r>
            <w:r w:rsidRPr="009B6FDC">
              <w:rPr>
                <w:rFonts w:ascii="Arial" w:eastAsia="Times New Roman" w:hAnsi="Arial" w:cs="Arial"/>
                <w:szCs w:val="24"/>
                <w:lang w:eastAsia="ru-RU"/>
              </w:rPr>
              <w:lastRenderedPageBreak/>
              <w:t>вплоть до ограждений</w:t>
            </w: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Функциональное зонирование территории и организация дорожно-</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плотностью не более 20-25%, буферных и почвозащитных посадок кустарника, создание </w:t>
            </w:r>
            <w:r w:rsidRPr="009B6FDC">
              <w:rPr>
                <w:rFonts w:ascii="Arial" w:eastAsia="Times New Roman" w:hAnsi="Arial" w:cs="Arial"/>
                <w:szCs w:val="24"/>
                <w:lang w:eastAsia="ru-RU"/>
              </w:rPr>
              <w:lastRenderedPageBreak/>
              <w:t xml:space="preserve">загущенных защитных полос вдоль границ автомагистралей. </w:t>
            </w:r>
            <w:proofErr w:type="gramStart"/>
            <w:r w:rsidRPr="009B6FDC">
              <w:rPr>
                <w:rFonts w:ascii="Arial" w:eastAsia="Times New Roman" w:hAnsi="Arial" w:cs="Arial"/>
                <w:szCs w:val="24"/>
                <w:lang w:eastAsia="ru-RU"/>
              </w:rPr>
              <w:t xml:space="preserve">Организация поливочного водопровода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9B6FDC">
              <w:rPr>
                <w:rFonts w:ascii="Arial" w:eastAsia="Times New Roman" w:hAnsi="Arial" w:cs="Arial"/>
                <w:szCs w:val="24"/>
                <w:lang w:eastAsia="ru-RU"/>
              </w:rPr>
              <w:t xml:space="preserve"> Установка мусоросборников, туалетов</w:t>
            </w:r>
          </w:p>
        </w:tc>
      </w:tr>
      <w:tr w:rsidR="009B6FDC" w:rsidRPr="009B6FDC" w:rsidTr="009B6FD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lastRenderedPageBreak/>
              <w:t>Более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Организация дорожно-</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плотностью 30-40% - более высокая плотность дорожек ближе к входам и в зонах активного отдыха, высокий уровень благоустройства как для нагрузки 51-100 чел./</w:t>
            </w:r>
            <w:proofErr w:type="gramStart"/>
            <w:r w:rsidRPr="009B6FDC">
              <w:rPr>
                <w:rFonts w:ascii="Arial" w:eastAsia="Times New Roman" w:hAnsi="Arial" w:cs="Arial"/>
                <w:szCs w:val="24"/>
                <w:lang w:eastAsia="ru-RU"/>
              </w:rPr>
              <w:t>га</w:t>
            </w:r>
            <w:proofErr w:type="gramEnd"/>
            <w:r w:rsidRPr="009B6FDC">
              <w:rPr>
                <w:rFonts w:ascii="Arial" w:eastAsia="Times New Roman" w:hAnsi="Arial" w:cs="Arial"/>
                <w:szCs w:val="24"/>
                <w:lang w:eastAsia="ru-RU"/>
              </w:rPr>
              <w:t>, огораживание декоративными оградами участков с ценными насаждениями или с растительностью вообще</w:t>
            </w:r>
          </w:p>
        </w:tc>
      </w:tr>
    </w:tbl>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numPr>
          <w:ilvl w:val="1"/>
          <w:numId w:val="18"/>
        </w:numPr>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При озеленении территории общественных пространств и объектов рекреации рекомендуется предусматривать цветочное оформление (таблица 3), устройство газонов, автоматических систем полива и орошения. На территориях городов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w:t>
      </w:r>
    </w:p>
    <w:p w:rsidR="009B6FDC" w:rsidRPr="009B6FDC" w:rsidRDefault="009B6FDC" w:rsidP="009B6FDC">
      <w:pPr>
        <w:jc w:val="center"/>
        <w:rPr>
          <w:rFonts w:ascii="Arial" w:eastAsia="Times New Roman" w:hAnsi="Arial" w:cs="Arial"/>
          <w:szCs w:val="24"/>
          <w:lang w:eastAsia="ru-RU"/>
        </w:rPr>
      </w:pPr>
    </w:p>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Таблица 3.  Доля цветников на озелененных территориях объектов рекреации</w:t>
      </w:r>
    </w:p>
    <w:p w:rsidR="009B6FDC" w:rsidRPr="009B6FDC" w:rsidRDefault="009B6FDC" w:rsidP="009B6FDC">
      <w:pPr>
        <w:autoSpaceDE w:val="0"/>
        <w:autoSpaceDN w:val="0"/>
        <w:adjustRightInd w:val="0"/>
        <w:ind w:firstLine="284"/>
        <w:jc w:val="right"/>
        <w:rPr>
          <w:rFonts w:ascii="Arial" w:eastAsia="Times New Roman" w:hAnsi="Arial" w:cs="Arial"/>
          <w:szCs w:val="24"/>
          <w:lang w:eastAsia="ru-RU"/>
        </w:rPr>
      </w:pPr>
      <w:r w:rsidRPr="009B6FDC">
        <w:rPr>
          <w:rFonts w:ascii="Arial" w:eastAsia="Times New Roman" w:hAnsi="Arial" w:cs="Arial"/>
          <w:szCs w:val="24"/>
          <w:lang w:eastAsia="ru-RU"/>
        </w:rPr>
        <w:t>(в процентах)</w:t>
      </w:r>
    </w:p>
    <w:tbl>
      <w:tblPr>
        <w:tblW w:w="4766" w:type="pct"/>
        <w:tblCellMar>
          <w:left w:w="28" w:type="dxa"/>
          <w:right w:w="28" w:type="dxa"/>
        </w:tblCellMar>
        <w:tblLook w:val="04A0" w:firstRow="1" w:lastRow="0" w:firstColumn="1" w:lastColumn="0" w:noHBand="0" w:noVBand="1"/>
      </w:tblPr>
      <w:tblGrid>
        <w:gridCol w:w="2910"/>
        <w:gridCol w:w="6600"/>
      </w:tblGrid>
      <w:tr w:rsidR="009B6FDC" w:rsidRPr="009B6FDC" w:rsidTr="009B6FDC">
        <w:trPr>
          <w:trHeight w:val="20"/>
        </w:trPr>
        <w:tc>
          <w:tcPr>
            <w:tcW w:w="2441"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Виды  объектов рекреации</w:t>
            </w:r>
          </w:p>
        </w:tc>
        <w:tc>
          <w:tcPr>
            <w:tcW w:w="553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Удельный вес цветников &lt;*&gt; от площади озеленения объектов</w:t>
            </w:r>
          </w:p>
        </w:tc>
      </w:tr>
      <w:tr w:rsidR="009B6FDC" w:rsidRPr="009B6FDC" w:rsidTr="009B6FDC">
        <w:trPr>
          <w:trHeight w:val="20"/>
        </w:trPr>
        <w:tc>
          <w:tcPr>
            <w:tcW w:w="2441"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Парки</w:t>
            </w:r>
          </w:p>
        </w:tc>
        <w:tc>
          <w:tcPr>
            <w:tcW w:w="553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2,0-2,5</w:t>
            </w:r>
          </w:p>
        </w:tc>
      </w:tr>
      <w:tr w:rsidR="009B6FDC" w:rsidRPr="009B6FDC" w:rsidTr="009B6FDC">
        <w:trPr>
          <w:trHeight w:val="20"/>
        </w:trPr>
        <w:tc>
          <w:tcPr>
            <w:tcW w:w="2441"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Сады</w:t>
            </w:r>
          </w:p>
        </w:tc>
        <w:tc>
          <w:tcPr>
            <w:tcW w:w="553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2,5-3,0</w:t>
            </w:r>
          </w:p>
        </w:tc>
      </w:tr>
      <w:tr w:rsidR="009B6FDC" w:rsidRPr="009B6FDC" w:rsidTr="009B6FDC">
        <w:trPr>
          <w:trHeight w:val="20"/>
        </w:trPr>
        <w:tc>
          <w:tcPr>
            <w:tcW w:w="2441"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Скверы</w:t>
            </w:r>
          </w:p>
        </w:tc>
        <w:tc>
          <w:tcPr>
            <w:tcW w:w="553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4,0-5,0</w:t>
            </w:r>
          </w:p>
        </w:tc>
      </w:tr>
      <w:tr w:rsidR="009B6FDC" w:rsidRPr="009B6FDC" w:rsidTr="009B6FDC">
        <w:trPr>
          <w:trHeight w:val="20"/>
        </w:trPr>
        <w:tc>
          <w:tcPr>
            <w:tcW w:w="2441"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Бульвары</w:t>
            </w:r>
          </w:p>
        </w:tc>
        <w:tc>
          <w:tcPr>
            <w:tcW w:w="553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3,0-4,0</w:t>
            </w:r>
          </w:p>
        </w:tc>
      </w:tr>
    </w:tbl>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r w:rsidRPr="009B6FDC">
        <w:rPr>
          <w:rFonts w:ascii="Arial" w:eastAsia="Times New Roman" w:hAnsi="Arial" w:cs="Arial"/>
          <w:szCs w:val="24"/>
          <w:lang w:eastAsia="ru-RU"/>
        </w:rPr>
        <w:t>_</w:t>
      </w:r>
    </w:p>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r w:rsidRPr="009B6FDC">
        <w:rPr>
          <w:rFonts w:ascii="Arial" w:eastAsia="Times New Roman" w:hAnsi="Arial" w:cs="Arial"/>
          <w:szCs w:val="24"/>
          <w:lang w:eastAsia="ru-RU"/>
        </w:rPr>
        <w:t>&lt;*&gt; В том числе не менее 50% - из многолетников.</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lastRenderedPageBreak/>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ближе 2 м, тополь, боярышник, кизильник, дерен, лиственницу, березу - ближе 3-4 м.</w:t>
      </w:r>
      <w:proofErr w:type="gramEnd"/>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proofErr w:type="spellStart"/>
      <w:r w:rsidRPr="009B6FDC">
        <w:rPr>
          <w:rFonts w:ascii="Arial" w:eastAsia="Times New Roman" w:hAnsi="Arial" w:cs="Arial"/>
          <w:szCs w:val="24"/>
          <w:lang w:eastAsia="ru-RU"/>
        </w:rPr>
        <w:t>Шумозащитные</w:t>
      </w:r>
      <w:proofErr w:type="spellEnd"/>
      <w:r w:rsidRPr="009B6FDC">
        <w:rPr>
          <w:rFonts w:ascii="Arial" w:eastAsia="Times New Roman" w:hAnsi="Arial" w:cs="Arial"/>
          <w:szCs w:val="24"/>
          <w:lang w:eastAsia="ru-RU"/>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9B6FDC">
        <w:rPr>
          <w:rFonts w:ascii="Arial" w:eastAsia="Times New Roman" w:hAnsi="Arial" w:cs="Arial"/>
          <w:szCs w:val="24"/>
          <w:lang w:eastAsia="ru-RU"/>
        </w:rPr>
        <w:t>подкроновое</w:t>
      </w:r>
      <w:proofErr w:type="spellEnd"/>
      <w:r w:rsidRPr="009B6FDC">
        <w:rPr>
          <w:rFonts w:ascii="Arial" w:eastAsia="Times New Roman" w:hAnsi="Arial" w:cs="Arial"/>
          <w:szCs w:val="24"/>
          <w:lang w:eastAsia="ru-RU"/>
        </w:rPr>
        <w:t xml:space="preserve"> пространство следует заполнять рядами кустарника. </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 условиях высокого уровня загрязнения воздуха следует формировать многорядные </w:t>
      </w:r>
      <w:proofErr w:type="spellStart"/>
      <w:r w:rsidRPr="009B6FDC">
        <w:rPr>
          <w:rFonts w:ascii="Arial" w:eastAsia="Times New Roman" w:hAnsi="Arial" w:cs="Arial"/>
          <w:szCs w:val="24"/>
          <w:lang w:eastAsia="ru-RU"/>
        </w:rPr>
        <w:t>древесно</w:t>
      </w:r>
      <w:proofErr w:type="spellEnd"/>
      <w:r w:rsidRPr="009B6FDC">
        <w:rPr>
          <w:rFonts w:ascii="Arial" w:eastAsia="Times New Roman" w:hAnsi="Arial" w:cs="Arial"/>
          <w:szCs w:val="24"/>
          <w:lang w:eastAsia="ru-RU"/>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B6FDC">
        <w:rPr>
          <w:rFonts w:ascii="Arial" w:eastAsia="Times New Roman" w:hAnsi="Arial" w:cs="Arial"/>
          <w:szCs w:val="24"/>
          <w:lang w:eastAsia="ru-RU"/>
        </w:rPr>
        <w:t>несмыкание</w:t>
      </w:r>
      <w:proofErr w:type="spellEnd"/>
      <w:r w:rsidRPr="009B6FDC">
        <w:rPr>
          <w:rFonts w:ascii="Arial" w:eastAsia="Times New Roman" w:hAnsi="Arial" w:cs="Arial"/>
          <w:szCs w:val="24"/>
          <w:lang w:eastAsia="ru-RU"/>
        </w:rPr>
        <w:t xml:space="preserve"> крон).</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Снос зеленых насаждений или перенос их в другое место допускается в следующих случаях:</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строительстве и реконструкции дорог, улиц, инженерных сетей, зданий и сооружений, предусмотренных документах территориального планирования, документации по планировке территории и проектной документацией, согласованных и утвержденных в установленном порядке;</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проведении реконструкции неорганизованных посадок или посадок, выполненных с нарушением действующих норм и правил, по заключению уполномоченных органов в сфере градостроительства, органов охраны природы и государственного санитарно-эпидемиологического надзора;</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B6FDC" w:rsidRPr="009B6FDC" w:rsidRDefault="009B6FDC" w:rsidP="009B6FDC">
      <w:pPr>
        <w:numPr>
          <w:ilvl w:val="1"/>
          <w:numId w:val="1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0" w:name="_Toc253945442"/>
      <w:bookmarkStart w:id="11" w:name="_Toc246065690"/>
      <w:r w:rsidRPr="009B6FDC">
        <w:rPr>
          <w:rFonts w:ascii="Arial" w:eastAsia="Times New Roman" w:hAnsi="Arial" w:cs="Arial"/>
          <w:bCs/>
          <w:kern w:val="28"/>
          <w:szCs w:val="24"/>
          <w:lang w:eastAsia="ru-RU"/>
        </w:rPr>
        <w:t>4. Организация рельефа</w:t>
      </w:r>
      <w:bookmarkEnd w:id="10"/>
      <w:bookmarkEnd w:id="11"/>
    </w:p>
    <w:p w:rsidR="009B6FDC" w:rsidRPr="009B6FDC" w:rsidRDefault="009B6FDC" w:rsidP="009B6FDC">
      <w:pPr>
        <w:autoSpaceDE w:val="0"/>
        <w:autoSpaceDN w:val="0"/>
        <w:adjustRightInd w:val="0"/>
        <w:ind w:left="360"/>
        <w:jc w:val="both"/>
        <w:rPr>
          <w:rFonts w:ascii="Arial" w:eastAsia="Times New Roman" w:hAnsi="Arial" w:cs="Arial"/>
          <w:szCs w:val="24"/>
          <w:lang w:eastAsia="ru-RU"/>
        </w:rPr>
      </w:pPr>
    </w:p>
    <w:p w:rsidR="009B6FDC" w:rsidRPr="009B6FDC" w:rsidRDefault="009B6FDC" w:rsidP="009B6FDC">
      <w:pPr>
        <w:numPr>
          <w:ilvl w:val="1"/>
          <w:numId w:val="19"/>
        </w:numPr>
        <w:tabs>
          <w:tab w:val="num" w:pos="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B6FDC" w:rsidRPr="009B6FDC" w:rsidRDefault="009B6FDC" w:rsidP="009B6FDC">
      <w:pPr>
        <w:autoSpaceDE w:val="0"/>
        <w:autoSpaceDN w:val="0"/>
        <w:adjustRightInd w:val="0"/>
        <w:ind w:firstLine="709"/>
        <w:jc w:val="both"/>
        <w:rPr>
          <w:rFonts w:ascii="Arial" w:eastAsia="Times New Roman" w:hAnsi="Arial" w:cs="Arial"/>
          <w:szCs w:val="24"/>
          <w:lang w:eastAsia="ru-RU"/>
        </w:rPr>
      </w:pPr>
      <w:r w:rsidRPr="009B6FDC">
        <w:rPr>
          <w:rFonts w:ascii="Arial" w:eastAsia="Times New Roman" w:hAnsi="Arial" w:cs="Arial"/>
          <w:szCs w:val="24"/>
          <w:lang w:eastAsia="ru-RU"/>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Организация рельефа должна обеспечивать отвод поверхностных вод, а также нормативные уклоны городских улиц и пешеходных коммуникаций.</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При организации рельефа следует предусматривать снятие плодородного слоя почвы толщиной 150-</w:t>
      </w:r>
      <w:smartTag w:uri="urn:schemas-microsoft-com:office:smarttags" w:element="metricconverter">
        <w:smartTagPr>
          <w:attr w:name="ProductID" w:val="200 мм"/>
        </w:smartTagPr>
        <w:r w:rsidRPr="009B6FDC">
          <w:rPr>
            <w:rFonts w:ascii="Arial" w:eastAsia="Times New Roman" w:hAnsi="Arial" w:cs="Arial"/>
            <w:szCs w:val="24"/>
            <w:lang w:eastAsia="ru-RU"/>
          </w:rPr>
          <w:t>200 мм</w:t>
        </w:r>
      </w:smartTag>
      <w:r w:rsidRPr="009B6FDC">
        <w:rPr>
          <w:rFonts w:ascii="Arial" w:eastAsia="Times New Roman" w:hAnsi="Arial" w:cs="Arial"/>
          <w:szCs w:val="24"/>
          <w:lang w:eastAsia="ru-RU"/>
        </w:rPr>
        <w:t>, оборудование места для его временного хранения - в случае если подтверждено наличие плодородного слоя и отсутствие в нем сверхнормативного загрязнения любых видов - и меры по защите его от загрязнения.</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 террасировании рельефа следует проектировать подпорные стенки и откосы. Грунтовые откосы следует формировать согласно 6.22 СНиП 2.05.02-85 и требованиям СНиП 3.02.01-87. </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Откосы должны быть укреплены. Выбор материала и технологии укрепления зависит от местоположения откоса в населенном пункте, предполагаемого уровня механических нагрузок на склон, крутизны склона и формируемой среды.</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территориях природного комплекса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9B6FDC">
        <w:rPr>
          <w:rFonts w:ascii="Arial" w:eastAsia="Times New Roman" w:hAnsi="Arial" w:cs="Arial"/>
          <w:szCs w:val="24"/>
          <w:lang w:eastAsia="ru-RU"/>
        </w:rPr>
        <w:t>габионные</w:t>
      </w:r>
      <w:proofErr w:type="spellEnd"/>
      <w:r w:rsidRPr="009B6FDC">
        <w:rPr>
          <w:rFonts w:ascii="Arial" w:eastAsia="Times New Roman" w:hAnsi="Arial" w:cs="Arial"/>
          <w:szCs w:val="24"/>
          <w:lang w:eastAsia="ru-RU"/>
        </w:rPr>
        <w:t xml:space="preserve"> конструкции или "матрацы Рено", нетканые синтетические материалы, покрытие типа "соты", </w:t>
      </w:r>
      <w:proofErr w:type="spellStart"/>
      <w:r w:rsidRPr="009B6FDC">
        <w:rPr>
          <w:rFonts w:ascii="Arial" w:eastAsia="Times New Roman" w:hAnsi="Arial" w:cs="Arial"/>
          <w:szCs w:val="24"/>
          <w:lang w:eastAsia="ru-RU"/>
        </w:rPr>
        <w:t>одерновку</w:t>
      </w:r>
      <w:proofErr w:type="spellEnd"/>
      <w:r w:rsidRPr="009B6FDC">
        <w:rPr>
          <w:rFonts w:ascii="Arial" w:eastAsia="Times New Roman" w:hAnsi="Arial" w:cs="Arial"/>
          <w:szCs w:val="24"/>
          <w:lang w:eastAsia="ru-RU"/>
        </w:rPr>
        <w:t xml:space="preserve">, ряжевые деревянные </w:t>
      </w:r>
      <w:proofErr w:type="spellStart"/>
      <w:r w:rsidRPr="009B6FDC">
        <w:rPr>
          <w:rFonts w:ascii="Arial" w:eastAsia="Times New Roman" w:hAnsi="Arial" w:cs="Arial"/>
          <w:szCs w:val="24"/>
          <w:lang w:eastAsia="ru-RU"/>
        </w:rPr>
        <w:t>берегоукрепления</w:t>
      </w:r>
      <w:proofErr w:type="spellEnd"/>
      <w:r w:rsidRPr="009B6FDC">
        <w:rPr>
          <w:rFonts w:ascii="Arial" w:eastAsia="Times New Roman" w:hAnsi="Arial" w:cs="Arial"/>
          <w:szCs w:val="24"/>
          <w:lang w:eastAsia="ru-RU"/>
        </w:rPr>
        <w:t>, естественный камень, песок, валуны, посадки растений и т.п.</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9B6FDC">
        <w:rPr>
          <w:rFonts w:ascii="Arial" w:eastAsia="Times New Roman" w:hAnsi="Arial" w:cs="Arial"/>
          <w:szCs w:val="24"/>
          <w:lang w:eastAsia="ru-RU"/>
        </w:rPr>
        <w:t>омоноличиванием</w:t>
      </w:r>
      <w:proofErr w:type="spellEnd"/>
      <w:r w:rsidRPr="009B6FDC">
        <w:rPr>
          <w:rFonts w:ascii="Arial" w:eastAsia="Times New Roman" w:hAnsi="Arial" w:cs="Arial"/>
          <w:szCs w:val="24"/>
          <w:lang w:eastAsia="ru-RU"/>
        </w:rPr>
        <w:t xml:space="preserve"> швов, т.п.</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9B6FDC">
          <w:rPr>
            <w:rFonts w:ascii="Arial" w:eastAsia="Times New Roman" w:hAnsi="Arial" w:cs="Arial"/>
            <w:szCs w:val="24"/>
            <w:lang w:eastAsia="ru-RU"/>
          </w:rPr>
          <w:t>0,4 м</w:t>
        </w:r>
      </w:smartTag>
      <w:r w:rsidRPr="009B6FDC">
        <w:rPr>
          <w:rFonts w:ascii="Arial" w:eastAsia="Times New Roman" w:hAnsi="Arial" w:cs="Arial"/>
          <w:szCs w:val="24"/>
          <w:lang w:eastAsia="ru-RU"/>
        </w:rPr>
        <w:t xml:space="preserve"> следует оформлять бортовым камнем или выкладкой естественного камня. </w:t>
      </w:r>
      <w:proofErr w:type="gramStart"/>
      <w:r w:rsidRPr="009B6FDC">
        <w:rPr>
          <w:rFonts w:ascii="Arial" w:eastAsia="Times New Roman" w:hAnsi="Arial" w:cs="Arial"/>
          <w:szCs w:val="24"/>
          <w:lang w:eastAsia="ru-RU"/>
        </w:rPr>
        <w:t xml:space="preserve">При перепадах рельефа более </w:t>
      </w:r>
      <w:smartTag w:uri="urn:schemas-microsoft-com:office:smarttags" w:element="metricconverter">
        <w:smartTagPr>
          <w:attr w:name="ProductID" w:val="0,4 м"/>
        </w:smartTagPr>
        <w:r w:rsidRPr="009B6FDC">
          <w:rPr>
            <w:rFonts w:ascii="Arial" w:eastAsia="Times New Roman" w:hAnsi="Arial" w:cs="Arial"/>
            <w:szCs w:val="24"/>
            <w:lang w:eastAsia="ru-RU"/>
          </w:rPr>
          <w:t>0,4 м</w:t>
        </w:r>
      </w:smartTag>
      <w:r w:rsidRPr="009B6FDC">
        <w:rPr>
          <w:rFonts w:ascii="Arial" w:eastAsia="Times New Roman" w:hAnsi="Arial" w:cs="Arial"/>
          <w:szCs w:val="24"/>
          <w:lang w:eastAsia="ru-RU"/>
        </w:rPr>
        <w:t xml:space="preserve"> подпорные стенки следует проектировать как инженерное сооружение (</w:t>
      </w:r>
      <w:hyperlink r:id="rId8" w:history="1">
        <w:r w:rsidRPr="009B6FDC">
          <w:rPr>
            <w:rFonts w:ascii="Arial" w:eastAsia="Times New Roman" w:hAnsi="Arial" w:cs="Arial"/>
            <w:szCs w:val="24"/>
            <w:lang w:eastAsia="ru-RU"/>
          </w:rPr>
          <w:t>СНиП 22-02-2003</w:t>
        </w:r>
      </w:hyperlink>
      <w:r w:rsidRPr="009B6FDC">
        <w:rPr>
          <w:rFonts w:ascii="Arial" w:eastAsia="Times New Roman" w:hAnsi="Arial" w:cs="Arial"/>
          <w:szCs w:val="24"/>
          <w:lang w:eastAsia="ru-RU"/>
        </w:rPr>
        <w:t>),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9B6FDC">
          <w:rPr>
            <w:rFonts w:ascii="Arial" w:eastAsia="Times New Roman" w:hAnsi="Arial" w:cs="Arial"/>
            <w:szCs w:val="24"/>
            <w:lang w:eastAsia="ru-RU"/>
          </w:rPr>
          <w:t>1,0 м</w:t>
        </w:r>
      </w:smartTag>
      <w:r w:rsidRPr="009B6FDC">
        <w:rPr>
          <w:rFonts w:ascii="Arial" w:eastAsia="Times New Roman" w:hAnsi="Arial" w:cs="Arial"/>
          <w:szCs w:val="24"/>
          <w:lang w:eastAsia="ru-RU"/>
        </w:rPr>
        <w:t xml:space="preserve">, а откоса - более </w:t>
      </w:r>
      <w:smartTag w:uri="urn:schemas-microsoft-com:office:smarttags" w:element="metricconverter">
        <w:smartTagPr>
          <w:attr w:name="ProductID" w:val="2 м"/>
        </w:smartTagPr>
        <w:r w:rsidRPr="009B6FDC">
          <w:rPr>
            <w:rFonts w:ascii="Arial" w:eastAsia="Times New Roman" w:hAnsi="Arial" w:cs="Arial"/>
            <w:szCs w:val="24"/>
            <w:lang w:eastAsia="ru-RU"/>
          </w:rPr>
          <w:t>2 м</w:t>
        </w:r>
      </w:smartTag>
      <w:r w:rsidRPr="009B6FDC">
        <w:rPr>
          <w:rFonts w:ascii="Arial" w:eastAsia="Times New Roman" w:hAnsi="Arial" w:cs="Arial"/>
          <w:szCs w:val="24"/>
          <w:lang w:eastAsia="ru-RU"/>
        </w:rPr>
        <w:t xml:space="preserve">. Высота ограждений должна составлять не менее </w:t>
      </w:r>
      <w:smartTag w:uri="urn:schemas-microsoft-com:office:smarttags" w:element="metricconverter">
        <w:smartTagPr>
          <w:attr w:name="ProductID" w:val="0,9 м"/>
        </w:smartTagPr>
        <w:r w:rsidRPr="009B6FDC">
          <w:rPr>
            <w:rFonts w:ascii="Arial" w:eastAsia="Times New Roman" w:hAnsi="Arial" w:cs="Arial"/>
            <w:szCs w:val="24"/>
            <w:lang w:eastAsia="ru-RU"/>
          </w:rPr>
          <w:t>0,9 м</w:t>
        </w:r>
      </w:smartTag>
      <w:r w:rsidRPr="009B6FDC">
        <w:rPr>
          <w:rFonts w:ascii="Arial" w:eastAsia="Times New Roman" w:hAnsi="Arial" w:cs="Arial"/>
          <w:szCs w:val="24"/>
          <w:lang w:eastAsia="ru-RU"/>
        </w:rPr>
        <w:t>.</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 проектировании стока поверхностных вод следует руководствоваться СНиП 2.04.03-85, СНиП 2.07.01-89*, </w:t>
      </w:r>
      <w:hyperlink r:id="rId9" w:history="1">
        <w:r w:rsidRPr="009B6FDC">
          <w:rPr>
            <w:rFonts w:ascii="Arial" w:eastAsia="Times New Roman" w:hAnsi="Arial" w:cs="Arial"/>
            <w:szCs w:val="24"/>
            <w:lang w:eastAsia="ru-RU"/>
          </w:rPr>
          <w:t>СанПиН 2.1.5.980-00</w:t>
        </w:r>
      </w:hyperlink>
      <w:r w:rsidRPr="009B6FDC">
        <w:rPr>
          <w:rFonts w:ascii="Arial" w:eastAsia="Times New Roman" w:hAnsi="Arial" w:cs="Arial"/>
          <w:szCs w:val="24"/>
          <w:lang w:eastAsia="ru-RU"/>
        </w:rPr>
        <w:t xml:space="preserve">.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9B6FDC">
        <w:rPr>
          <w:rFonts w:ascii="Arial" w:eastAsia="Times New Roman" w:hAnsi="Arial" w:cs="Arial"/>
          <w:szCs w:val="24"/>
          <w:lang w:eastAsia="ru-RU"/>
        </w:rPr>
        <w:t>дождеприемных</w:t>
      </w:r>
      <w:proofErr w:type="spellEnd"/>
      <w:r w:rsidRPr="009B6FDC">
        <w:rPr>
          <w:rFonts w:ascii="Arial" w:eastAsia="Times New Roman" w:hAnsi="Arial" w:cs="Arial"/>
          <w:szCs w:val="24"/>
          <w:lang w:eastAsia="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Минимальный уклон по дну лотков должен обеспечивать течение дождевых вод со скоростью 0,4-0,6 м/с, исключающей заиление лотков.</w:t>
      </w:r>
      <w:proofErr w:type="gramEnd"/>
      <w:r w:rsidRPr="009B6FDC">
        <w:rPr>
          <w:rFonts w:ascii="Arial" w:eastAsia="Times New Roman" w:hAnsi="Arial" w:cs="Arial"/>
          <w:szCs w:val="24"/>
          <w:lang w:eastAsia="ru-RU"/>
        </w:rPr>
        <w:t xml:space="preserve"> Максимальные уклоны следует назначать с учетом </w:t>
      </w:r>
      <w:proofErr w:type="spellStart"/>
      <w:r w:rsidRPr="009B6FDC">
        <w:rPr>
          <w:rFonts w:ascii="Arial" w:eastAsia="Times New Roman" w:hAnsi="Arial" w:cs="Arial"/>
          <w:szCs w:val="24"/>
          <w:lang w:eastAsia="ru-RU"/>
        </w:rPr>
        <w:t>неразмывающих</w:t>
      </w:r>
      <w:proofErr w:type="spellEnd"/>
      <w:r w:rsidRPr="009B6FDC">
        <w:rPr>
          <w:rFonts w:ascii="Arial" w:eastAsia="Times New Roman" w:hAnsi="Arial" w:cs="Arial"/>
          <w:szCs w:val="24"/>
          <w:lang w:eastAsia="ru-RU"/>
        </w:rPr>
        <w:t xml:space="preserve"> скоростей воды, которые принимаются в зависимости от вида покрытия водоотводящих элементов согласно СНиП 2.04.03-85.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с требованиями СНиП 2.04.03-85.</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территориях рекреаций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w:t>
      </w:r>
      <w:r w:rsidRPr="009B6FDC">
        <w:rPr>
          <w:rFonts w:ascii="Arial" w:eastAsia="Times New Roman" w:hAnsi="Arial" w:cs="Arial"/>
          <w:szCs w:val="24"/>
          <w:lang w:eastAsia="ru-RU"/>
        </w:rPr>
        <w:lastRenderedPageBreak/>
        <w:t xml:space="preserve">брусчатки, каменной плитки и др.), стыки </w:t>
      </w:r>
      <w:proofErr w:type="spellStart"/>
      <w:r w:rsidRPr="009B6FDC">
        <w:rPr>
          <w:rFonts w:ascii="Arial" w:eastAsia="Times New Roman" w:hAnsi="Arial" w:cs="Arial"/>
          <w:szCs w:val="24"/>
          <w:lang w:eastAsia="ru-RU"/>
        </w:rPr>
        <w:t>замоноличивать</w:t>
      </w:r>
      <w:proofErr w:type="spellEnd"/>
      <w:r w:rsidRPr="009B6FDC">
        <w:rPr>
          <w:rFonts w:ascii="Arial" w:eastAsia="Times New Roman" w:hAnsi="Arial" w:cs="Arial"/>
          <w:szCs w:val="24"/>
          <w:lang w:eastAsia="ru-RU"/>
        </w:rPr>
        <w:t xml:space="preserve"> раствором высококачественной глины.</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proofErr w:type="spellStart"/>
      <w:r w:rsidRPr="009B6FDC">
        <w:rPr>
          <w:rFonts w:ascii="Arial" w:eastAsia="Times New Roman" w:hAnsi="Arial" w:cs="Arial"/>
          <w:szCs w:val="24"/>
          <w:lang w:eastAsia="ru-RU"/>
        </w:rPr>
        <w:t>Дождеприемные</w:t>
      </w:r>
      <w:proofErr w:type="spellEnd"/>
      <w:r w:rsidRPr="009B6FDC">
        <w:rPr>
          <w:rFonts w:ascii="Arial" w:eastAsia="Times New Roman" w:hAnsi="Arial" w:cs="Arial"/>
          <w:szCs w:val="24"/>
          <w:lang w:eastAsia="ru-RU"/>
        </w:rPr>
        <w:t xml:space="preserve"> колодцы являются элементами закрытой системы дождевой (</w:t>
      </w:r>
      <w:proofErr w:type="gramStart"/>
      <w:r w:rsidRPr="009B6FDC">
        <w:rPr>
          <w:rFonts w:ascii="Arial" w:eastAsia="Times New Roman" w:hAnsi="Arial" w:cs="Arial"/>
          <w:szCs w:val="24"/>
          <w:lang w:eastAsia="ru-RU"/>
        </w:rPr>
        <w:t xml:space="preserve">ливневой) </w:t>
      </w:r>
      <w:proofErr w:type="gramEnd"/>
      <w:r w:rsidRPr="009B6FDC">
        <w:rPr>
          <w:rFonts w:ascii="Arial" w:eastAsia="Times New Roman" w:hAnsi="Arial" w:cs="Arial"/>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B6FDC" w:rsidRPr="009B6FDC" w:rsidRDefault="009B6FDC" w:rsidP="009B6FDC">
      <w:pPr>
        <w:numPr>
          <w:ilvl w:val="1"/>
          <w:numId w:val="19"/>
        </w:numPr>
        <w:tabs>
          <w:tab w:val="num" w:pos="0"/>
        </w:tabs>
        <w:autoSpaceDE w:val="0"/>
        <w:autoSpaceDN w:val="0"/>
        <w:adjustRightInd w:val="0"/>
        <w:ind w:left="0" w:firstLine="709"/>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Проектирование и оборудование </w:t>
      </w:r>
      <w:proofErr w:type="spellStart"/>
      <w:r w:rsidRPr="009B6FDC">
        <w:rPr>
          <w:rFonts w:ascii="Arial" w:eastAsia="Times New Roman" w:hAnsi="Arial" w:cs="Arial"/>
          <w:szCs w:val="24"/>
          <w:lang w:eastAsia="ru-RU"/>
        </w:rPr>
        <w:t>дождеприемных</w:t>
      </w:r>
      <w:proofErr w:type="spellEnd"/>
      <w:r w:rsidRPr="009B6FDC">
        <w:rPr>
          <w:rFonts w:ascii="Arial" w:eastAsia="Times New Roman" w:hAnsi="Arial" w:cs="Arial"/>
          <w:szCs w:val="24"/>
          <w:lang w:eastAsia="ru-RU"/>
        </w:rPr>
        <w:t xml:space="preserve"> колодцев решетками следует осуществлять согласно </w:t>
      </w:r>
      <w:hyperlink r:id="rId10" w:history="1">
        <w:r w:rsidRPr="009B6FDC">
          <w:rPr>
            <w:rFonts w:ascii="Arial" w:eastAsia="Times New Roman" w:hAnsi="Arial" w:cs="Arial"/>
            <w:szCs w:val="24"/>
            <w:lang w:eastAsia="ru-RU"/>
          </w:rPr>
          <w:t>ГОСТ 3634-99</w:t>
        </w:r>
      </w:hyperlink>
      <w:r w:rsidRPr="009B6FDC">
        <w:rPr>
          <w:rFonts w:ascii="Arial" w:eastAsia="Times New Roman" w:hAnsi="Arial" w:cs="Arial"/>
          <w:szCs w:val="24"/>
          <w:lang w:eastAsia="ru-RU"/>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между ребрами не более </w:t>
      </w:r>
      <w:smartTag w:uri="urn:schemas-microsoft-com:office:smarttags" w:element="metricconverter">
        <w:smartTagPr>
          <w:attr w:name="ProductID" w:val="15 мм"/>
        </w:smartTagPr>
        <w:r w:rsidRPr="009B6FDC">
          <w:rPr>
            <w:rFonts w:ascii="Arial" w:eastAsia="Times New Roman" w:hAnsi="Arial" w:cs="Arial"/>
            <w:szCs w:val="24"/>
            <w:lang w:eastAsia="ru-RU"/>
          </w:rPr>
          <w:t>15 мм</w:t>
        </w:r>
      </w:smartTag>
      <w:r w:rsidRPr="009B6FDC">
        <w:rPr>
          <w:rFonts w:ascii="Arial" w:eastAsia="Times New Roman" w:hAnsi="Arial" w:cs="Arial"/>
          <w:szCs w:val="24"/>
          <w:lang w:eastAsia="ru-RU"/>
        </w:rPr>
        <w:t>.</w:t>
      </w: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2" w:name="_Toc253945443"/>
      <w:bookmarkStart w:id="13" w:name="_Toc246065692"/>
      <w:r w:rsidRPr="009B6FDC">
        <w:rPr>
          <w:rFonts w:ascii="Arial" w:eastAsia="Times New Roman" w:hAnsi="Arial" w:cs="Arial"/>
          <w:bCs/>
          <w:kern w:val="28"/>
          <w:szCs w:val="24"/>
          <w:lang w:eastAsia="ru-RU"/>
        </w:rPr>
        <w:t>5. Покрытия поверхности</w:t>
      </w:r>
      <w:bookmarkEnd w:id="12"/>
      <w:bookmarkEnd w:id="13"/>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 - художественный облик среды. Для целей благоустройства определены следующие виды покрытий:</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твердые (капитальные) - монолитные или сборные, выполняемые из асфальтобетона, </w:t>
      </w:r>
      <w:proofErr w:type="spellStart"/>
      <w:r w:rsidRPr="009B6FDC">
        <w:rPr>
          <w:rFonts w:ascii="Arial" w:eastAsia="Times New Roman" w:hAnsi="Arial" w:cs="Arial"/>
          <w:szCs w:val="24"/>
          <w:lang w:eastAsia="ru-RU"/>
        </w:rPr>
        <w:t>цементобетона</w:t>
      </w:r>
      <w:proofErr w:type="spellEnd"/>
      <w:r w:rsidRPr="009B6FDC">
        <w:rPr>
          <w:rFonts w:ascii="Arial" w:eastAsia="Times New Roman" w:hAnsi="Arial" w:cs="Arial"/>
          <w:szCs w:val="24"/>
          <w:lang w:eastAsia="ru-RU"/>
        </w:rPr>
        <w:t>, природного камня и т.п.;</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газонные, выполняемые по специальным технологиям подготовки и посадки травяного покрова;</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комбинированные, представляющие сочетания покрытий, указанных выше (плитка или "соты", утопленные в газон, или "мягкое" покрытие).</w:t>
      </w:r>
      <w:proofErr w:type="gramEnd"/>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Применяемый в проекте вид покрытия должен быть прочным, </w:t>
      </w:r>
      <w:proofErr w:type="spellStart"/>
      <w:r w:rsidRPr="009B6FDC">
        <w:rPr>
          <w:rFonts w:ascii="Arial" w:eastAsia="Times New Roman" w:hAnsi="Arial" w:cs="Arial"/>
          <w:szCs w:val="24"/>
          <w:lang w:eastAsia="ru-RU"/>
        </w:rPr>
        <w:t>ремонтопригодным</w:t>
      </w:r>
      <w:proofErr w:type="spellEnd"/>
      <w:r w:rsidRPr="009B6FDC">
        <w:rPr>
          <w:rFonts w:ascii="Arial" w:eastAsia="Times New Roman" w:hAnsi="Arial" w:cs="Arial"/>
          <w:szCs w:val="24"/>
          <w:lang w:eastAsia="ru-RU"/>
        </w:rPr>
        <w:t xml:space="preserve">, </w:t>
      </w:r>
      <w:proofErr w:type="spellStart"/>
      <w:r w:rsidRPr="009B6FDC">
        <w:rPr>
          <w:rFonts w:ascii="Arial" w:eastAsia="Times New Roman" w:hAnsi="Arial" w:cs="Arial"/>
          <w:szCs w:val="24"/>
          <w:lang w:eastAsia="ru-RU"/>
        </w:rPr>
        <w:t>экологичным</w:t>
      </w:r>
      <w:proofErr w:type="spellEnd"/>
      <w:r w:rsidRPr="009B6FDC">
        <w:rPr>
          <w:rFonts w:ascii="Arial" w:eastAsia="Times New Roman" w:hAnsi="Arial" w:cs="Arial"/>
          <w:szCs w:val="24"/>
          <w:lang w:eastAsia="ru-RU"/>
        </w:rPr>
        <w:t xml:space="preserve">, не допускать скольжения. </w:t>
      </w:r>
      <w:proofErr w:type="gramStart"/>
      <w:r w:rsidRPr="009B6FDC">
        <w:rPr>
          <w:rFonts w:ascii="Arial" w:eastAsia="Times New Roman" w:hAnsi="Arial" w:cs="Arial"/>
          <w:szCs w:val="24"/>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9B6FDC">
        <w:rPr>
          <w:rFonts w:ascii="Arial" w:eastAsia="Times New Roman" w:hAnsi="Arial" w:cs="Arial"/>
          <w:szCs w:val="24"/>
          <w:lang w:eastAsia="ru-RU"/>
        </w:rPr>
        <w:t xml:space="preserve"> газонных и комбинированных как наиболее </w:t>
      </w:r>
      <w:proofErr w:type="spellStart"/>
      <w:r w:rsidRPr="009B6FDC">
        <w:rPr>
          <w:rFonts w:ascii="Arial" w:eastAsia="Times New Roman" w:hAnsi="Arial" w:cs="Arial"/>
          <w:szCs w:val="24"/>
          <w:lang w:eastAsia="ru-RU"/>
        </w:rPr>
        <w:t>экологичных</w:t>
      </w:r>
      <w:proofErr w:type="spellEnd"/>
      <w:r w:rsidRPr="009B6FDC">
        <w:rPr>
          <w:rFonts w:ascii="Arial" w:eastAsia="Times New Roman" w:hAnsi="Arial" w:cs="Arial"/>
          <w:szCs w:val="24"/>
          <w:lang w:eastAsia="ru-RU"/>
        </w:rPr>
        <w:t>.</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9B6FDC">
        <w:rPr>
          <w:rFonts w:ascii="Arial" w:eastAsia="Times New Roman" w:hAnsi="Arial" w:cs="Arial"/>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Для деревьев, расположенных в мощении, при отсутствии иных видов защиты (приствольных решеток, бордюров, </w:t>
      </w:r>
      <w:proofErr w:type="spellStart"/>
      <w:r w:rsidRPr="009B6FDC">
        <w:rPr>
          <w:rFonts w:ascii="Arial" w:eastAsia="Times New Roman" w:hAnsi="Arial" w:cs="Arial"/>
          <w:szCs w:val="24"/>
          <w:lang w:eastAsia="ru-RU"/>
        </w:rPr>
        <w:t>периметральных</w:t>
      </w:r>
      <w:proofErr w:type="spellEnd"/>
      <w:r w:rsidRPr="009B6FDC">
        <w:rPr>
          <w:rFonts w:ascii="Arial" w:eastAsia="Times New Roman" w:hAnsi="Arial" w:cs="Arial"/>
          <w:szCs w:val="24"/>
          <w:lang w:eastAsia="ru-RU"/>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w:t>
      </w:r>
      <w:r w:rsidRPr="009B6FDC">
        <w:rPr>
          <w:rFonts w:ascii="Arial" w:eastAsia="Times New Roman" w:hAnsi="Arial" w:cs="Arial"/>
          <w:szCs w:val="24"/>
          <w:lang w:eastAsia="ru-RU"/>
        </w:rPr>
        <w:lastRenderedPageBreak/>
        <w:t>покрытие может быть выполнено в одном уровне или выше покрытия пешеходных коммуникаций.</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города - соответствовать концепции цветового решения этих территорий.</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открытых лестниц на перепадах рельефа высоту ступеней рекомендуется назначать не более 120 мм, ширину - не менее 400 мм, ступени должны иметь уклон 10-20 промилле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следует принимать по таблице 4. Уклон бордюрного пандуса следует, как правило, принимать 1:12.</w:t>
      </w:r>
    </w:p>
    <w:p w:rsidR="009B6FDC" w:rsidRPr="009B6FDC" w:rsidRDefault="009B6FDC" w:rsidP="009B6FDC">
      <w:pPr>
        <w:rPr>
          <w:rFonts w:ascii="Arial" w:eastAsia="Times New Roman" w:hAnsi="Arial" w:cs="Arial"/>
          <w:szCs w:val="24"/>
          <w:lang w:eastAsia="ru-RU"/>
        </w:rPr>
      </w:pPr>
    </w:p>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Таблица 4. Зависимость уклона пандуса от высоты подъема</w:t>
      </w:r>
    </w:p>
    <w:p w:rsidR="009B6FDC" w:rsidRPr="009B6FDC" w:rsidRDefault="009B6FDC" w:rsidP="009B6FDC">
      <w:pPr>
        <w:autoSpaceDE w:val="0"/>
        <w:autoSpaceDN w:val="0"/>
        <w:adjustRightInd w:val="0"/>
        <w:ind w:firstLine="284"/>
        <w:jc w:val="right"/>
        <w:rPr>
          <w:rFonts w:ascii="Arial" w:eastAsia="Times New Roman" w:hAnsi="Arial" w:cs="Arial"/>
          <w:szCs w:val="24"/>
          <w:lang w:eastAsia="ru-RU"/>
        </w:rPr>
      </w:pPr>
      <w:r w:rsidRPr="009B6FDC">
        <w:rPr>
          <w:rFonts w:ascii="Arial" w:eastAsia="Times New Roman" w:hAnsi="Arial" w:cs="Arial"/>
          <w:szCs w:val="24"/>
          <w:lang w:eastAsia="ru-RU"/>
        </w:rPr>
        <w:t>(в миллиметрах)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Уклон пандуса (соотношение)</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Высота подъема</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От 1:8 до 1:10</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75</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От 1:10,1 до 1:12</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150</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От 1:12,1 до 1:15</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600</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От 1:15,1 до 1:20</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jc w:val="center"/>
              <w:rPr>
                <w:rFonts w:ascii="Arial" w:eastAsia="Times New Roman" w:hAnsi="Arial" w:cs="Arial"/>
                <w:szCs w:val="24"/>
                <w:lang w:eastAsia="ru-RU"/>
              </w:rPr>
            </w:pPr>
            <w:r w:rsidRPr="009B6FDC">
              <w:rPr>
                <w:rFonts w:ascii="Arial" w:eastAsia="Times New Roman" w:hAnsi="Arial" w:cs="Arial"/>
                <w:szCs w:val="24"/>
                <w:lang w:eastAsia="ru-RU"/>
              </w:rPr>
              <w:t>760</w:t>
            </w:r>
          </w:p>
        </w:tc>
      </w:tr>
    </w:tbl>
    <w:p w:rsidR="009B6FDC" w:rsidRPr="009B6FDC" w:rsidRDefault="009B6FDC" w:rsidP="009B6FDC">
      <w:pPr>
        <w:jc w:val="right"/>
        <w:rPr>
          <w:rFonts w:ascii="Arial" w:eastAsia="Times New Roman" w:hAnsi="Arial" w:cs="Arial"/>
          <w:szCs w:val="24"/>
          <w:lang w:eastAsia="ru-RU"/>
        </w:rPr>
      </w:pP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9B6FDC">
          <w:rPr>
            <w:rFonts w:ascii="Arial" w:eastAsia="Times New Roman" w:hAnsi="Arial" w:cs="Arial"/>
            <w:szCs w:val="24"/>
            <w:lang w:eastAsia="ru-RU"/>
          </w:rPr>
          <w:t>920 мм</w:t>
        </w:r>
      </w:smartTag>
      <w:r w:rsidRPr="009B6FDC">
        <w:rPr>
          <w:rFonts w:ascii="Arial" w:eastAsia="Times New Roman" w:hAnsi="Arial" w:cs="Arial"/>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B6FDC">
          <w:rPr>
            <w:rFonts w:ascii="Arial" w:eastAsia="Times New Roman" w:hAnsi="Arial" w:cs="Arial"/>
            <w:szCs w:val="24"/>
            <w:lang w:eastAsia="ru-RU"/>
          </w:rPr>
          <w:t>40 мм</w:t>
        </w:r>
      </w:smartTag>
      <w:r w:rsidRPr="009B6FDC">
        <w:rPr>
          <w:rFonts w:ascii="Arial" w:eastAsia="Times New Roman" w:hAnsi="Arial" w:cs="Arial"/>
          <w:szCs w:val="24"/>
          <w:lang w:eastAsia="ru-RU"/>
        </w:rPr>
        <w:t xml:space="preserve">. Поручни должны соответствовать техническим требованиям к опорным стационарным устройствам по ГОСТ </w:t>
      </w:r>
      <w:proofErr w:type="gramStart"/>
      <w:r w:rsidRPr="009B6FDC">
        <w:rPr>
          <w:rFonts w:ascii="Arial" w:eastAsia="Times New Roman" w:hAnsi="Arial" w:cs="Arial"/>
          <w:szCs w:val="24"/>
          <w:lang w:eastAsia="ru-RU"/>
        </w:rPr>
        <w:t>Р</w:t>
      </w:r>
      <w:proofErr w:type="gramEnd"/>
      <w:r w:rsidRPr="009B6FDC">
        <w:rPr>
          <w:rFonts w:ascii="Arial" w:eastAsia="Times New Roman" w:hAnsi="Arial" w:cs="Arial"/>
          <w:szCs w:val="24"/>
          <w:lang w:eastAsia="ru-RU"/>
        </w:rPr>
        <w:t xml:space="preserve"> 51261-99. При ширине лестниц </w:t>
      </w:r>
      <w:smartTag w:uri="urn:schemas-microsoft-com:office:smarttags" w:element="metricconverter">
        <w:smartTagPr>
          <w:attr w:name="ProductID" w:val="2,5 м"/>
        </w:smartTagPr>
        <w:r w:rsidRPr="009B6FDC">
          <w:rPr>
            <w:rFonts w:ascii="Arial" w:eastAsia="Times New Roman" w:hAnsi="Arial" w:cs="Arial"/>
            <w:szCs w:val="24"/>
            <w:lang w:eastAsia="ru-RU"/>
          </w:rPr>
          <w:t>2,5 м</w:t>
        </w:r>
      </w:smartTag>
      <w:r w:rsidRPr="009B6FDC">
        <w:rPr>
          <w:rFonts w:ascii="Arial" w:eastAsia="Times New Roman" w:hAnsi="Arial" w:cs="Arial"/>
          <w:szCs w:val="24"/>
          <w:lang w:eastAsia="ru-RU"/>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9B6FDC">
          <w:rPr>
            <w:rFonts w:ascii="Arial" w:eastAsia="Times New Roman" w:hAnsi="Arial" w:cs="Arial"/>
            <w:szCs w:val="24"/>
            <w:lang w:eastAsia="ru-RU"/>
          </w:rPr>
          <w:t>0,3 м</w:t>
        </w:r>
      </w:smartTag>
      <w:r w:rsidRPr="009B6FDC">
        <w:rPr>
          <w:rFonts w:ascii="Arial" w:eastAsia="Times New Roman" w:hAnsi="Arial" w:cs="Arial"/>
          <w:szCs w:val="24"/>
          <w:lang w:eastAsia="ru-RU"/>
        </w:rPr>
        <w:t xml:space="preserve">. Концы поручней должны быть округленными и гладкими. При </w:t>
      </w:r>
      <w:r w:rsidRPr="009B6FDC">
        <w:rPr>
          <w:rFonts w:ascii="Arial" w:eastAsia="Times New Roman" w:hAnsi="Arial" w:cs="Arial"/>
          <w:szCs w:val="24"/>
          <w:lang w:eastAsia="ru-RU"/>
        </w:rPr>
        <w:lastRenderedPageBreak/>
        <w:t>проектировании следует предусматривать конструкции поручней, исключающие соприкосновение руки с металлом.</w:t>
      </w:r>
    </w:p>
    <w:p w:rsidR="009B6FDC" w:rsidRPr="009B6FDC" w:rsidRDefault="009B6FDC" w:rsidP="009B6FDC">
      <w:pPr>
        <w:numPr>
          <w:ilvl w:val="1"/>
          <w:numId w:val="20"/>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уклоне улиц свыше 60 промилле тротуары должны оборудоваться поручнями.</w:t>
      </w:r>
    </w:p>
    <w:p w:rsidR="009B6FDC" w:rsidRPr="009B6FDC" w:rsidRDefault="009B6FDC" w:rsidP="009B6FDC">
      <w:pPr>
        <w:jc w:val="right"/>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4" w:name="_Toc253945444"/>
      <w:bookmarkStart w:id="15" w:name="_Toc246065693"/>
      <w:r w:rsidRPr="009B6FDC">
        <w:rPr>
          <w:rFonts w:ascii="Arial" w:eastAsia="Times New Roman" w:hAnsi="Arial" w:cs="Arial"/>
          <w:bCs/>
          <w:kern w:val="28"/>
          <w:szCs w:val="24"/>
          <w:lang w:eastAsia="ru-RU"/>
        </w:rPr>
        <w:t>6. Освещение территорий населенных пунктов</w:t>
      </w:r>
      <w:bookmarkEnd w:id="14"/>
      <w:bookmarkEnd w:id="15"/>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элементы городской информации и витрины должны освещаться в темное время суток по расписанию, утвержденному органами местного самоуправления.</w:t>
      </w:r>
      <w:proofErr w:type="gramEnd"/>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территории Коротоякского сельского поселения Острогожского муниципального района  Воронежской области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9B6FDC">
        <w:rPr>
          <w:rFonts w:ascii="Arial" w:eastAsia="Times New Roman" w:hAnsi="Arial" w:cs="Arial"/>
          <w:szCs w:val="24"/>
          <w:lang w:eastAsia="ru-RU"/>
        </w:rPr>
        <w:t>светопланировочных</w:t>
      </w:r>
      <w:proofErr w:type="spellEnd"/>
      <w:r w:rsidRPr="009B6FDC">
        <w:rPr>
          <w:rFonts w:ascii="Arial" w:eastAsia="Times New Roman" w:hAnsi="Arial" w:cs="Arial"/>
          <w:szCs w:val="24"/>
          <w:lang w:eastAsia="ru-RU"/>
        </w:rPr>
        <w:t xml:space="preserve"> и </w:t>
      </w:r>
      <w:proofErr w:type="spellStart"/>
      <w:r w:rsidRPr="009B6FDC">
        <w:rPr>
          <w:rFonts w:ascii="Arial" w:eastAsia="Times New Roman" w:hAnsi="Arial" w:cs="Arial"/>
          <w:szCs w:val="24"/>
          <w:lang w:eastAsia="ru-RU"/>
        </w:rPr>
        <w:t>светокомпозиционных</w:t>
      </w:r>
      <w:proofErr w:type="spellEnd"/>
      <w:r w:rsidRPr="009B6FDC">
        <w:rPr>
          <w:rFonts w:ascii="Arial" w:eastAsia="Times New Roman" w:hAnsi="Arial" w:cs="Arial"/>
          <w:szCs w:val="24"/>
          <w:lang w:eastAsia="ru-RU"/>
        </w:rPr>
        <w:t xml:space="preserve"> задач,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xml:space="preserve">. светоцветового зонирования территорий населенного пункта и формирования системы </w:t>
      </w:r>
      <w:proofErr w:type="spellStart"/>
      <w:r w:rsidRPr="009B6FDC">
        <w:rPr>
          <w:rFonts w:ascii="Arial" w:eastAsia="Times New Roman" w:hAnsi="Arial" w:cs="Arial"/>
          <w:szCs w:val="24"/>
          <w:lang w:eastAsia="ru-RU"/>
        </w:rPr>
        <w:t>светопространственных</w:t>
      </w:r>
      <w:proofErr w:type="spellEnd"/>
      <w:r w:rsidRPr="009B6FDC">
        <w:rPr>
          <w:rFonts w:ascii="Arial" w:eastAsia="Times New Roman" w:hAnsi="Arial" w:cs="Arial"/>
          <w:szCs w:val="24"/>
          <w:lang w:eastAsia="ru-RU"/>
        </w:rPr>
        <w:t xml:space="preserve"> ансамблей.</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9B6FDC">
        <w:rPr>
          <w:rFonts w:ascii="Arial" w:eastAsia="Times New Roman" w:hAnsi="Arial" w:cs="Arial"/>
          <w:szCs w:val="24"/>
          <w:lang w:eastAsia="ru-RU"/>
        </w:rPr>
        <w:t>ств в тр</w:t>
      </w:r>
      <w:proofErr w:type="gramEnd"/>
      <w:r w:rsidRPr="009B6FDC">
        <w:rPr>
          <w:rFonts w:ascii="Arial" w:eastAsia="Times New Roman" w:hAnsi="Arial" w:cs="Arial"/>
          <w:szCs w:val="24"/>
          <w:lang w:eastAsia="ru-RU"/>
        </w:rPr>
        <w:t xml:space="preserve">анспортных и пешеходных зонах. Установки ФО подразделяются </w:t>
      </w:r>
      <w:proofErr w:type="gramStart"/>
      <w:r w:rsidRPr="009B6FDC">
        <w:rPr>
          <w:rFonts w:ascii="Arial" w:eastAsia="Times New Roman" w:hAnsi="Arial" w:cs="Arial"/>
          <w:szCs w:val="24"/>
          <w:lang w:eastAsia="ru-RU"/>
        </w:rPr>
        <w:t>на</w:t>
      </w:r>
      <w:proofErr w:type="gramEnd"/>
      <w:r w:rsidRPr="009B6FDC">
        <w:rPr>
          <w:rFonts w:ascii="Arial" w:eastAsia="Times New Roman" w:hAnsi="Arial" w:cs="Arial"/>
          <w:szCs w:val="24"/>
          <w:lang w:eastAsia="ru-RU"/>
        </w:rPr>
        <w:t xml:space="preserve"> обычные, </w:t>
      </w:r>
      <w:proofErr w:type="spellStart"/>
      <w:r w:rsidRPr="009B6FDC">
        <w:rPr>
          <w:rFonts w:ascii="Arial" w:eastAsia="Times New Roman" w:hAnsi="Arial" w:cs="Arial"/>
          <w:szCs w:val="24"/>
          <w:lang w:eastAsia="ru-RU"/>
        </w:rPr>
        <w:t>высокомачтовые</w:t>
      </w:r>
      <w:proofErr w:type="spellEnd"/>
      <w:r w:rsidRPr="009B6FDC">
        <w:rPr>
          <w:rFonts w:ascii="Arial" w:eastAsia="Times New Roman" w:hAnsi="Arial" w:cs="Arial"/>
          <w:szCs w:val="24"/>
          <w:lang w:eastAsia="ru-RU"/>
        </w:rPr>
        <w:t>, парапетные, газонные и встроенные.</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B6FDC">
          <w:rPr>
            <w:rFonts w:ascii="Arial" w:eastAsia="Times New Roman" w:hAnsi="Arial" w:cs="Arial"/>
            <w:szCs w:val="24"/>
            <w:lang w:eastAsia="ru-RU"/>
          </w:rPr>
          <w:t>15 м</w:t>
        </w:r>
      </w:smartTag>
      <w:r w:rsidRPr="009B6FDC">
        <w:rPr>
          <w:rFonts w:ascii="Arial" w:eastAsia="Times New Roman" w:hAnsi="Arial" w:cs="Arial"/>
          <w:szCs w:val="24"/>
          <w:lang w:eastAsia="ru-RU"/>
        </w:rPr>
        <w:t xml:space="preserve">. Их следует применять в транспортных и пешеходных зонах как наиболее традиционные. </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 </w:t>
      </w:r>
      <w:proofErr w:type="spellStart"/>
      <w:r w:rsidRPr="009B6FDC">
        <w:rPr>
          <w:rFonts w:ascii="Arial" w:eastAsia="Times New Roman" w:hAnsi="Arial" w:cs="Arial"/>
          <w:szCs w:val="24"/>
          <w:lang w:eastAsia="ru-RU"/>
        </w:rPr>
        <w:t>высокомачтовых</w:t>
      </w:r>
      <w:proofErr w:type="spellEnd"/>
      <w:r w:rsidRPr="009B6FDC">
        <w:rPr>
          <w:rFonts w:ascii="Arial" w:eastAsia="Times New Roman" w:hAnsi="Arial" w:cs="Arial"/>
          <w:szCs w:val="24"/>
          <w:lang w:eastAsia="ru-RU"/>
        </w:rPr>
        <w:t xml:space="preserve">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 парапетных установках светильники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Архитектурное освещение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по отдельным проектам.</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9B6FDC">
        <w:rPr>
          <w:rFonts w:ascii="Arial" w:eastAsia="Times New Roman" w:hAnsi="Arial" w:cs="Arial"/>
          <w:szCs w:val="24"/>
          <w:lang w:eastAsia="ru-RU"/>
        </w:rPr>
        <w:t>светографические</w:t>
      </w:r>
      <w:proofErr w:type="spellEnd"/>
      <w:r w:rsidRPr="009B6FDC">
        <w:rPr>
          <w:rFonts w:ascii="Arial" w:eastAsia="Times New Roman" w:hAnsi="Arial" w:cs="Arial"/>
          <w:szCs w:val="24"/>
          <w:lang w:eastAsia="ru-RU"/>
        </w:rPr>
        <w:t xml:space="preserve"> элементы, панно и </w:t>
      </w:r>
      <w:r w:rsidRPr="009B6FDC">
        <w:rPr>
          <w:rFonts w:ascii="Arial" w:eastAsia="Times New Roman" w:hAnsi="Arial" w:cs="Arial"/>
          <w:szCs w:val="24"/>
          <w:lang w:eastAsia="ru-RU"/>
        </w:rPr>
        <w:lastRenderedPageBreak/>
        <w:t xml:space="preserve">объемные композиции из ламп накаливания, разрядных, светодиодов, </w:t>
      </w:r>
      <w:proofErr w:type="spellStart"/>
      <w:r w:rsidRPr="009B6FDC">
        <w:rPr>
          <w:rFonts w:ascii="Arial" w:eastAsia="Times New Roman" w:hAnsi="Arial" w:cs="Arial"/>
          <w:szCs w:val="24"/>
          <w:lang w:eastAsia="ru-RU"/>
        </w:rPr>
        <w:t>световодов</w:t>
      </w:r>
      <w:proofErr w:type="spellEnd"/>
      <w:r w:rsidRPr="009B6FDC">
        <w:rPr>
          <w:rFonts w:ascii="Arial" w:eastAsia="Times New Roman" w:hAnsi="Arial" w:cs="Arial"/>
          <w:szCs w:val="24"/>
          <w:lang w:eastAsia="ru-RU"/>
        </w:rPr>
        <w:t>, световые проекции, лазерные рисунки и т.п.</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Световая информация,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w:t>
      </w:r>
      <w:proofErr w:type="spellStart"/>
      <w:r w:rsidRPr="009B6FDC">
        <w:rPr>
          <w:rFonts w:ascii="Arial" w:eastAsia="Times New Roman" w:hAnsi="Arial" w:cs="Arial"/>
          <w:szCs w:val="24"/>
          <w:lang w:eastAsia="ru-RU"/>
        </w:rPr>
        <w:t>светокомпозиционных</w:t>
      </w:r>
      <w:proofErr w:type="spellEnd"/>
      <w:r w:rsidRPr="009B6FDC">
        <w:rPr>
          <w:rFonts w:ascii="Arial" w:eastAsia="Times New Roman" w:hAnsi="Arial" w:cs="Arial"/>
          <w:szCs w:val="24"/>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Схема (программа) освещения может разрабатываться в составе схемы комплексного благоустройства территории либо в виде отдельного документа.</w:t>
      </w:r>
    </w:p>
    <w:p w:rsidR="009B6FDC" w:rsidRPr="009B6FDC" w:rsidRDefault="009B6FDC" w:rsidP="009B6FDC">
      <w:pPr>
        <w:numPr>
          <w:ilvl w:val="1"/>
          <w:numId w:val="21"/>
        </w:numPr>
        <w:autoSpaceDE w:val="0"/>
        <w:autoSpaceDN w:val="0"/>
        <w:adjustRightInd w:val="0"/>
        <w:ind w:left="0" w:firstLine="68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6" w:name="_Toc253945445"/>
      <w:bookmarkStart w:id="17" w:name="_Toc246065694"/>
      <w:r w:rsidRPr="009B6FDC">
        <w:rPr>
          <w:rFonts w:ascii="Arial" w:eastAsia="Times New Roman" w:hAnsi="Arial" w:cs="Arial"/>
          <w:bCs/>
          <w:kern w:val="28"/>
          <w:szCs w:val="24"/>
          <w:lang w:eastAsia="ru-RU"/>
        </w:rPr>
        <w:t>7. Ограждения</w:t>
      </w:r>
      <w:bookmarkEnd w:id="16"/>
      <w:bookmarkEnd w:id="17"/>
    </w:p>
    <w:p w:rsidR="009B6FDC" w:rsidRPr="009B6FDC" w:rsidRDefault="009B6FDC" w:rsidP="009B6FDC">
      <w:pPr>
        <w:tabs>
          <w:tab w:val="left" w:pos="1620"/>
        </w:tabs>
        <w:rPr>
          <w:rFonts w:ascii="Arial" w:eastAsia="Times New Roman" w:hAnsi="Arial" w:cs="Arial"/>
          <w:szCs w:val="24"/>
          <w:lang w:eastAsia="ru-RU"/>
        </w:rPr>
      </w:pPr>
      <w:r w:rsidRPr="009B6FDC">
        <w:rPr>
          <w:rFonts w:ascii="Arial" w:eastAsia="Times New Roman" w:hAnsi="Arial" w:cs="Arial"/>
          <w:szCs w:val="24"/>
          <w:lang w:eastAsia="ru-RU"/>
        </w:rPr>
        <w:tab/>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В целях благоустройства на территории Коротоякского сельского поселения Острогожского муниципального района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9B6FDC">
          <w:rPr>
            <w:rFonts w:ascii="Arial" w:eastAsia="Times New Roman" w:hAnsi="Arial" w:cs="Arial"/>
            <w:szCs w:val="24"/>
            <w:lang w:eastAsia="ru-RU"/>
          </w:rPr>
          <w:t>1,0 м</w:t>
        </w:r>
      </w:smartTag>
      <w:r w:rsidRPr="009B6FDC">
        <w:rPr>
          <w:rFonts w:ascii="Arial" w:eastAsia="Times New Roman" w:hAnsi="Arial" w:cs="Arial"/>
          <w:szCs w:val="24"/>
          <w:lang w:eastAsia="ru-RU"/>
        </w:rPr>
        <w:t>,  средние - 1,1-</w:t>
      </w:r>
      <w:smartTag w:uri="urn:schemas-microsoft-com:office:smarttags" w:element="metricconverter">
        <w:smartTagPr>
          <w:attr w:name="ProductID" w:val="1,7 м"/>
        </w:smartTagPr>
        <w:r w:rsidRPr="009B6FDC">
          <w:rPr>
            <w:rFonts w:ascii="Arial" w:eastAsia="Times New Roman" w:hAnsi="Arial" w:cs="Arial"/>
            <w:szCs w:val="24"/>
            <w:lang w:eastAsia="ru-RU"/>
          </w:rPr>
          <w:t>1,7 м</w:t>
        </w:r>
      </w:smartTag>
      <w:r w:rsidRPr="009B6FDC">
        <w:rPr>
          <w:rFonts w:ascii="Arial" w:eastAsia="Times New Roman" w:hAnsi="Arial" w:cs="Arial"/>
          <w:szCs w:val="24"/>
          <w:lang w:eastAsia="ru-RU"/>
        </w:rPr>
        <w:t xml:space="preserve">, высокие - 1,8 </w:t>
      </w:r>
      <w:smartTag w:uri="urn:schemas-microsoft-com:office:smarttags" w:element="metricconverter">
        <w:smartTagPr>
          <w:attr w:name="ProductID" w:val="-3,0 м"/>
        </w:smartTagPr>
        <w:r w:rsidRPr="009B6FDC">
          <w:rPr>
            <w:rFonts w:ascii="Arial" w:eastAsia="Times New Roman" w:hAnsi="Arial" w:cs="Arial"/>
            <w:szCs w:val="24"/>
            <w:lang w:eastAsia="ru-RU"/>
          </w:rPr>
          <w:t>-</w:t>
        </w:r>
        <w:smartTag w:uri="urn:schemas-microsoft-com:office:smarttags" w:element="metricconverter">
          <w:smartTagPr>
            <w:attr w:name="ProductID" w:val="3,0 м"/>
          </w:smartTagPr>
          <w:r w:rsidRPr="009B6FDC">
            <w:rPr>
              <w:rFonts w:ascii="Arial" w:eastAsia="Times New Roman" w:hAnsi="Arial" w:cs="Arial"/>
              <w:szCs w:val="24"/>
              <w:lang w:eastAsia="ru-RU"/>
            </w:rPr>
            <w:t>3,0 м</w:t>
          </w:r>
        </w:smartTag>
      </w:smartTag>
      <w:r w:rsidRPr="009B6FDC">
        <w:rPr>
          <w:rFonts w:ascii="Arial" w:eastAsia="Times New Roman" w:hAnsi="Arial" w:cs="Arial"/>
          <w:szCs w:val="24"/>
          <w:lang w:eastAsia="ru-RU"/>
        </w:rPr>
        <w:t xml:space="preserve">), виду материала (металлические, железобетонные и др.), степени проницаемости для взгляда (прозрачные, глухие), степени стационарности (постоянные, временные,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передвижные).</w:t>
      </w:r>
      <w:proofErr w:type="gramEnd"/>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ограждений следует производить в зависимости от их местоположения и назначения.</w:t>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Ограждение территорий объектов культурного наследия следует выполнять в соответствии с регламентами, установленными для данных территорий.</w:t>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w:t>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B6FDC">
        <w:rPr>
          <w:rFonts w:ascii="Arial" w:eastAsia="Times New Roman" w:hAnsi="Arial" w:cs="Arial"/>
          <w:szCs w:val="24"/>
          <w:lang w:eastAsia="ru-RU"/>
        </w:rPr>
        <w:t>вытаптывания</w:t>
      </w:r>
      <w:proofErr w:type="spellEnd"/>
      <w:r w:rsidRPr="009B6FDC">
        <w:rPr>
          <w:rFonts w:ascii="Arial" w:eastAsia="Times New Roman" w:hAnsi="Arial" w:cs="Arial"/>
          <w:szCs w:val="24"/>
          <w:lang w:eastAsia="ru-RU"/>
        </w:rPr>
        <w:t xml:space="preserve"> троп через газон. Ограждения следует размещать на территории газона с отступом от границы примыкания порядка 0,2-0,3 м.</w:t>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9B6FDC">
          <w:rPr>
            <w:rFonts w:ascii="Arial" w:eastAsia="Times New Roman" w:hAnsi="Arial" w:cs="Arial"/>
            <w:szCs w:val="24"/>
            <w:lang w:eastAsia="ru-RU"/>
          </w:rPr>
          <w:t>0,9 м</w:t>
        </w:r>
      </w:smartTag>
      <w:r w:rsidRPr="009B6FDC">
        <w:rPr>
          <w:rFonts w:ascii="Arial" w:eastAsia="Times New Roman" w:hAnsi="Arial" w:cs="Arial"/>
          <w:szCs w:val="24"/>
          <w:lang w:eastAsia="ru-RU"/>
        </w:rPr>
        <w:t xml:space="preserve"> и более, диаметром </w:t>
      </w:r>
      <w:smartTag w:uri="urn:schemas-microsoft-com:office:smarttags" w:element="metricconverter">
        <w:smartTagPr>
          <w:attr w:name="ProductID" w:val="0,8 м"/>
        </w:smartTagPr>
        <w:r w:rsidRPr="009B6FDC">
          <w:rPr>
            <w:rFonts w:ascii="Arial" w:eastAsia="Times New Roman" w:hAnsi="Arial" w:cs="Arial"/>
            <w:szCs w:val="24"/>
            <w:lang w:eastAsia="ru-RU"/>
          </w:rPr>
          <w:t>0,8 м</w:t>
        </w:r>
      </w:smartTag>
      <w:r w:rsidRPr="009B6FDC">
        <w:rPr>
          <w:rFonts w:ascii="Arial" w:eastAsia="Times New Roman" w:hAnsi="Arial" w:cs="Arial"/>
          <w:szCs w:val="24"/>
          <w:lang w:eastAsia="ru-RU"/>
        </w:rPr>
        <w:t xml:space="preserve"> и более в зависимости от возраста, породы дерева и прочих характеристик.</w:t>
      </w:r>
    </w:p>
    <w:p w:rsidR="009B6FDC" w:rsidRPr="009B6FDC" w:rsidRDefault="009B6FDC" w:rsidP="009B6FDC">
      <w:pPr>
        <w:numPr>
          <w:ilvl w:val="1"/>
          <w:numId w:val="22"/>
        </w:numPr>
        <w:autoSpaceDE w:val="0"/>
        <w:autoSpaceDN w:val="0"/>
        <w:adjustRightInd w:val="0"/>
        <w:ind w:left="0" w:firstLine="68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8" w:name="_Toc253945446"/>
      <w:bookmarkStart w:id="19" w:name="_Toc246065695"/>
      <w:r w:rsidRPr="009B6FDC">
        <w:rPr>
          <w:rFonts w:ascii="Arial" w:eastAsia="Times New Roman" w:hAnsi="Arial" w:cs="Arial"/>
          <w:bCs/>
          <w:kern w:val="28"/>
          <w:szCs w:val="24"/>
          <w:lang w:eastAsia="ru-RU"/>
        </w:rPr>
        <w:t>8. Малые архитектурные формы</w:t>
      </w:r>
      <w:bookmarkEnd w:id="18"/>
      <w:bookmarkEnd w:id="19"/>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9B6FDC">
        <w:rPr>
          <w:rFonts w:ascii="Arial" w:eastAsia="Times New Roman" w:hAnsi="Arial" w:cs="Arial"/>
          <w:szCs w:val="24"/>
          <w:lang w:eastAsia="ru-RU"/>
        </w:rPr>
        <w:t>перголами</w:t>
      </w:r>
      <w:proofErr w:type="spellEnd"/>
      <w:r w:rsidRPr="009B6FDC">
        <w:rPr>
          <w:rFonts w:ascii="Arial" w:eastAsia="Times New Roman" w:hAnsi="Arial" w:cs="Arial"/>
          <w:szCs w:val="24"/>
          <w:lang w:eastAsia="ru-RU"/>
        </w:rPr>
        <w:t xml:space="preserve">, цветочницами, скамьями, </w:t>
      </w:r>
      <w:r w:rsidRPr="009B6FDC">
        <w:rPr>
          <w:rFonts w:ascii="Arial" w:eastAsia="Times New Roman" w:hAnsi="Arial" w:cs="Arial"/>
          <w:szCs w:val="24"/>
          <w:lang w:eastAsia="ru-RU"/>
        </w:rPr>
        <w:lastRenderedPageBreak/>
        <w:t>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Малые архитектурные формы для территорий общественной застройки, площадей, улиц, скверов и парков, набережных и бульваров изготавливаются, как правило, по </w:t>
      </w:r>
      <w:proofErr w:type="gramStart"/>
      <w:r w:rsidRPr="009B6FDC">
        <w:rPr>
          <w:rFonts w:ascii="Arial" w:eastAsia="Times New Roman" w:hAnsi="Arial" w:cs="Arial"/>
          <w:szCs w:val="24"/>
          <w:lang w:eastAsia="ru-RU"/>
        </w:rPr>
        <w:t>индивидуальным проектам</w:t>
      </w:r>
      <w:proofErr w:type="gramEnd"/>
      <w:r w:rsidRPr="009B6FDC">
        <w:rPr>
          <w:rFonts w:ascii="Arial" w:eastAsia="Times New Roman" w:hAnsi="Arial" w:cs="Arial"/>
          <w:szCs w:val="24"/>
          <w:lang w:eastAsia="ru-RU"/>
        </w:rPr>
        <w:t>.</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изготовление и установка малых архитектурных форм в условиях сложившейся застройки осуществляется органами жилищно-коммунального хозяйства или правообладателями земельных участков.</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изготовление и установка малых архитектурных форм осуществляется правообладателями земельных участков; архитектурное и цветовое решение согласовывается с уполномоченными органами в сфере градостроительства.</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Организации и предприятия, юридические и физические лица - владельцы малых архитектурных форм обязаны по мотивированному требованию уполномоченных органов в сфере градостроительства за свой счет осуществлять их замену, ремонт и покраску.</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Для оформления мобильного и вертикального озеленения применяются следующие виды устройств: трельяжи, шпалеры, </w:t>
      </w:r>
      <w:proofErr w:type="spellStart"/>
      <w:r w:rsidRPr="009B6FDC">
        <w:rPr>
          <w:rFonts w:ascii="Arial" w:eastAsia="Times New Roman" w:hAnsi="Arial" w:cs="Arial"/>
          <w:szCs w:val="24"/>
          <w:lang w:eastAsia="ru-RU"/>
        </w:rPr>
        <w:t>перголы</w:t>
      </w:r>
      <w:proofErr w:type="spellEnd"/>
      <w:r w:rsidRPr="009B6FDC">
        <w:rPr>
          <w:rFonts w:ascii="Arial" w:eastAsia="Times New Roman" w:hAnsi="Arial" w:cs="Arial"/>
          <w:szCs w:val="24"/>
          <w:lang w:eastAsia="ru-RU"/>
        </w:rPr>
        <w:t xml:space="preserve">, цветочницы, вазоны.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proofErr w:type="spellStart"/>
      <w:r w:rsidRPr="009B6FDC">
        <w:rPr>
          <w:rFonts w:ascii="Arial" w:eastAsia="Times New Roman" w:hAnsi="Arial" w:cs="Arial"/>
          <w:szCs w:val="24"/>
          <w:lang w:eastAsia="ru-RU"/>
        </w:rPr>
        <w:t>Пергола</w:t>
      </w:r>
      <w:proofErr w:type="spellEnd"/>
      <w:r w:rsidRPr="009B6FDC">
        <w:rPr>
          <w:rFonts w:ascii="Arial" w:eastAsia="Times New Roman" w:hAnsi="Arial" w:cs="Arial"/>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Цветочницы, вазоны - небольшие емкости с растительным грунтом, в которые высаживаются цветочные растения.</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К водным устройствам относятся питьевые фонтанчики, родники, декоративные водоемы. Водные устройства выполняют декоративно - 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фонтанчика должна составлять не более </w:t>
      </w:r>
      <w:smartTag w:uri="urn:schemas-microsoft-com:office:smarttags" w:element="metricconverter">
        <w:smartTagPr>
          <w:attr w:name="ProductID" w:val="90 см"/>
        </w:smartTagPr>
        <w:r w:rsidRPr="009B6FDC">
          <w:rPr>
            <w:rFonts w:ascii="Arial" w:eastAsia="Times New Roman" w:hAnsi="Arial" w:cs="Arial"/>
            <w:szCs w:val="24"/>
            <w:lang w:eastAsia="ru-RU"/>
          </w:rPr>
          <w:t>90 см</w:t>
        </w:r>
      </w:smartTag>
      <w:r w:rsidRPr="009B6FDC">
        <w:rPr>
          <w:rFonts w:ascii="Arial" w:eastAsia="Times New Roman" w:hAnsi="Arial" w:cs="Arial"/>
          <w:szCs w:val="24"/>
          <w:lang w:eastAsia="ru-RU"/>
        </w:rPr>
        <w:t xml:space="preserve"> для взрослых и не более </w:t>
      </w:r>
      <w:smartTag w:uri="urn:schemas-microsoft-com:office:smarttags" w:element="metricconverter">
        <w:smartTagPr>
          <w:attr w:name="ProductID" w:val="70 см"/>
        </w:smartTagPr>
        <w:r w:rsidRPr="009B6FDC">
          <w:rPr>
            <w:rFonts w:ascii="Arial" w:eastAsia="Times New Roman" w:hAnsi="Arial" w:cs="Arial"/>
            <w:szCs w:val="24"/>
            <w:lang w:eastAsia="ru-RU"/>
          </w:rPr>
          <w:t>70 см</w:t>
        </w:r>
      </w:smartTag>
      <w:r w:rsidRPr="009B6FDC">
        <w:rPr>
          <w:rFonts w:ascii="Arial" w:eastAsia="Times New Roman" w:hAnsi="Arial" w:cs="Arial"/>
          <w:szCs w:val="24"/>
          <w:lang w:eastAsia="ru-RU"/>
        </w:rPr>
        <w:t xml:space="preserve"> для детей. Не менее одной чаши питьевых фонтанчиков в зонах отдыха должно быть доступно для инвалидов.</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 xml:space="preserve">Родники на территории населенного пункта при соответствии качества воды требованиям СанПиН 2.1.4.1074-01 и наличии положительного заключения органов </w:t>
      </w:r>
      <w:proofErr w:type="spellStart"/>
      <w:r w:rsidRPr="009B6FDC">
        <w:rPr>
          <w:rFonts w:ascii="Arial" w:eastAsia="Times New Roman" w:hAnsi="Arial" w:cs="Arial"/>
          <w:szCs w:val="24"/>
          <w:lang w:eastAsia="ru-RU"/>
        </w:rPr>
        <w:t>санитарно</w:t>
      </w:r>
      <w:proofErr w:type="spellEnd"/>
      <w:r w:rsidRPr="009B6FDC">
        <w:rPr>
          <w:rFonts w:ascii="Arial" w:eastAsia="Times New Roman" w:hAnsi="Arial" w:cs="Arial"/>
          <w:szCs w:val="24"/>
          <w:lang w:eastAsia="ru-RU"/>
        </w:rPr>
        <w:t xml:space="preserve"> - 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w:t>
      </w:r>
      <w:proofErr w:type="spellStart"/>
      <w:r w:rsidRPr="009B6FDC">
        <w:rPr>
          <w:rFonts w:ascii="Arial" w:eastAsia="Times New Roman" w:hAnsi="Arial" w:cs="Arial"/>
          <w:szCs w:val="24"/>
          <w:lang w:eastAsia="ru-RU"/>
        </w:rPr>
        <w:t>древесно</w:t>
      </w:r>
      <w:proofErr w:type="spellEnd"/>
      <w:r w:rsidRPr="009B6FDC">
        <w:rPr>
          <w:rFonts w:ascii="Arial" w:eastAsia="Times New Roman" w:hAnsi="Arial" w:cs="Arial"/>
          <w:szCs w:val="24"/>
          <w:lang w:eastAsia="ru-RU"/>
        </w:rPr>
        <w:t xml:space="preserve"> - 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 </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Количество размещаемой городской мебели зависит от функционального назначения территории и количества посетителей на этой территории.</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скамьи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9B6FDC">
          <w:rPr>
            <w:rFonts w:ascii="Arial" w:eastAsia="Times New Roman" w:hAnsi="Arial" w:cs="Arial"/>
            <w:szCs w:val="24"/>
            <w:lang w:eastAsia="ru-RU"/>
          </w:rPr>
          <w:t>480 мм</w:t>
        </w:r>
      </w:smartTag>
      <w:r w:rsidRPr="009B6FDC">
        <w:rPr>
          <w:rFonts w:ascii="Arial" w:eastAsia="Times New Roman" w:hAnsi="Arial" w:cs="Arial"/>
          <w:szCs w:val="24"/>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На территории особо охраняемых природных территорий допускается выполнять скамьи и столы из древесных пней - срубов, бревен и плах, не имеющих сколов и острых углов.</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Уличное </w:t>
      </w:r>
      <w:proofErr w:type="spellStart"/>
      <w:r w:rsidRPr="009B6FDC">
        <w:rPr>
          <w:rFonts w:ascii="Arial" w:eastAsia="Times New Roman" w:hAnsi="Arial" w:cs="Arial"/>
          <w:szCs w:val="24"/>
          <w:lang w:eastAsia="ru-RU"/>
        </w:rPr>
        <w:t>коммунально</w:t>
      </w:r>
      <w:proofErr w:type="spellEnd"/>
      <w:r w:rsidRPr="009B6FDC">
        <w:rPr>
          <w:rFonts w:ascii="Arial" w:eastAsia="Times New Roman" w:hAnsi="Arial" w:cs="Arial"/>
          <w:szCs w:val="24"/>
          <w:lang w:eastAsia="ru-RU"/>
        </w:rPr>
        <w:t xml:space="preserve"> - бытовое оборудование представлено различными видами мусоросборников - контейнеров и урн. Основными требованиями при выборе того или иного вида </w:t>
      </w:r>
      <w:proofErr w:type="spellStart"/>
      <w:r w:rsidRPr="009B6FDC">
        <w:rPr>
          <w:rFonts w:ascii="Arial" w:eastAsia="Times New Roman" w:hAnsi="Arial" w:cs="Arial"/>
          <w:szCs w:val="24"/>
          <w:lang w:eastAsia="ru-RU"/>
        </w:rPr>
        <w:t>коммунально</w:t>
      </w:r>
      <w:proofErr w:type="spellEnd"/>
      <w:r w:rsidRPr="009B6FDC">
        <w:rPr>
          <w:rFonts w:ascii="Arial" w:eastAsia="Times New Roman" w:hAnsi="Arial" w:cs="Arial"/>
          <w:szCs w:val="24"/>
          <w:lang w:eastAsia="ru-RU"/>
        </w:rPr>
        <w:t xml:space="preserve"> - бытового оборудования являются: </w:t>
      </w:r>
      <w:proofErr w:type="spellStart"/>
      <w:r w:rsidRPr="009B6FDC">
        <w:rPr>
          <w:rFonts w:ascii="Arial" w:eastAsia="Times New Roman" w:hAnsi="Arial" w:cs="Arial"/>
          <w:szCs w:val="24"/>
          <w:lang w:eastAsia="ru-RU"/>
        </w:rPr>
        <w:t>экологичность</w:t>
      </w:r>
      <w:proofErr w:type="spellEnd"/>
      <w:r w:rsidRPr="009B6FDC">
        <w:rPr>
          <w:rFonts w:ascii="Arial" w:eastAsia="Times New Roman" w:hAnsi="Arial" w:cs="Arial"/>
          <w:szCs w:val="24"/>
          <w:lang w:eastAsia="ru-RU"/>
        </w:rPr>
        <w:t>, безопасность (отсутствие острых углов), удобство в пользовании, легкость очистки, привлекательный внешний вид.</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w:t>
      </w:r>
      <w:r>
        <w:rPr>
          <w:rFonts w:ascii="Arial" w:eastAsia="Times New Roman" w:hAnsi="Arial" w:cs="Arial"/>
          <w:szCs w:val="24"/>
          <w:lang w:eastAsia="ru-RU"/>
        </w:rPr>
        <w:t xml:space="preserve">я транспорта (вокзалы, станции </w:t>
      </w:r>
      <w:r w:rsidRPr="009B6FDC">
        <w:rPr>
          <w:rFonts w:ascii="Arial" w:eastAsia="Times New Roman" w:hAnsi="Arial" w:cs="Arial"/>
          <w:szCs w:val="24"/>
          <w:lang w:eastAsia="ru-RU"/>
        </w:rPr>
        <w:t xml:space="preserve">пригородной электрички). </w:t>
      </w:r>
      <w:proofErr w:type="gramStart"/>
      <w:r w:rsidRPr="009B6FDC">
        <w:rPr>
          <w:rFonts w:ascii="Arial" w:eastAsia="Times New Roman" w:hAnsi="Arial" w:cs="Arial"/>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городов - не более 60 м, других территорий городов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B6FDC">
        <w:rPr>
          <w:rFonts w:ascii="Arial" w:eastAsia="Times New Roman" w:hAnsi="Arial" w:cs="Arial"/>
          <w:szCs w:val="24"/>
          <w:lang w:eastAsia="ru-RU"/>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B6FDC">
        <w:rPr>
          <w:rFonts w:ascii="Arial" w:eastAsia="Times New Roman" w:hAnsi="Arial" w:cs="Arial"/>
          <w:szCs w:val="24"/>
          <w:lang w:eastAsia="ru-RU"/>
        </w:rPr>
        <w:t>дождеприемных</w:t>
      </w:r>
      <w:proofErr w:type="spellEnd"/>
      <w:r w:rsidRPr="009B6FDC">
        <w:rPr>
          <w:rFonts w:ascii="Arial" w:eastAsia="Times New Roman" w:hAnsi="Arial" w:cs="Arial"/>
          <w:szCs w:val="24"/>
          <w:lang w:eastAsia="ru-RU"/>
        </w:rPr>
        <w:t xml:space="preserve"> колодцев, вентиляционные шахты подземных коммуникаций, шкафы телефонной связи и т.п.).</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 установке таксофонов на территориях общественного, жилого, рекреационного назначения следует предусматривать их электроосвещение. Места </w:t>
      </w:r>
      <w:r w:rsidRPr="009B6FDC">
        <w:rPr>
          <w:rFonts w:ascii="Arial" w:eastAsia="Times New Roman" w:hAnsi="Arial" w:cs="Arial"/>
          <w:szCs w:val="24"/>
          <w:lang w:eastAsia="ru-RU"/>
        </w:rPr>
        <w:lastRenderedPageBreak/>
        <w:t>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B6FDC" w:rsidRPr="009B6FDC" w:rsidRDefault="009B6FDC" w:rsidP="009B6FDC">
      <w:pPr>
        <w:numPr>
          <w:ilvl w:val="1"/>
          <w:numId w:val="23"/>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крышки люков смотровых колодцев, расположенных на территории пешеходных коммуникаций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вентиляционные шахты должны быть оборудованы решетками.</w:t>
      </w:r>
    </w:p>
    <w:p w:rsidR="009B6FDC" w:rsidRPr="009B6FDC" w:rsidRDefault="009B6FDC" w:rsidP="009B6FDC">
      <w:pPr>
        <w:keepNext/>
        <w:widowControl w:val="0"/>
        <w:autoSpaceDE w:val="0"/>
        <w:autoSpaceDN w:val="0"/>
        <w:adjustRightInd w:val="0"/>
        <w:outlineLvl w:val="0"/>
        <w:rPr>
          <w:rFonts w:ascii="Arial" w:eastAsia="Times New Roman" w:hAnsi="Arial" w:cs="Arial"/>
          <w:b/>
          <w:bCs/>
          <w:kern w:val="28"/>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20" w:name="_Toc253945447"/>
      <w:bookmarkStart w:id="21" w:name="_Toc246065696"/>
      <w:r w:rsidRPr="009B6FDC">
        <w:rPr>
          <w:rFonts w:ascii="Arial" w:eastAsia="Times New Roman" w:hAnsi="Arial" w:cs="Arial"/>
          <w:bCs/>
          <w:kern w:val="28"/>
          <w:szCs w:val="24"/>
          <w:lang w:eastAsia="ru-RU"/>
        </w:rPr>
        <w:t>9. Площадки, игровое и спортивное оборудование</w:t>
      </w:r>
      <w:bookmarkEnd w:id="20"/>
      <w:bookmarkEnd w:id="21"/>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На территории Острогожского муниципального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Детские площадки предназначены для игр и активного отдыха детей разных возрастов: </w:t>
      </w:r>
      <w:proofErr w:type="spellStart"/>
      <w:r w:rsidRPr="009B6FDC">
        <w:rPr>
          <w:rFonts w:ascii="Arial" w:eastAsia="Times New Roman" w:hAnsi="Arial" w:cs="Arial"/>
          <w:szCs w:val="24"/>
          <w:lang w:eastAsia="ru-RU"/>
        </w:rPr>
        <w:t>преддошкольного</w:t>
      </w:r>
      <w:proofErr w:type="spellEnd"/>
      <w:r w:rsidRPr="009B6FDC">
        <w:rPr>
          <w:rFonts w:ascii="Arial" w:eastAsia="Times New Roman" w:hAnsi="Arial" w:cs="Arial"/>
          <w:szCs w:val="24"/>
          <w:lang w:eastAsia="ru-RU"/>
        </w:rPr>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 - игровых комплексов (</w:t>
      </w:r>
      <w:proofErr w:type="spellStart"/>
      <w:r w:rsidRPr="009B6FDC">
        <w:rPr>
          <w:rFonts w:ascii="Arial" w:eastAsia="Times New Roman" w:hAnsi="Arial" w:cs="Arial"/>
          <w:szCs w:val="24"/>
          <w:lang w:eastAsia="ru-RU"/>
        </w:rPr>
        <w:t>микроскалодромы</w:t>
      </w:r>
      <w:proofErr w:type="spellEnd"/>
      <w:r w:rsidRPr="009B6FDC">
        <w:rPr>
          <w:rFonts w:ascii="Arial" w:eastAsia="Times New Roman" w:hAnsi="Arial" w:cs="Arial"/>
          <w:szCs w:val="24"/>
          <w:lang w:eastAsia="ru-RU"/>
        </w:rPr>
        <w:t>, велодромы и т.п.) и оборудование специальных мест для катания на самокатах, роликовых досках и коньках.</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 - игровых комплексов - не менее 100 м. Детские площадки дошкольного и </w:t>
      </w:r>
      <w:proofErr w:type="spellStart"/>
      <w:r w:rsidRPr="009B6FDC">
        <w:rPr>
          <w:rFonts w:ascii="Arial" w:eastAsia="Times New Roman" w:hAnsi="Arial" w:cs="Arial"/>
          <w:szCs w:val="24"/>
          <w:lang w:eastAsia="ru-RU"/>
        </w:rPr>
        <w:t>преддошкольного</w:t>
      </w:r>
      <w:proofErr w:type="spellEnd"/>
      <w:r w:rsidRPr="009B6FDC">
        <w:rPr>
          <w:rFonts w:ascii="Arial" w:eastAsia="Times New Roman" w:hAnsi="Arial" w:cs="Arial"/>
          <w:szCs w:val="24"/>
          <w:lang w:eastAsia="ru-RU"/>
        </w:rPr>
        <w:t xml:space="preserve"> возраста следует размещать на участке жилой застройки, площадки младшего и среднего школьного</w:t>
      </w:r>
      <w:proofErr w:type="gramEnd"/>
      <w:r w:rsidRPr="009B6FDC">
        <w:rPr>
          <w:rFonts w:ascii="Arial" w:eastAsia="Times New Roman" w:hAnsi="Arial" w:cs="Arial"/>
          <w:szCs w:val="24"/>
          <w:lang w:eastAsia="ru-RU"/>
        </w:rPr>
        <w:t xml:space="preserve"> возраста, комплексные игровые площадки рекомендуется размещать на озелененных территориях группы или микрорайона, спортивно - игровые комплексы и места для катания - в парках жилого района.</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кв. м"/>
        </w:smartTagPr>
        <w:r w:rsidRPr="009B6FDC">
          <w:rPr>
            <w:rFonts w:ascii="Arial" w:eastAsia="Times New Roman" w:hAnsi="Arial" w:cs="Arial"/>
            <w:szCs w:val="24"/>
            <w:lang w:eastAsia="ru-RU"/>
          </w:rPr>
          <w:t>0,7 кв. м</w:t>
        </w:r>
      </w:smartTag>
      <w:r w:rsidRPr="009B6FDC">
        <w:rPr>
          <w:rFonts w:ascii="Arial" w:eastAsia="Times New Roman" w:hAnsi="Arial" w:cs="Arial"/>
          <w:szCs w:val="24"/>
          <w:lang w:eastAsia="ru-RU"/>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Оптимальный размер игровых площадок для детей дошкольного возраста - 70-150 м, школьного возраста - 100-300 кв. м, комплексных игровых площадок - 900-1600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населенного пункта или в составе застройки.</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Игровое и спортивное оборудование на территории населенных пунктов представлено игровыми, </w:t>
      </w:r>
      <w:proofErr w:type="spellStart"/>
      <w:r w:rsidRPr="009B6FDC">
        <w:rPr>
          <w:rFonts w:ascii="Arial" w:eastAsia="Times New Roman" w:hAnsi="Arial" w:cs="Arial"/>
          <w:szCs w:val="24"/>
          <w:lang w:eastAsia="ru-RU"/>
        </w:rPr>
        <w:t>физкультурно</w:t>
      </w:r>
      <w:proofErr w:type="spellEnd"/>
      <w:r w:rsidRPr="009B6FDC">
        <w:rPr>
          <w:rFonts w:ascii="Arial" w:eastAsia="Times New Roman" w:hAnsi="Arial" w:cs="Arial"/>
          <w:szCs w:val="24"/>
          <w:lang w:eastAsia="ru-RU"/>
        </w:rPr>
        <w:t xml:space="preserve"> - оздоровительными устройствами, </w:t>
      </w:r>
      <w:r w:rsidRPr="009B6FDC">
        <w:rPr>
          <w:rFonts w:ascii="Arial" w:eastAsia="Times New Roman" w:hAnsi="Arial" w:cs="Arial"/>
          <w:szCs w:val="24"/>
          <w:lang w:eastAsia="ru-RU"/>
        </w:rPr>
        <w:lastRenderedPageBreak/>
        <w:t xml:space="preserve">сооружениями и (или) их комплексами. При выборе состава и размещении игрового и спортивного оборудования для детей и подростков рекомендуется обеспечивать соответствие оборудования </w:t>
      </w:r>
      <w:proofErr w:type="spellStart"/>
      <w:r w:rsidRPr="009B6FDC">
        <w:rPr>
          <w:rFonts w:ascii="Arial" w:eastAsia="Times New Roman" w:hAnsi="Arial" w:cs="Arial"/>
          <w:szCs w:val="24"/>
          <w:lang w:eastAsia="ru-RU"/>
        </w:rPr>
        <w:t>анатомо</w:t>
      </w:r>
      <w:proofErr w:type="spellEnd"/>
      <w:r w:rsidRPr="009B6FDC">
        <w:rPr>
          <w:rFonts w:ascii="Arial" w:eastAsia="Times New Roman" w:hAnsi="Arial" w:cs="Arial"/>
          <w:szCs w:val="24"/>
          <w:lang w:eastAsia="ru-RU"/>
        </w:rPr>
        <w:t xml:space="preserve"> - физиологическим особенностям разных возрастных групп (таблица 5).</w:t>
      </w:r>
    </w:p>
    <w:p w:rsidR="009B6FDC" w:rsidRPr="009B6FDC" w:rsidRDefault="009B6FDC" w:rsidP="009B6FDC">
      <w:pPr>
        <w:autoSpaceDE w:val="0"/>
        <w:autoSpaceDN w:val="0"/>
        <w:adjustRightInd w:val="0"/>
        <w:ind w:firstLine="284"/>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center"/>
        <w:rPr>
          <w:rFonts w:ascii="Arial" w:eastAsia="Times New Roman" w:hAnsi="Arial" w:cs="Arial"/>
          <w:szCs w:val="24"/>
          <w:lang w:eastAsia="ru-RU"/>
        </w:rPr>
      </w:pPr>
      <w:r w:rsidRPr="009B6FDC">
        <w:rPr>
          <w:rFonts w:ascii="Arial" w:eastAsia="Times New Roman" w:hAnsi="Arial" w:cs="Arial"/>
          <w:szCs w:val="24"/>
          <w:lang w:eastAsia="ru-RU"/>
        </w:rPr>
        <w:t>Таблица 5. Состав игрового и спортивного оборудования в зависимости от возраста детей</w:t>
      </w: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tbl>
      <w:tblPr>
        <w:tblW w:w="5000" w:type="pct"/>
        <w:tblCellMar>
          <w:left w:w="28" w:type="dxa"/>
          <w:right w:w="28" w:type="dxa"/>
        </w:tblCellMar>
        <w:tblLook w:val="04A0" w:firstRow="1" w:lastRow="0" w:firstColumn="1" w:lastColumn="0" w:noHBand="0" w:noVBand="1"/>
      </w:tblPr>
      <w:tblGrid>
        <w:gridCol w:w="2305"/>
        <w:gridCol w:w="2598"/>
        <w:gridCol w:w="5074"/>
      </w:tblGrid>
      <w:tr w:rsidR="009B6FDC" w:rsidRPr="009B6FDC" w:rsidTr="009B6FDC">
        <w:trPr>
          <w:trHeight w:val="20"/>
        </w:trPr>
        <w:tc>
          <w:tcPr>
            <w:tcW w:w="1587"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Возраст</w:t>
            </w: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Назначение оборудования</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Рекомендуемое игровое и физкультурное оборудование</w:t>
            </w:r>
          </w:p>
        </w:tc>
      </w:tr>
      <w:tr w:rsidR="009B6FDC" w:rsidRPr="009B6FDC" w:rsidTr="009B6FDC">
        <w:trPr>
          <w:trHeight w:val="20"/>
        </w:trPr>
        <w:tc>
          <w:tcPr>
            <w:tcW w:w="1587" w:type="dxa"/>
            <w:vMerge w:val="restart"/>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Дети </w:t>
            </w:r>
            <w:proofErr w:type="spellStart"/>
            <w:r w:rsidRPr="009B6FDC">
              <w:rPr>
                <w:rFonts w:ascii="Arial" w:eastAsia="Times New Roman" w:hAnsi="Arial" w:cs="Arial"/>
                <w:szCs w:val="24"/>
                <w:lang w:eastAsia="ru-RU"/>
              </w:rPr>
              <w:t>преддошкольного</w:t>
            </w:r>
            <w:proofErr w:type="spellEnd"/>
            <w:r w:rsidRPr="009B6FDC">
              <w:rPr>
                <w:rFonts w:ascii="Arial" w:eastAsia="Times New Roman" w:hAnsi="Arial" w:cs="Arial"/>
                <w:szCs w:val="24"/>
                <w:lang w:eastAsia="ru-RU"/>
              </w:rPr>
              <w:t xml:space="preserve"> возраста (1-3 г.)</w:t>
            </w: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а) для тихих игр, тренировки усидчивости, терпения, развития фантазии</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песочницы</w:t>
            </w:r>
          </w:p>
        </w:tc>
      </w:tr>
      <w:tr w:rsidR="009B6FDC" w:rsidRPr="009B6FDC" w:rsidTr="009B6FD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б) для тренировки лазания, ходьбы, перешагивания, </w:t>
            </w:r>
            <w:proofErr w:type="spellStart"/>
            <w:r w:rsidRPr="009B6FDC">
              <w:rPr>
                <w:rFonts w:ascii="Arial" w:eastAsia="Times New Roman" w:hAnsi="Arial" w:cs="Arial"/>
                <w:szCs w:val="24"/>
                <w:lang w:eastAsia="ru-RU"/>
              </w:rPr>
              <w:t>подлезания</w:t>
            </w:r>
            <w:proofErr w:type="spellEnd"/>
            <w:r w:rsidRPr="009B6FDC">
              <w:rPr>
                <w:rFonts w:ascii="Arial" w:eastAsia="Times New Roman" w:hAnsi="Arial" w:cs="Arial"/>
                <w:szCs w:val="24"/>
                <w:lang w:eastAsia="ru-RU"/>
              </w:rPr>
              <w:t>, равновесия</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домики, пирамиды, гимнастические стенки, бумы, бревна, горки;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кубы деревянные 20 x 40 x 15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доски шириной 15, 20, 25 см, длиной 150, 200 и 250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доска деревянная - один конец приподнят на высоту 10-15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горка с поручнями, ступеньками и центральной площадкой, длина 240 см, высота 48 см (в центральной части), ширина ступеньки - 70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лестница - стремянка, высота 100 или 150 см, расстояние между перекладинами - 10 и 15 см</w:t>
            </w:r>
          </w:p>
        </w:tc>
      </w:tr>
      <w:tr w:rsidR="009B6FDC" w:rsidRPr="009B6FDC" w:rsidTr="009B6FD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качели и качалки</w:t>
            </w:r>
          </w:p>
        </w:tc>
      </w:tr>
      <w:tr w:rsidR="009B6FDC" w:rsidRPr="009B6FDC" w:rsidTr="009B6FDC">
        <w:trPr>
          <w:trHeight w:val="20"/>
        </w:trPr>
        <w:tc>
          <w:tcPr>
            <w:tcW w:w="1587" w:type="dxa"/>
            <w:vMerge w:val="restart"/>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Дети дошкольного возраста (3-7 лет)</w:t>
            </w: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а) для обучения и совершенствования лазания</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пирамиды с вертикальными и горизонтальными перекладинами;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лестницы различной конфигурации со встроенными обручами, полусферы;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доска деревянная на высоте 10-15 см (устанавливается на специальных подставках)</w:t>
            </w:r>
          </w:p>
        </w:tc>
      </w:tr>
      <w:tr w:rsidR="009B6FDC" w:rsidRPr="009B6FDC" w:rsidTr="009B6FD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6FDC" w:rsidRPr="009B6FDC" w:rsidRDefault="009B6FDC" w:rsidP="009B6FDC">
            <w:pPr>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б) для обучения равновесию, перешагиванию, перепрыгиванию, спрыгиванию</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бревно со стесанным верхом, прочно закрепленное, лежащее на земле, длина 2,5-3,5 м, ширина 20-30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бум "Крокодил", длина 2,5 м, ширина 20 см, высота 20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гимнастическое бревно, длина </w:t>
            </w:r>
            <w:r w:rsidRPr="009B6FDC">
              <w:rPr>
                <w:rFonts w:ascii="Arial" w:eastAsia="Times New Roman" w:hAnsi="Arial" w:cs="Arial"/>
                <w:szCs w:val="24"/>
                <w:lang w:eastAsia="ru-RU"/>
              </w:rPr>
              <w:lastRenderedPageBreak/>
              <w:t xml:space="preserve">горизонтальной части 3,5 м, наклонной - 1,2 м, горизонтальной части 30 или 50 см, диаметр бревна - 27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гимнастическая скамейка, длина 3 м, ширина 20 см, толщина 3 см, высота 20 см</w:t>
            </w:r>
          </w:p>
        </w:tc>
      </w:tr>
      <w:tr w:rsidR="009B6FDC" w:rsidRPr="009B6FDC" w:rsidTr="009B6FDC">
        <w:trPr>
          <w:trHeight w:val="20"/>
        </w:trPr>
        <w:tc>
          <w:tcPr>
            <w:tcW w:w="1587" w:type="dxa"/>
            <w:tcBorders>
              <w:top w:val="single" w:sz="6" w:space="0" w:color="auto"/>
              <w:left w:val="single" w:sz="6" w:space="0" w:color="auto"/>
              <w:bottom w:val="single" w:sz="6" w:space="0" w:color="auto"/>
              <w:right w:val="single" w:sz="6" w:space="0" w:color="auto"/>
            </w:tcBorders>
          </w:tcPr>
          <w:p w:rsidR="009B6FDC" w:rsidRPr="009B6FDC" w:rsidRDefault="009B6FDC" w:rsidP="009B6FDC">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в) для обучения вхождению, лазанью, движению на четвереньках, скатыванию</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горка с поручнями, длина 2 м, высота 60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горка с лесенкой и скатом, длина 240, высота 80, длина лесенки и ската - 90 см, ширина лесенки и ската - 70 см</w:t>
            </w:r>
          </w:p>
        </w:tc>
      </w:tr>
      <w:tr w:rsidR="009B6FDC" w:rsidRPr="009B6FDC" w:rsidTr="009B6FDC">
        <w:trPr>
          <w:trHeight w:val="20"/>
        </w:trPr>
        <w:tc>
          <w:tcPr>
            <w:tcW w:w="1587" w:type="dxa"/>
            <w:tcBorders>
              <w:top w:val="single" w:sz="6" w:space="0" w:color="auto"/>
              <w:left w:val="single" w:sz="6" w:space="0" w:color="auto"/>
              <w:bottom w:val="single" w:sz="6" w:space="0" w:color="auto"/>
              <w:right w:val="single" w:sz="6" w:space="0" w:color="auto"/>
            </w:tcBorders>
          </w:tcPr>
          <w:p w:rsidR="009B6FDC" w:rsidRPr="009B6FDC" w:rsidRDefault="009B6FDC" w:rsidP="009B6FDC">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г) для обучения развитию силы, гибкости, координации движений</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гимнастическая стенка, высота 3 м, ширина пролетов не менее 1 м, диаметр перекладины - 22 мм, расстояние между перекладинами 25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гимнастические столбики</w:t>
            </w:r>
          </w:p>
        </w:tc>
      </w:tr>
      <w:tr w:rsidR="009B6FDC" w:rsidRPr="009B6FDC" w:rsidTr="009B6FDC">
        <w:trPr>
          <w:trHeight w:val="20"/>
        </w:trPr>
        <w:tc>
          <w:tcPr>
            <w:tcW w:w="1587" w:type="dxa"/>
            <w:tcBorders>
              <w:top w:val="single" w:sz="6" w:space="0" w:color="auto"/>
              <w:left w:val="single" w:sz="6" w:space="0" w:color="auto"/>
              <w:bottom w:val="single" w:sz="6" w:space="0" w:color="auto"/>
              <w:right w:val="single" w:sz="6" w:space="0" w:color="auto"/>
            </w:tcBorders>
          </w:tcPr>
          <w:p w:rsidR="009B6FDC" w:rsidRPr="009B6FDC" w:rsidRDefault="009B6FDC" w:rsidP="009B6FDC">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д) для развития глазомера, точности движений, ловкости, для обучения метания в цель</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стойка с обручами для метания в цель, высота 120-130 см, диаметр обруча 40-50 см;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оборудование для метания в виде "цветка", "петуха", центр мишени расположен на высоте 120 см (мл</w:t>
            </w:r>
            <w:proofErr w:type="gramStart"/>
            <w:r w:rsidRPr="009B6FDC">
              <w:rPr>
                <w:rFonts w:ascii="Arial" w:eastAsia="Times New Roman" w:hAnsi="Arial" w:cs="Arial"/>
                <w:szCs w:val="24"/>
                <w:lang w:eastAsia="ru-RU"/>
              </w:rPr>
              <w:t>.</w:t>
            </w:r>
            <w:proofErr w:type="gramEnd"/>
            <w:r w:rsidRPr="009B6FDC">
              <w:rPr>
                <w:rFonts w:ascii="Arial" w:eastAsia="Times New Roman" w:hAnsi="Arial" w:cs="Arial"/>
                <w:szCs w:val="24"/>
                <w:lang w:eastAsia="ru-RU"/>
              </w:rPr>
              <w:t xml:space="preserve"> </w:t>
            </w:r>
            <w:proofErr w:type="spellStart"/>
            <w:proofErr w:type="gramStart"/>
            <w:r w:rsidRPr="009B6FDC">
              <w:rPr>
                <w:rFonts w:ascii="Arial" w:eastAsia="Times New Roman" w:hAnsi="Arial" w:cs="Arial"/>
                <w:szCs w:val="24"/>
                <w:lang w:eastAsia="ru-RU"/>
              </w:rPr>
              <w:t>д</w:t>
            </w:r>
            <w:proofErr w:type="gramEnd"/>
            <w:r w:rsidRPr="009B6FDC">
              <w:rPr>
                <w:rFonts w:ascii="Arial" w:eastAsia="Times New Roman" w:hAnsi="Arial" w:cs="Arial"/>
                <w:szCs w:val="24"/>
                <w:lang w:eastAsia="ru-RU"/>
              </w:rPr>
              <w:t>ошк</w:t>
            </w:r>
            <w:proofErr w:type="spellEnd"/>
            <w:r w:rsidRPr="009B6FDC">
              <w:rPr>
                <w:rFonts w:ascii="Arial" w:eastAsia="Times New Roman" w:hAnsi="Arial" w:cs="Arial"/>
                <w:szCs w:val="24"/>
                <w:lang w:eastAsia="ru-RU"/>
              </w:rPr>
              <w:t xml:space="preserve">.), 150-200 см (ст. </w:t>
            </w:r>
            <w:proofErr w:type="spellStart"/>
            <w:r w:rsidRPr="009B6FDC">
              <w:rPr>
                <w:rFonts w:ascii="Arial" w:eastAsia="Times New Roman" w:hAnsi="Arial" w:cs="Arial"/>
                <w:szCs w:val="24"/>
                <w:lang w:eastAsia="ru-RU"/>
              </w:rPr>
              <w:t>дошк</w:t>
            </w:r>
            <w:proofErr w:type="spellEnd"/>
            <w:r w:rsidRPr="009B6FDC">
              <w:rPr>
                <w:rFonts w:ascii="Arial" w:eastAsia="Times New Roman" w:hAnsi="Arial" w:cs="Arial"/>
                <w:szCs w:val="24"/>
                <w:lang w:eastAsia="ru-RU"/>
              </w:rPr>
              <w:t xml:space="preserve">.);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w:t>
            </w:r>
            <w:proofErr w:type="spellStart"/>
            <w:r w:rsidRPr="009B6FDC">
              <w:rPr>
                <w:rFonts w:ascii="Arial" w:eastAsia="Times New Roman" w:hAnsi="Arial" w:cs="Arial"/>
                <w:szCs w:val="24"/>
                <w:lang w:eastAsia="ru-RU"/>
              </w:rPr>
              <w:t>кольцебросы</w:t>
            </w:r>
            <w:proofErr w:type="spellEnd"/>
            <w:r w:rsidRPr="009B6FDC">
              <w:rPr>
                <w:rFonts w:ascii="Arial" w:eastAsia="Times New Roman" w:hAnsi="Arial" w:cs="Arial"/>
                <w:szCs w:val="24"/>
                <w:lang w:eastAsia="ru-RU"/>
              </w:rPr>
              <w:t xml:space="preserve"> - доска с укрепленными колышками высотой 15-20 см, </w:t>
            </w:r>
            <w:proofErr w:type="spellStart"/>
            <w:r w:rsidRPr="009B6FDC">
              <w:rPr>
                <w:rFonts w:ascii="Arial" w:eastAsia="Times New Roman" w:hAnsi="Arial" w:cs="Arial"/>
                <w:szCs w:val="24"/>
                <w:lang w:eastAsia="ru-RU"/>
              </w:rPr>
              <w:t>кольцебросы</w:t>
            </w:r>
            <w:proofErr w:type="spellEnd"/>
            <w:r w:rsidRPr="009B6FDC">
              <w:rPr>
                <w:rFonts w:ascii="Arial" w:eastAsia="Times New Roman" w:hAnsi="Arial" w:cs="Arial"/>
                <w:szCs w:val="24"/>
                <w:lang w:eastAsia="ru-RU"/>
              </w:rPr>
              <w:t xml:space="preserve"> могут быть расположены горизонтально и наклонно;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9B6FDC" w:rsidRPr="009B6FDC" w:rsidTr="009B6FDC">
        <w:trPr>
          <w:trHeight w:val="20"/>
        </w:trPr>
        <w:tc>
          <w:tcPr>
            <w:tcW w:w="1587"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Дети школьного возраста</w:t>
            </w: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Для общего физического развития</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гимнастическая стенка, высота не менее 3 м, количество пролетов 4-6;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разновысокие перекладины, перекладина - эспандер для выполнения силовых упражнений в висе;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w:t>
            </w:r>
            <w:proofErr w:type="spellStart"/>
            <w:r w:rsidRPr="009B6FDC">
              <w:rPr>
                <w:rFonts w:ascii="Arial" w:eastAsia="Times New Roman" w:hAnsi="Arial" w:cs="Arial"/>
                <w:szCs w:val="24"/>
                <w:lang w:eastAsia="ru-RU"/>
              </w:rPr>
              <w:t>рукоход</w:t>
            </w:r>
            <w:proofErr w:type="spellEnd"/>
            <w:r w:rsidRPr="009B6FDC">
              <w:rPr>
                <w:rFonts w:ascii="Arial" w:eastAsia="Times New Roman" w:hAnsi="Arial" w:cs="Arial"/>
                <w:szCs w:val="24"/>
                <w:lang w:eastAsia="ru-RU"/>
              </w:rPr>
              <w:t xml:space="preserve">" различной конфигурации для обучения передвижению разными способами, висам, подтягиванию;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спортивно - гимнастические комплексы, включающие 5-6 горизонтальных перекладин, укрепленных на разной высоте, к перекладине на разной высоте могут прикрепляться спортивные снаряды: кольца, трапеции, качели, шесты и др.;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 сочлененные перекладины разной высоты: 1,5-2,2-3 м, которые могут располагаться по </w:t>
            </w:r>
            <w:r w:rsidRPr="009B6FDC">
              <w:rPr>
                <w:rFonts w:ascii="Arial" w:eastAsia="Times New Roman" w:hAnsi="Arial" w:cs="Arial"/>
                <w:szCs w:val="24"/>
                <w:lang w:eastAsia="ru-RU"/>
              </w:rPr>
              <w:lastRenderedPageBreak/>
              <w:t>одной линии или в форме букв "Г", "Т" или змейкой</w:t>
            </w:r>
          </w:p>
        </w:tc>
      </w:tr>
      <w:tr w:rsidR="009B6FDC" w:rsidRPr="009B6FDC" w:rsidTr="009B6FDC">
        <w:trPr>
          <w:trHeight w:val="626"/>
        </w:trPr>
        <w:tc>
          <w:tcPr>
            <w:tcW w:w="1587"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Дети старшего школьного возраста</w:t>
            </w:r>
          </w:p>
        </w:tc>
        <w:tc>
          <w:tcPr>
            <w:tcW w:w="2269"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Для улучшения мышечной силы, улучшения телосложения и общего физического развития</w:t>
            </w:r>
          </w:p>
        </w:tc>
        <w:tc>
          <w:tcPr>
            <w:tcW w:w="451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 xml:space="preserve">Спортивные комплексы. </w:t>
            </w:r>
          </w:p>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Спортивно - игровые комплексы (</w:t>
            </w:r>
            <w:proofErr w:type="spellStart"/>
            <w:r w:rsidRPr="009B6FDC">
              <w:rPr>
                <w:rFonts w:ascii="Arial" w:eastAsia="Times New Roman" w:hAnsi="Arial" w:cs="Arial"/>
                <w:szCs w:val="24"/>
                <w:lang w:eastAsia="ru-RU"/>
              </w:rPr>
              <w:t>микроскалодромы</w:t>
            </w:r>
            <w:proofErr w:type="spellEnd"/>
            <w:r w:rsidRPr="009B6FDC">
              <w:rPr>
                <w:rFonts w:ascii="Arial" w:eastAsia="Times New Roman" w:hAnsi="Arial" w:cs="Arial"/>
                <w:szCs w:val="24"/>
                <w:lang w:eastAsia="ru-RU"/>
              </w:rPr>
              <w:t>, велодромы и т.п.)</w:t>
            </w:r>
          </w:p>
        </w:tc>
      </w:tr>
    </w:tbl>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Игровое оборудование должно быть сертифицировано, соответствовать требованиям </w:t>
      </w:r>
      <w:proofErr w:type="spellStart"/>
      <w:r w:rsidRPr="009B6FDC">
        <w:rPr>
          <w:rFonts w:ascii="Arial" w:eastAsia="Times New Roman" w:hAnsi="Arial" w:cs="Arial"/>
          <w:szCs w:val="24"/>
          <w:lang w:eastAsia="ru-RU"/>
        </w:rPr>
        <w:t>санитарно</w:t>
      </w:r>
      <w:proofErr w:type="spellEnd"/>
      <w:r w:rsidRPr="009B6FDC">
        <w:rPr>
          <w:rFonts w:ascii="Arial" w:eastAsia="Times New Roman" w:hAnsi="Arial" w:cs="Arial"/>
          <w:szCs w:val="24"/>
          <w:lang w:eastAsia="ru-RU"/>
        </w:rPr>
        <w:t xml:space="preserve"> - 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Необходимо предусматривать следующие требования к материалу игрового оборудования и условиям его обработки:</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деревянное оборудование должно быть выполнено из твердых пород деревьев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B6FDC">
        <w:rPr>
          <w:rFonts w:ascii="Arial" w:eastAsia="Times New Roman" w:hAnsi="Arial" w:cs="Arial"/>
          <w:szCs w:val="24"/>
          <w:lang w:eastAsia="ru-RU"/>
        </w:rPr>
        <w:t>металлопластик</w:t>
      </w:r>
      <w:proofErr w:type="spellEnd"/>
      <w:r w:rsidRPr="009B6FDC">
        <w:rPr>
          <w:rFonts w:ascii="Arial" w:eastAsia="Times New Roman" w:hAnsi="Arial" w:cs="Arial"/>
          <w:szCs w:val="24"/>
          <w:lang w:eastAsia="ru-RU"/>
        </w:rPr>
        <w:t xml:space="preserve"> (не травмирует, не ржавеет, морозоустойчив);</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Требования к конструкциям игрового оборудования должны исключать наличие острых углов, </w:t>
      </w:r>
      <w:proofErr w:type="spellStart"/>
      <w:r w:rsidRPr="009B6FDC">
        <w:rPr>
          <w:rFonts w:ascii="Arial" w:eastAsia="Times New Roman" w:hAnsi="Arial" w:cs="Arial"/>
          <w:szCs w:val="24"/>
          <w:lang w:eastAsia="ru-RU"/>
        </w:rPr>
        <w:t>застревание</w:t>
      </w:r>
      <w:proofErr w:type="spellEnd"/>
      <w:r w:rsidRPr="009B6FDC">
        <w:rPr>
          <w:rFonts w:ascii="Arial" w:eastAsia="Times New Roman" w:hAnsi="Arial" w:cs="Arial"/>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B6FDC" w:rsidRP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7.</w:t>
      </w:r>
    </w:p>
    <w:p w:rsidR="009B6FDC" w:rsidRPr="009B6FDC" w:rsidRDefault="009B6FDC" w:rsidP="009B6FDC">
      <w:pPr>
        <w:autoSpaceDE w:val="0"/>
        <w:autoSpaceDN w:val="0"/>
        <w:adjustRightInd w:val="0"/>
        <w:ind w:firstLine="284"/>
        <w:jc w:val="center"/>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center"/>
        <w:rPr>
          <w:rFonts w:ascii="Arial" w:eastAsia="Times New Roman" w:hAnsi="Arial" w:cs="Arial"/>
          <w:szCs w:val="24"/>
          <w:lang w:eastAsia="ru-RU"/>
        </w:rPr>
      </w:pPr>
      <w:r w:rsidRPr="009B6FDC">
        <w:rPr>
          <w:rFonts w:ascii="Arial" w:eastAsia="Times New Roman" w:hAnsi="Arial" w:cs="Arial"/>
          <w:szCs w:val="24"/>
          <w:lang w:eastAsia="ru-RU"/>
        </w:rPr>
        <w:t>Таблица 6. Минимальные расстояния безопасности при размещении игрового оборудования</w:t>
      </w: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tbl>
      <w:tblPr>
        <w:tblW w:w="5000" w:type="pct"/>
        <w:tblCellMar>
          <w:left w:w="28" w:type="dxa"/>
          <w:right w:w="28" w:type="dxa"/>
        </w:tblCellMar>
        <w:tblLook w:val="04A0" w:firstRow="1" w:lastRow="0" w:firstColumn="1" w:lastColumn="0" w:noHBand="0" w:noVBand="1"/>
      </w:tblPr>
      <w:tblGrid>
        <w:gridCol w:w="2511"/>
        <w:gridCol w:w="7466"/>
      </w:tblGrid>
      <w:tr w:rsidR="009B6FDC" w:rsidRPr="009B6FDC" w:rsidTr="009B6FDC">
        <w:trPr>
          <w:trHeight w:val="20"/>
        </w:trPr>
        <w:tc>
          <w:tcPr>
            <w:tcW w:w="210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Игровое оборудование</w:t>
            </w:r>
          </w:p>
        </w:tc>
        <w:tc>
          <w:tcPr>
            <w:tcW w:w="626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Минимальные расстояния</w:t>
            </w:r>
          </w:p>
        </w:tc>
      </w:tr>
      <w:tr w:rsidR="009B6FDC" w:rsidRPr="009B6FDC" w:rsidTr="009B6FDC">
        <w:trPr>
          <w:trHeight w:val="20"/>
        </w:trPr>
        <w:tc>
          <w:tcPr>
            <w:tcW w:w="210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Качели</w:t>
            </w:r>
          </w:p>
        </w:tc>
        <w:tc>
          <w:tcPr>
            <w:tcW w:w="626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Не менее 1,5 м в стороны от боковых конструкций качелей и не менее 2,0 м от крайних точек качелей  состоянии наклона</w:t>
            </w:r>
          </w:p>
        </w:tc>
      </w:tr>
      <w:tr w:rsidR="009B6FDC" w:rsidRPr="009B6FDC" w:rsidTr="009B6FDC">
        <w:trPr>
          <w:trHeight w:val="20"/>
        </w:trPr>
        <w:tc>
          <w:tcPr>
            <w:tcW w:w="210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lastRenderedPageBreak/>
              <w:t>Качалки</w:t>
            </w:r>
          </w:p>
        </w:tc>
        <w:tc>
          <w:tcPr>
            <w:tcW w:w="626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Не менее 1,0 м в стороны от боковых конструкций качалки и не менее 1,5 м от крайней точки качалки  состоянии наклона</w:t>
            </w:r>
          </w:p>
        </w:tc>
      </w:tr>
      <w:tr w:rsidR="009B6FDC" w:rsidRPr="009B6FDC" w:rsidTr="009B6FDC">
        <w:trPr>
          <w:trHeight w:val="20"/>
        </w:trPr>
        <w:tc>
          <w:tcPr>
            <w:tcW w:w="210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Карусели</w:t>
            </w:r>
          </w:p>
        </w:tc>
        <w:tc>
          <w:tcPr>
            <w:tcW w:w="626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Не менее 2 м в стороны и не менее 3 м вверх от нижней вращающейся поверхности карусели</w:t>
            </w:r>
          </w:p>
        </w:tc>
      </w:tr>
      <w:tr w:rsidR="009B6FDC" w:rsidRPr="009B6FDC" w:rsidTr="009B6FDC">
        <w:trPr>
          <w:trHeight w:val="20"/>
        </w:trPr>
        <w:tc>
          <w:tcPr>
            <w:tcW w:w="210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Горки</w:t>
            </w:r>
          </w:p>
        </w:tc>
        <w:tc>
          <w:tcPr>
            <w:tcW w:w="626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both"/>
              <w:rPr>
                <w:rFonts w:ascii="Arial" w:eastAsia="Times New Roman" w:hAnsi="Arial" w:cs="Arial"/>
                <w:szCs w:val="24"/>
                <w:lang w:eastAsia="ru-RU"/>
              </w:rPr>
            </w:pPr>
            <w:r w:rsidRPr="009B6FDC">
              <w:rPr>
                <w:rFonts w:ascii="Arial" w:eastAsia="Times New Roman" w:hAnsi="Arial" w:cs="Arial"/>
                <w:szCs w:val="24"/>
                <w:lang w:eastAsia="ru-RU"/>
              </w:rPr>
              <w:t>Не менее 1 м с обеих сторон горки и 2 м от края ската горки</w:t>
            </w:r>
          </w:p>
        </w:tc>
      </w:tr>
    </w:tbl>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center"/>
        <w:rPr>
          <w:rFonts w:ascii="Arial" w:eastAsia="Times New Roman" w:hAnsi="Arial" w:cs="Arial"/>
          <w:szCs w:val="24"/>
          <w:lang w:eastAsia="ru-RU"/>
        </w:rPr>
      </w:pPr>
      <w:r w:rsidRPr="009B6FDC">
        <w:rPr>
          <w:rFonts w:ascii="Arial" w:eastAsia="Times New Roman" w:hAnsi="Arial" w:cs="Arial"/>
          <w:szCs w:val="24"/>
          <w:lang w:eastAsia="ru-RU"/>
        </w:rPr>
        <w:t>Таблица 7. Требования к игровому оборудованию</w:t>
      </w: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tbl>
      <w:tblPr>
        <w:tblW w:w="4958" w:type="pct"/>
        <w:tblInd w:w="70" w:type="dxa"/>
        <w:tblCellMar>
          <w:left w:w="28" w:type="dxa"/>
          <w:right w:w="28" w:type="dxa"/>
        </w:tblCellMar>
        <w:tblLook w:val="04A0" w:firstRow="1" w:lastRow="0" w:firstColumn="1" w:lastColumn="0" w:noHBand="0" w:noVBand="1"/>
      </w:tblPr>
      <w:tblGrid>
        <w:gridCol w:w="1875"/>
        <w:gridCol w:w="8018"/>
      </w:tblGrid>
      <w:tr w:rsidR="009B6FDC" w:rsidRPr="009B6FDC" w:rsidTr="009B6FDC">
        <w:trPr>
          <w:trHeight w:val="20"/>
        </w:trPr>
        <w:tc>
          <w:tcPr>
            <w:tcW w:w="124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Игровое оборудование</w:t>
            </w:r>
          </w:p>
        </w:tc>
        <w:tc>
          <w:tcPr>
            <w:tcW w:w="705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Требования</w:t>
            </w:r>
          </w:p>
        </w:tc>
      </w:tr>
      <w:tr w:rsidR="009B6FDC" w:rsidRPr="009B6FDC" w:rsidTr="009B6FDC">
        <w:trPr>
          <w:trHeight w:val="20"/>
        </w:trPr>
        <w:tc>
          <w:tcPr>
            <w:tcW w:w="124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Качели</w:t>
            </w:r>
          </w:p>
        </w:tc>
        <w:tc>
          <w:tcPr>
            <w:tcW w:w="705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 xml:space="preserve">Высота от уровня земли до сидения качелей в состоянии покоя должна быть не менее 350 мм и не более 635 мм. </w:t>
            </w:r>
            <w:proofErr w:type="gramStart"/>
            <w:r w:rsidRPr="009B6FDC">
              <w:rPr>
                <w:rFonts w:ascii="Arial" w:eastAsia="Times New Roman" w:hAnsi="Arial" w:cs="Arial"/>
                <w:szCs w:val="24"/>
                <w:lang w:eastAsia="ru-RU"/>
              </w:rPr>
              <w:t>Допускается не более двух сидений</w:t>
            </w:r>
            <w:proofErr w:type="gramEnd"/>
            <w:r w:rsidRPr="009B6FDC">
              <w:rPr>
                <w:rFonts w:ascii="Arial" w:eastAsia="Times New Roman" w:hAnsi="Arial" w:cs="Arial"/>
                <w:szCs w:val="24"/>
                <w:lang w:eastAsia="ru-RU"/>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9B6FDC">
              <w:rPr>
                <w:rFonts w:ascii="Arial" w:eastAsia="Times New Roman" w:hAnsi="Arial" w:cs="Arial"/>
                <w:szCs w:val="24"/>
                <w:lang w:eastAsia="ru-RU"/>
              </w:rPr>
              <w:t>более старших</w:t>
            </w:r>
            <w:proofErr w:type="gramEnd"/>
            <w:r w:rsidRPr="009B6FDC">
              <w:rPr>
                <w:rFonts w:ascii="Arial" w:eastAsia="Times New Roman" w:hAnsi="Arial" w:cs="Arial"/>
                <w:szCs w:val="24"/>
                <w:lang w:eastAsia="ru-RU"/>
              </w:rPr>
              <w:t xml:space="preserve"> детей</w:t>
            </w:r>
          </w:p>
        </w:tc>
      </w:tr>
      <w:tr w:rsidR="009B6FDC" w:rsidRPr="009B6FDC" w:rsidTr="009B6FDC">
        <w:trPr>
          <w:trHeight w:val="20"/>
        </w:trPr>
        <w:tc>
          <w:tcPr>
            <w:tcW w:w="124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Качалки</w:t>
            </w:r>
          </w:p>
        </w:tc>
        <w:tc>
          <w:tcPr>
            <w:tcW w:w="705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B6FDC" w:rsidRPr="009B6FDC" w:rsidTr="009B6FDC">
        <w:trPr>
          <w:trHeight w:val="20"/>
        </w:trPr>
        <w:tc>
          <w:tcPr>
            <w:tcW w:w="124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Карусели</w:t>
            </w:r>
          </w:p>
        </w:tc>
        <w:tc>
          <w:tcPr>
            <w:tcW w:w="705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B6FDC" w:rsidRPr="009B6FDC" w:rsidTr="009B6FDC">
        <w:trPr>
          <w:trHeight w:val="20"/>
        </w:trPr>
        <w:tc>
          <w:tcPr>
            <w:tcW w:w="1246"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Горки</w:t>
            </w:r>
          </w:p>
        </w:tc>
        <w:tc>
          <w:tcPr>
            <w:tcW w:w="7053" w:type="dxa"/>
            <w:tcBorders>
              <w:top w:val="single" w:sz="6" w:space="0" w:color="auto"/>
              <w:left w:val="single" w:sz="6" w:space="0" w:color="auto"/>
              <w:bottom w:val="single" w:sz="6" w:space="0" w:color="auto"/>
              <w:right w:val="single" w:sz="6" w:space="0" w:color="auto"/>
            </w:tcBorders>
            <w:hideMark/>
          </w:tcPr>
          <w:p w:rsidR="009B6FDC" w:rsidRPr="009B6FDC" w:rsidRDefault="009B6FDC" w:rsidP="009B6FDC">
            <w:pPr>
              <w:autoSpaceDE w:val="0"/>
              <w:autoSpaceDN w:val="0"/>
              <w:adjustRightInd w:val="0"/>
              <w:rPr>
                <w:rFonts w:ascii="Arial" w:eastAsia="Times New Roman" w:hAnsi="Arial" w:cs="Arial"/>
                <w:szCs w:val="24"/>
                <w:lang w:eastAsia="ru-RU"/>
              </w:rPr>
            </w:pPr>
            <w:r w:rsidRPr="009B6FDC">
              <w:rPr>
                <w:rFonts w:ascii="Arial" w:eastAsia="Times New Roman" w:hAnsi="Arial" w:cs="Arial"/>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Default="009B6FDC" w:rsidP="009B6FDC">
      <w:pPr>
        <w:numPr>
          <w:ilvl w:val="1"/>
          <w:numId w:val="24"/>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Pr="009B6FDC">
        <w:rPr>
          <w:rFonts w:ascii="Arial" w:eastAsia="Times New Roman" w:hAnsi="Arial" w:cs="Arial"/>
          <w:szCs w:val="24"/>
          <w:lang w:eastAsia="ru-RU"/>
        </w:rPr>
        <w:lastRenderedPageBreak/>
        <w:t>(отсутствие трещин, сколов и т.п.). При размещении следует руководствоваться каталогами сертифицированного оборудования.</w:t>
      </w:r>
    </w:p>
    <w:p w:rsidR="00615D89" w:rsidRDefault="00615D89" w:rsidP="009B6FDC">
      <w:pPr>
        <w:keepNext/>
        <w:widowControl w:val="0"/>
        <w:autoSpaceDE w:val="0"/>
        <w:autoSpaceDN w:val="0"/>
        <w:adjustRightInd w:val="0"/>
        <w:jc w:val="center"/>
        <w:outlineLvl w:val="0"/>
        <w:rPr>
          <w:rFonts w:ascii="Arial" w:eastAsia="Times New Roman" w:hAnsi="Arial" w:cs="Arial"/>
          <w:szCs w:val="24"/>
          <w:lang w:eastAsia="ru-RU"/>
        </w:rPr>
      </w:pPr>
      <w:bookmarkStart w:id="22" w:name="_Toc253945448"/>
      <w:bookmarkStart w:id="23" w:name="_Toc246065697"/>
    </w:p>
    <w:p w:rsid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r w:rsidRPr="009B6FDC">
        <w:rPr>
          <w:rFonts w:ascii="Arial" w:eastAsia="Times New Roman" w:hAnsi="Arial" w:cs="Arial"/>
          <w:bCs/>
          <w:kern w:val="28"/>
          <w:szCs w:val="24"/>
          <w:lang w:eastAsia="ru-RU"/>
        </w:rPr>
        <w:t>10. Пешеходные коммуникации</w:t>
      </w:r>
      <w:bookmarkEnd w:id="22"/>
      <w:bookmarkEnd w:id="23"/>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Пешеходные коммуникации обеспечивают пешеходные связи и передвижения на территории населенного пункта.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К пешеходным коммуникациям относятся: тротуары, аллеи, дорожки, тропинки. </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При проектировании пешеходных коммуникаций продольный уклон следует принимать не более 60 промилле, поперечный уклон (односкатный или двускатный): основной - 20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не более 20 промилле. На пешеходных коммуникациях с уклонами 30-60 промилле необходимо не реже чем через </w:t>
      </w:r>
      <w:smartTag w:uri="urn:schemas-microsoft-com:office:smarttags" w:element="metricconverter">
        <w:smartTagPr>
          <w:attr w:name="ProductID" w:val="100 м"/>
        </w:smartTagPr>
        <w:r w:rsidRPr="009B6FDC">
          <w:rPr>
            <w:rFonts w:ascii="Arial" w:eastAsia="Times New Roman" w:hAnsi="Arial" w:cs="Arial"/>
            <w:szCs w:val="24"/>
            <w:lang w:eastAsia="ru-RU"/>
          </w:rPr>
          <w:t>100 м</w:t>
        </w:r>
      </w:smartTag>
      <w:r w:rsidRPr="009B6FDC">
        <w:rPr>
          <w:rFonts w:ascii="Arial" w:eastAsia="Times New Roman" w:hAnsi="Arial" w:cs="Arial"/>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9B6FDC">
          <w:rPr>
            <w:rFonts w:ascii="Arial" w:eastAsia="Times New Roman" w:hAnsi="Arial" w:cs="Arial"/>
            <w:szCs w:val="24"/>
            <w:lang w:eastAsia="ru-RU"/>
          </w:rPr>
          <w:t>5 м</w:t>
        </w:r>
      </w:smartTag>
      <w:r w:rsidRPr="009B6FDC">
        <w:rPr>
          <w:rFonts w:ascii="Arial" w:eastAsia="Times New Roman" w:hAnsi="Arial" w:cs="Arial"/>
          <w:szCs w:val="24"/>
          <w:lang w:eastAsia="ru-RU"/>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В исторической части населенных пунктов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объектов культурного наследия. На рекреационных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9B6FDC">
        <w:rPr>
          <w:rFonts w:ascii="Arial" w:eastAsia="Times New Roman" w:hAnsi="Arial" w:cs="Arial"/>
          <w:szCs w:val="24"/>
          <w:lang w:eastAsia="ru-RU"/>
        </w:rPr>
        <w:t>паркирования</w:t>
      </w:r>
      <w:proofErr w:type="spellEnd"/>
      <w:r w:rsidRPr="009B6FDC">
        <w:rPr>
          <w:rFonts w:ascii="Arial" w:eastAsia="Times New Roman" w:hAnsi="Arial" w:cs="Arial"/>
          <w:szCs w:val="24"/>
          <w:lang w:eastAsia="ru-RU"/>
        </w:rPr>
        <w:t xml:space="preserve"> легкового транспорта.</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При ширине основных пешеходных коммуникаций </w:t>
      </w:r>
      <w:smartTag w:uri="urn:schemas-microsoft-com:office:smarttags" w:element="metricconverter">
        <w:smartTagPr>
          <w:attr w:name="ProductID" w:val="1,5 м"/>
        </w:smartTagPr>
        <w:r w:rsidRPr="009B6FDC">
          <w:rPr>
            <w:rFonts w:ascii="Arial" w:eastAsia="Times New Roman" w:hAnsi="Arial" w:cs="Arial"/>
            <w:szCs w:val="24"/>
            <w:lang w:eastAsia="ru-RU"/>
          </w:rPr>
          <w:t>1,5 м</w:t>
        </w:r>
      </w:smartTag>
      <w:r w:rsidRPr="009B6FDC">
        <w:rPr>
          <w:rFonts w:ascii="Arial" w:eastAsia="Times New Roman" w:hAnsi="Arial" w:cs="Arial"/>
          <w:szCs w:val="24"/>
          <w:lang w:eastAsia="ru-RU"/>
        </w:rPr>
        <w:t xml:space="preserve"> через каждые </w:t>
      </w:r>
      <w:smartTag w:uri="urn:schemas-microsoft-com:office:smarttags" w:element="metricconverter">
        <w:smartTagPr>
          <w:attr w:name="ProductID" w:val="30 м"/>
        </w:smartTagPr>
        <w:r w:rsidRPr="009B6FDC">
          <w:rPr>
            <w:rFonts w:ascii="Arial" w:eastAsia="Times New Roman" w:hAnsi="Arial" w:cs="Arial"/>
            <w:szCs w:val="24"/>
            <w:lang w:eastAsia="ru-RU"/>
          </w:rPr>
          <w:t>30 м</w:t>
        </w:r>
      </w:smartTag>
      <w:r w:rsidRPr="009B6FDC">
        <w:rPr>
          <w:rFonts w:ascii="Arial" w:eastAsia="Times New Roman" w:hAnsi="Arial" w:cs="Arial"/>
          <w:szCs w:val="24"/>
          <w:lang w:eastAsia="ru-RU"/>
        </w:rPr>
        <w:t xml:space="preserve"> должны предусматриваться уширения (разъездные площадки) для обеспечения передвижения инвалидов в креслах - колясках во встречных направлениях.</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w:t>
      </w:r>
      <w:r w:rsidRPr="009B6FDC">
        <w:rPr>
          <w:rFonts w:ascii="Arial" w:eastAsia="Times New Roman" w:hAnsi="Arial" w:cs="Arial"/>
          <w:szCs w:val="24"/>
          <w:lang w:eastAsia="ru-RU"/>
        </w:rPr>
        <w:lastRenderedPageBreak/>
        <w:t>покупателей. Ширина пешеходных коммуникаций на участках возможного встречного движения инвалидов на креслах - колясках не должна быть менее 1,8 м.</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9B6FDC">
          <w:rPr>
            <w:rFonts w:ascii="Arial" w:eastAsia="Times New Roman" w:hAnsi="Arial" w:cs="Arial"/>
            <w:szCs w:val="24"/>
            <w:lang w:eastAsia="ru-RU"/>
          </w:rPr>
          <w:t>100 м</w:t>
        </w:r>
      </w:smartTag>
      <w:r w:rsidRPr="009B6FDC">
        <w:rPr>
          <w:rFonts w:ascii="Arial" w:eastAsia="Times New Roman" w:hAnsi="Arial" w:cs="Arial"/>
          <w:szCs w:val="24"/>
          <w:lang w:eastAsia="ru-RU"/>
        </w:rPr>
        <w:t xml:space="preserve">. Площадка должна прилегать к пешеходным дорожкам, иметь глубину не менее </w:t>
      </w:r>
      <w:smartTag w:uri="urn:schemas-microsoft-com:office:smarttags" w:element="metricconverter">
        <w:smartTagPr>
          <w:attr w:name="ProductID" w:val="80 см"/>
        </w:smartTagPr>
        <w:r w:rsidRPr="009B6FDC">
          <w:rPr>
            <w:rFonts w:ascii="Arial" w:eastAsia="Times New Roman" w:hAnsi="Arial" w:cs="Arial"/>
            <w:szCs w:val="24"/>
            <w:lang w:eastAsia="ru-RU"/>
          </w:rPr>
          <w:t>80 см</w:t>
        </w:r>
      </w:smartTag>
      <w:r w:rsidRPr="009B6FDC">
        <w:rPr>
          <w:rFonts w:ascii="Arial" w:eastAsia="Times New Roman" w:hAnsi="Arial" w:cs="Arial"/>
          <w:szCs w:val="24"/>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40 см"/>
        </w:smartTagPr>
        <w:r w:rsidRPr="009B6FDC">
          <w:rPr>
            <w:rFonts w:ascii="Arial" w:eastAsia="Times New Roman" w:hAnsi="Arial" w:cs="Arial"/>
            <w:szCs w:val="24"/>
            <w:lang w:eastAsia="ru-RU"/>
          </w:rPr>
          <w:t>40 см</w:t>
        </w:r>
      </w:smartTag>
      <w:r w:rsidRPr="009B6FDC">
        <w:rPr>
          <w:rFonts w:ascii="Arial" w:eastAsia="Times New Roman" w:hAnsi="Arial" w:cs="Arial"/>
          <w:szCs w:val="24"/>
          <w:lang w:eastAsia="ru-RU"/>
        </w:rPr>
        <w:t>. Длина площадки должна быть</w:t>
      </w:r>
      <w:proofErr w:type="gramEnd"/>
      <w:r w:rsidRPr="009B6FDC">
        <w:rPr>
          <w:rFonts w:ascii="Arial" w:eastAsia="Times New Roman" w:hAnsi="Arial" w:cs="Arial"/>
          <w:szCs w:val="24"/>
          <w:lang w:eastAsia="ru-RU"/>
        </w:rPr>
        <w:t xml:space="preserve"> </w:t>
      </w:r>
      <w:proofErr w:type="gramStart"/>
      <w:r w:rsidRPr="009B6FDC">
        <w:rPr>
          <w:rFonts w:ascii="Arial" w:eastAsia="Times New Roman" w:hAnsi="Arial" w:cs="Arial"/>
          <w:szCs w:val="24"/>
          <w:lang w:eastAsia="ru-RU"/>
        </w:rPr>
        <w:t>рассчитана</w:t>
      </w:r>
      <w:proofErr w:type="gramEnd"/>
      <w:r w:rsidRPr="009B6FDC">
        <w:rPr>
          <w:rFonts w:ascii="Arial" w:eastAsia="Times New Roman" w:hAnsi="Arial" w:cs="Arial"/>
          <w:szCs w:val="24"/>
          <w:lang w:eastAsia="ru-RU"/>
        </w:rPr>
        <w:t xml:space="preserve"> на размещение, как минимум, одной скамьи, двух урн (малых контейнеров для мусора), а также места для инвалида - колясочника (свободное пространство шириной не менее </w:t>
      </w:r>
      <w:smartTag w:uri="urn:schemas-microsoft-com:office:smarttags" w:element="metricconverter">
        <w:smartTagPr>
          <w:attr w:name="ProductID" w:val="85 см"/>
        </w:smartTagPr>
        <w:r w:rsidRPr="009B6FDC">
          <w:rPr>
            <w:rFonts w:ascii="Arial" w:eastAsia="Times New Roman" w:hAnsi="Arial" w:cs="Arial"/>
            <w:szCs w:val="24"/>
            <w:lang w:eastAsia="ru-RU"/>
          </w:rPr>
          <w:t>85 см</w:t>
        </w:r>
      </w:smartTag>
      <w:r w:rsidRPr="009B6FDC">
        <w:rPr>
          <w:rFonts w:ascii="Arial" w:eastAsia="Times New Roman" w:hAnsi="Arial" w:cs="Arial"/>
          <w:szCs w:val="24"/>
          <w:lang w:eastAsia="ru-RU"/>
        </w:rPr>
        <w:t xml:space="preserve"> рядом со скамьей).</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9B6FDC">
          <w:rPr>
            <w:rFonts w:ascii="Arial" w:eastAsia="Times New Roman" w:hAnsi="Arial" w:cs="Arial"/>
            <w:szCs w:val="24"/>
            <w:lang w:eastAsia="ru-RU"/>
          </w:rPr>
          <w:t>2,25 м</w:t>
        </w:r>
      </w:smartTag>
      <w:r w:rsidRPr="009B6FDC">
        <w:rPr>
          <w:rFonts w:ascii="Arial" w:eastAsia="Times New Roman" w:hAnsi="Arial" w:cs="Arial"/>
          <w:szCs w:val="24"/>
          <w:lang w:eastAsia="ru-RU"/>
        </w:rPr>
        <w:t xml:space="preserve">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4.10.</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Допускается размещение некапитальных нестационарных сооружений.</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9B6FDC">
          <w:rPr>
            <w:rFonts w:ascii="Arial" w:eastAsia="Times New Roman" w:hAnsi="Arial" w:cs="Arial"/>
            <w:szCs w:val="24"/>
            <w:lang w:eastAsia="ru-RU"/>
          </w:rPr>
          <w:t>1,5 м</w:t>
        </w:r>
      </w:smartTag>
      <w:r w:rsidRPr="009B6FDC">
        <w:rPr>
          <w:rFonts w:ascii="Arial" w:eastAsia="Times New Roman" w:hAnsi="Arial" w:cs="Arial"/>
          <w:szCs w:val="24"/>
          <w:lang w:eastAsia="ru-RU"/>
        </w:rPr>
        <w:t>.</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На дорожках скверов, бульваров, садов населенного пункта следует предусматривать твердые виды покрытия. Рекомендуется мощение плиткой.</w:t>
      </w:r>
    </w:p>
    <w:p w:rsidR="009B6FDC" w:rsidRPr="009B6FDC" w:rsidRDefault="009B6FDC" w:rsidP="009B6FDC">
      <w:pPr>
        <w:numPr>
          <w:ilvl w:val="1"/>
          <w:numId w:val="25"/>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24" w:name="_Toc253945449"/>
      <w:r w:rsidRPr="009B6FDC">
        <w:rPr>
          <w:rFonts w:ascii="Arial" w:eastAsia="Times New Roman" w:hAnsi="Arial" w:cs="Arial"/>
          <w:bCs/>
          <w:kern w:val="28"/>
          <w:szCs w:val="24"/>
          <w:lang w:eastAsia="ru-RU"/>
        </w:rPr>
        <w:t xml:space="preserve">11. </w:t>
      </w:r>
      <w:bookmarkStart w:id="25" w:name="_Toc246065698"/>
      <w:r w:rsidRPr="009B6FDC">
        <w:rPr>
          <w:rFonts w:ascii="Arial" w:eastAsia="Times New Roman" w:hAnsi="Arial" w:cs="Arial"/>
          <w:bCs/>
          <w:kern w:val="28"/>
          <w:szCs w:val="24"/>
          <w:lang w:eastAsia="ru-RU"/>
        </w:rPr>
        <w:t>Требования к проектированию комплексного благоустройства на территориях общественного назначения</w:t>
      </w:r>
      <w:bookmarkEnd w:id="25"/>
      <w:r w:rsidRPr="009B6FDC">
        <w:rPr>
          <w:rFonts w:ascii="Arial" w:eastAsia="Times New Roman" w:hAnsi="Arial" w:cs="Arial"/>
          <w:bCs/>
          <w:kern w:val="28"/>
          <w:szCs w:val="24"/>
          <w:lang w:eastAsia="ru-RU"/>
        </w:rPr>
        <w:t xml:space="preserve"> </w:t>
      </w:r>
      <w:bookmarkEnd w:id="24"/>
      <w:r w:rsidRPr="009B6FDC">
        <w:rPr>
          <w:rFonts w:ascii="Arial" w:eastAsia="Times New Roman" w:hAnsi="Arial" w:cs="Arial"/>
          <w:bCs/>
          <w:kern w:val="28"/>
          <w:szCs w:val="24"/>
          <w:lang w:eastAsia="ru-RU"/>
        </w:rPr>
        <w:t>Острогожского муниципального района Воронежской области</w:t>
      </w:r>
    </w:p>
    <w:p w:rsidR="00615D89" w:rsidRPr="009B6FDC" w:rsidRDefault="00615D89" w:rsidP="009B6FDC">
      <w:pPr>
        <w:keepNext/>
        <w:widowControl w:val="0"/>
        <w:autoSpaceDE w:val="0"/>
        <w:autoSpaceDN w:val="0"/>
        <w:adjustRightInd w:val="0"/>
        <w:jc w:val="center"/>
        <w:outlineLvl w:val="0"/>
        <w:rPr>
          <w:rFonts w:ascii="Arial" w:eastAsia="Times New Roman" w:hAnsi="Arial" w:cs="Arial"/>
          <w:bCs/>
          <w:kern w:val="28"/>
          <w:szCs w:val="24"/>
          <w:lang w:eastAsia="ru-RU"/>
        </w:rPr>
      </w:pPr>
    </w:p>
    <w:p w:rsidR="009B6FDC" w:rsidRPr="009B6FDC" w:rsidRDefault="009B6FDC" w:rsidP="009B6FDC">
      <w:pPr>
        <w:tabs>
          <w:tab w:val="left" w:pos="3744"/>
        </w:tabs>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многофункциональные, </w:t>
      </w:r>
      <w:proofErr w:type="spellStart"/>
      <w:r w:rsidRPr="009B6FDC">
        <w:rPr>
          <w:rFonts w:ascii="Arial" w:eastAsia="Times New Roman" w:hAnsi="Arial" w:cs="Arial"/>
          <w:szCs w:val="24"/>
          <w:lang w:eastAsia="ru-RU"/>
        </w:rPr>
        <w:t>примагистральные</w:t>
      </w:r>
      <w:proofErr w:type="spellEnd"/>
      <w:r w:rsidRPr="009B6FDC">
        <w:rPr>
          <w:rFonts w:ascii="Arial" w:eastAsia="Times New Roman" w:hAnsi="Arial" w:cs="Arial"/>
          <w:szCs w:val="24"/>
          <w:lang w:eastAsia="ru-RU"/>
        </w:rPr>
        <w:t xml:space="preserve"> и специализированные общественные зоны населенных пунктов.</w:t>
      </w:r>
    </w:p>
    <w:p w:rsidR="009B6FDC" w:rsidRPr="009B6FDC" w:rsidRDefault="009B6FDC" w:rsidP="009B6FDC">
      <w:pPr>
        <w:numPr>
          <w:ilvl w:val="1"/>
          <w:numId w:val="26"/>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На территориях общественного назначения при проектировании комплексного благоустройства следует обеспечивать: открытость и проницаемость территорий для визуального восприятия,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B6FDC" w:rsidRPr="009B6FDC" w:rsidRDefault="009B6FDC" w:rsidP="009B6FDC">
      <w:pPr>
        <w:numPr>
          <w:ilvl w:val="1"/>
          <w:numId w:val="26"/>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9B6FDC" w:rsidRPr="009B6FDC" w:rsidRDefault="009B6FDC" w:rsidP="009B6FDC">
      <w:pPr>
        <w:numPr>
          <w:ilvl w:val="1"/>
          <w:numId w:val="26"/>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 xml:space="preserve">Пешеходные зоны могут формироваться на эспланадах, пешеходных улицах, пешеходных частях площадей населенных пунктов. Участки общественной застройки, открытые для активного посещения (объекты торговли, культуры, искусства, образования), могут быть организованы с выделением </w:t>
      </w:r>
      <w:proofErr w:type="spellStart"/>
      <w:r w:rsidRPr="009B6FDC">
        <w:rPr>
          <w:rFonts w:ascii="Arial" w:eastAsia="Times New Roman" w:hAnsi="Arial" w:cs="Arial"/>
          <w:szCs w:val="24"/>
          <w:lang w:eastAsia="ru-RU"/>
        </w:rPr>
        <w:t>приобъектной</w:t>
      </w:r>
      <w:proofErr w:type="spellEnd"/>
      <w:r w:rsidRPr="009B6FDC">
        <w:rPr>
          <w:rFonts w:ascii="Arial" w:eastAsia="Times New Roman" w:hAnsi="Arial" w:cs="Arial"/>
          <w:szCs w:val="24"/>
          <w:lang w:eastAsia="ru-RU"/>
        </w:rPr>
        <w:t xml:space="preserve"> территории либо без нее - в этом случае здания и сооружения непосредственно примыкают к пешеходным зонам и коммуникациям населенного пункта.</w:t>
      </w:r>
    </w:p>
    <w:p w:rsidR="009B6FDC" w:rsidRPr="009B6FDC" w:rsidRDefault="009B6FDC" w:rsidP="009B6FDC">
      <w:pPr>
        <w:numPr>
          <w:ilvl w:val="1"/>
          <w:numId w:val="26"/>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Рекомендуется размещение произведений декоративно - прикладного искусства, декоративных водных устройств.</w:t>
      </w:r>
    </w:p>
    <w:p w:rsidR="009B6FDC" w:rsidRPr="009B6FDC" w:rsidRDefault="009B6FDC" w:rsidP="009B6FDC">
      <w:pPr>
        <w:numPr>
          <w:ilvl w:val="1"/>
          <w:numId w:val="26"/>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Участки озеленения на территории общественных пространств населенных пунктов следует проектировать в виде зеленых "островков": цветников, газонов, одиночных, групповых, рядовых посадок, вертикального, многоярусного озеленения.</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26" w:name="_Toc253945450"/>
      <w:bookmarkStart w:id="27" w:name="_Toc246065699"/>
      <w:r w:rsidRPr="009B6FDC">
        <w:rPr>
          <w:rFonts w:ascii="Arial" w:eastAsia="Times New Roman" w:hAnsi="Arial" w:cs="Arial"/>
          <w:bCs/>
          <w:kern w:val="28"/>
          <w:szCs w:val="24"/>
          <w:lang w:eastAsia="ru-RU"/>
        </w:rPr>
        <w:t>12. Требования к проектированию комплексного благоустройства на территориях жилого назначения</w:t>
      </w:r>
      <w:bookmarkEnd w:id="26"/>
      <w:bookmarkEnd w:id="27"/>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Объектами нормирования комплексного благоустройства на территориях жилого назначения являются: общественные пространства, участки жилой застройки, детских садов, школ, гаражей - стоянок, которые в различных сочетаниях формируют жилые группы, микрорайоны, жилые районы.</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На территориях жилого назначения при проектировании комплексного благоустройства следует обеспечивать формирование единой системы доступных для всех жителей общественных пространств с соблюдением камерного масштаба объемно - композиционных решений.</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 групп, микрорайонов, жилых районов.</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Обязательный перечень элементов комплексного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Озелененные территории общего пользования группы, микрорайона, жилого района формируются в виде единой системы, которая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(отдыха, игр детей, спортивные, спортивно - игровые и др.), объекты рекреации (скверы, бульвары, сады микрорайона, парки).</w:t>
      </w:r>
      <w:proofErr w:type="gramEnd"/>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комплексного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многоквартирного дома или индивидуального пользования семьи). Кроме того, необходимо учитывать особенности комплексного благоустройства участков жилой застройки, расположенных в особых градостроительных условиях: в составе исторической застройки, на территориях высокой плотности застройки, вдоль магистралей, на реконструируемых территориях.</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w:t>
      </w:r>
      <w:r w:rsidRPr="009B6FDC">
        <w:rPr>
          <w:rFonts w:ascii="Arial" w:eastAsia="Times New Roman" w:hAnsi="Arial" w:cs="Arial"/>
          <w:szCs w:val="24"/>
          <w:lang w:eastAsia="ru-RU"/>
        </w:rPr>
        <w:lastRenderedPageBreak/>
        <w:t>установки мусоросборников, гостевых автостоянок, при входах в подъезд), озелененные территории.</w:t>
      </w:r>
      <w:proofErr w:type="gramEnd"/>
      <w:r w:rsidRPr="009B6FDC">
        <w:rPr>
          <w:rFonts w:ascii="Arial" w:eastAsia="Times New Roman" w:hAnsi="Arial" w:cs="Arial"/>
          <w:szCs w:val="24"/>
          <w:lang w:eastAsia="ru-RU"/>
        </w:rPr>
        <w:t xml:space="preserve">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на территории участка жилой застройки коллективного пользования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При размещении жилых участков вдоль магистральных улиц не допускается со стороны улицы их ограждение и размещение площадок (детских, спортивных, для установки мусоросборников). </w:t>
      </w:r>
    </w:p>
    <w:p w:rsidR="009B6FDC" w:rsidRPr="009B6FDC" w:rsidRDefault="009B6FDC" w:rsidP="009B6FDC">
      <w:pPr>
        <w:numPr>
          <w:ilvl w:val="1"/>
          <w:numId w:val="27"/>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типа "ракушка"), рекомендуется выполнять замену морально и физически устаревших элементов благоустройства.</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28" w:name="_Toc253945451"/>
      <w:bookmarkStart w:id="29" w:name="_Toc246065700"/>
      <w:r w:rsidRPr="009B6FDC">
        <w:rPr>
          <w:rFonts w:ascii="Arial" w:eastAsia="Times New Roman" w:hAnsi="Arial" w:cs="Arial"/>
          <w:bCs/>
          <w:kern w:val="28"/>
          <w:szCs w:val="24"/>
          <w:lang w:eastAsia="ru-RU"/>
        </w:rPr>
        <w:t>13. Требования к проектированию комплексного благоустройства на территориях рекреационного назначения</w:t>
      </w:r>
      <w:bookmarkEnd w:id="28"/>
      <w:bookmarkEnd w:id="29"/>
    </w:p>
    <w:p w:rsidR="009B6FDC" w:rsidRPr="009B6FDC" w:rsidRDefault="009B6FDC" w:rsidP="009B6FDC">
      <w:pPr>
        <w:rPr>
          <w:rFonts w:ascii="Arial" w:eastAsia="Times New Roman" w:hAnsi="Arial" w:cs="Arial"/>
          <w:szCs w:val="24"/>
          <w:lang w:eastAsia="ru-RU"/>
        </w:rPr>
      </w:pPr>
    </w:p>
    <w:p w:rsidR="009B6FDC" w:rsidRPr="009B6FDC" w:rsidRDefault="009B6FDC" w:rsidP="009B6FDC">
      <w:pPr>
        <w:numPr>
          <w:ilvl w:val="1"/>
          <w:numId w:val="2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Объектами нормирования комплексного благоустройства на территориях рекреационного назначения являются объекты рекреации: зоны отдыха, парки, сады, бульвары, скверы. Проектирование комплексного благоустройства этих объектов должно производиться в соответствии с установленным порядком </w:t>
      </w:r>
      <w:r w:rsidRPr="009B6FDC">
        <w:rPr>
          <w:rFonts w:ascii="Arial" w:eastAsia="Times New Roman" w:hAnsi="Arial" w:cs="Arial"/>
          <w:bCs/>
          <w:szCs w:val="24"/>
          <w:lang w:eastAsia="ru-RU"/>
        </w:rPr>
        <w:t>использования земельных участков, на которые действие градостроительных регламентов не распространяется</w:t>
      </w:r>
      <w:r w:rsidRPr="009B6FDC">
        <w:rPr>
          <w:rFonts w:ascii="Arial" w:eastAsia="Times New Roman" w:hAnsi="Arial" w:cs="Arial"/>
          <w:szCs w:val="24"/>
          <w:lang w:eastAsia="ru-RU"/>
        </w:rPr>
        <w:t>.</w:t>
      </w:r>
    </w:p>
    <w:p w:rsidR="009B6FDC" w:rsidRPr="009B6FDC" w:rsidRDefault="009B6FDC" w:rsidP="009B6FDC">
      <w:pPr>
        <w:numPr>
          <w:ilvl w:val="1"/>
          <w:numId w:val="2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Комплексное благоустройство объектов рекреационного назначения, отнесенных в установленном порядке к памятникам природы (памятникам </w:t>
      </w:r>
      <w:proofErr w:type="spellStart"/>
      <w:proofErr w:type="gramStart"/>
      <w:r w:rsidRPr="009B6FDC">
        <w:rPr>
          <w:rFonts w:ascii="Arial" w:eastAsia="Times New Roman" w:hAnsi="Arial" w:cs="Arial"/>
          <w:szCs w:val="24"/>
          <w:lang w:eastAsia="ru-RU"/>
        </w:rPr>
        <w:t>садово</w:t>
      </w:r>
      <w:proofErr w:type="spellEnd"/>
      <w:r w:rsidRPr="009B6FDC">
        <w:rPr>
          <w:rFonts w:ascii="Arial" w:eastAsia="Times New Roman" w:hAnsi="Arial" w:cs="Arial"/>
          <w:szCs w:val="24"/>
          <w:lang w:eastAsia="ru-RU"/>
        </w:rPr>
        <w:t xml:space="preserve"> - паркового</w:t>
      </w:r>
      <w:proofErr w:type="gramEnd"/>
      <w:r w:rsidRPr="009B6FDC">
        <w:rPr>
          <w:rFonts w:ascii="Arial" w:eastAsia="Times New Roman" w:hAnsi="Arial" w:cs="Arial"/>
          <w:szCs w:val="24"/>
          <w:lang w:eastAsia="ru-RU"/>
        </w:rPr>
        <w:t xml:space="preserve"> искусства, дендропаркам и иным), объектам культурного наследия (памятникам, ансамблям, достопримечательным местам) включает реконструкцию или реставрацию их исторического облика и планировки, включая воссоздание ассортимента растений.</w:t>
      </w:r>
    </w:p>
    <w:p w:rsidR="009B6FDC" w:rsidRPr="009B6FDC" w:rsidRDefault="009B6FDC" w:rsidP="009B6FDC">
      <w:pPr>
        <w:numPr>
          <w:ilvl w:val="1"/>
          <w:numId w:val="2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9B6FDC">
        <w:rPr>
          <w:rFonts w:ascii="Arial" w:eastAsia="Times New Roman" w:hAnsi="Arial" w:cs="Arial"/>
          <w:szCs w:val="24"/>
          <w:lang w:eastAsia="ru-RU"/>
        </w:rPr>
        <w:t>ненарушение</w:t>
      </w:r>
      <w:proofErr w:type="spellEnd"/>
      <w:r w:rsidRPr="009B6FDC">
        <w:rPr>
          <w:rFonts w:ascii="Arial" w:eastAsia="Times New Roman" w:hAnsi="Arial" w:cs="Arial"/>
          <w:szCs w:val="24"/>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rsidR="009B6FDC" w:rsidRPr="009B6FDC" w:rsidRDefault="009B6FDC" w:rsidP="009B6FDC">
      <w:pPr>
        <w:numPr>
          <w:ilvl w:val="1"/>
          <w:numId w:val="2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При реконструкции объектов рекреации следует предусматривать:</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для парков и садов: реконструкция планировочной структуры (например, изменение плотности </w:t>
      </w:r>
      <w:proofErr w:type="spellStart"/>
      <w:r w:rsidRPr="009B6FDC">
        <w:rPr>
          <w:rFonts w:ascii="Arial" w:eastAsia="Times New Roman" w:hAnsi="Arial" w:cs="Arial"/>
          <w:szCs w:val="24"/>
          <w:lang w:eastAsia="ru-RU"/>
        </w:rPr>
        <w:t>дорожно</w:t>
      </w:r>
      <w:proofErr w:type="spellEnd"/>
      <w:r w:rsidRPr="009B6FDC">
        <w:rPr>
          <w:rFonts w:ascii="Arial" w:eastAsia="Times New Roman" w:hAnsi="Arial" w:cs="Arial"/>
          <w:szCs w:val="24"/>
          <w:lang w:eastAsia="ru-RU"/>
        </w:rPr>
        <w:t xml:space="preserve"> - </w:t>
      </w:r>
      <w:proofErr w:type="spellStart"/>
      <w:r w:rsidRPr="009B6FDC">
        <w:rPr>
          <w:rFonts w:ascii="Arial" w:eastAsia="Times New Roman" w:hAnsi="Arial" w:cs="Arial"/>
          <w:szCs w:val="24"/>
          <w:lang w:eastAsia="ru-RU"/>
        </w:rPr>
        <w:t>тропиночной</w:t>
      </w:r>
      <w:proofErr w:type="spellEnd"/>
      <w:r w:rsidRPr="009B6FDC">
        <w:rPr>
          <w:rFonts w:ascii="Arial" w:eastAsia="Times New Roman" w:hAnsi="Arial" w:cs="Arial"/>
          <w:szCs w:val="24"/>
          <w:lang w:eastAsia="ru-RU"/>
        </w:rPr>
        <w:t xml:space="preserve"> сети), </w:t>
      </w:r>
      <w:proofErr w:type="spellStart"/>
      <w:r w:rsidRPr="009B6FDC">
        <w:rPr>
          <w:rFonts w:ascii="Arial" w:eastAsia="Times New Roman" w:hAnsi="Arial" w:cs="Arial"/>
          <w:szCs w:val="24"/>
          <w:lang w:eastAsia="ru-RU"/>
        </w:rPr>
        <w:t>разреживание</w:t>
      </w:r>
      <w:proofErr w:type="spellEnd"/>
      <w:r w:rsidRPr="009B6FDC">
        <w:rPr>
          <w:rFonts w:ascii="Arial" w:eastAsia="Times New Roman" w:hAnsi="Arial" w:cs="Arial"/>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 - лиственные и красивоцветущие формы деревьев и кустарников, организация площадок отдыха, детских площадок;</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w:t>
      </w:r>
      <w:r w:rsidRPr="009B6FDC">
        <w:rPr>
          <w:rFonts w:ascii="Arial" w:eastAsia="Times New Roman" w:hAnsi="Arial" w:cs="Arial"/>
          <w:szCs w:val="24"/>
          <w:lang w:eastAsia="ru-RU"/>
        </w:rPr>
        <w:lastRenderedPageBreak/>
        <w:t>посадочного материала с использованием специальных технологий посадки и содержания.</w:t>
      </w:r>
    </w:p>
    <w:p w:rsidR="009B6FDC" w:rsidRPr="009B6FDC" w:rsidRDefault="009B6FDC" w:rsidP="009B6FDC">
      <w:pPr>
        <w:numPr>
          <w:ilvl w:val="1"/>
          <w:numId w:val="28"/>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bookmarkStart w:id="30" w:name="_Toc246065702"/>
    </w:p>
    <w:p w:rsidR="009B6FDC" w:rsidRDefault="009B6FDC" w:rsidP="00615D89">
      <w:pPr>
        <w:keepNext/>
        <w:widowControl w:val="0"/>
        <w:autoSpaceDE w:val="0"/>
        <w:autoSpaceDN w:val="0"/>
        <w:adjustRightInd w:val="0"/>
        <w:jc w:val="center"/>
        <w:outlineLvl w:val="0"/>
        <w:rPr>
          <w:rFonts w:ascii="Arial" w:eastAsia="Times New Roman" w:hAnsi="Arial" w:cs="Arial"/>
          <w:bCs/>
          <w:kern w:val="28"/>
          <w:szCs w:val="24"/>
          <w:lang w:eastAsia="ru-RU"/>
        </w:rPr>
      </w:pPr>
      <w:r w:rsidRPr="009B6FDC">
        <w:rPr>
          <w:rFonts w:ascii="Arial" w:eastAsia="Times New Roman" w:hAnsi="Arial" w:cs="Arial"/>
          <w:bCs/>
          <w:kern w:val="28"/>
          <w:szCs w:val="24"/>
          <w:lang w:eastAsia="ru-RU"/>
        </w:rPr>
        <w:t xml:space="preserve"> </w:t>
      </w:r>
      <w:bookmarkStart w:id="31" w:name="_Toc253945452"/>
      <w:r w:rsidRPr="009B6FDC">
        <w:rPr>
          <w:rFonts w:ascii="Arial" w:eastAsia="Times New Roman" w:hAnsi="Arial" w:cs="Arial"/>
          <w:bCs/>
          <w:kern w:val="28"/>
          <w:szCs w:val="24"/>
          <w:lang w:eastAsia="ru-RU"/>
        </w:rPr>
        <w:t>14. Требования к проектированию комплексного благоустройства на территориях транспортных и инженерных коммуникаций</w:t>
      </w:r>
      <w:bookmarkEnd w:id="30"/>
      <w:bookmarkEnd w:id="31"/>
      <w:r w:rsidRPr="009B6FDC">
        <w:rPr>
          <w:rFonts w:ascii="Arial" w:eastAsia="Times New Roman" w:hAnsi="Arial" w:cs="Arial"/>
          <w:bCs/>
          <w:kern w:val="28"/>
          <w:szCs w:val="24"/>
          <w:lang w:eastAsia="ru-RU"/>
        </w:rPr>
        <w:t xml:space="preserve"> Коротоякского сельского поселения Остр</w:t>
      </w:r>
      <w:r w:rsidR="00615D89">
        <w:rPr>
          <w:rFonts w:ascii="Arial" w:eastAsia="Times New Roman" w:hAnsi="Arial" w:cs="Arial"/>
          <w:bCs/>
          <w:kern w:val="28"/>
          <w:szCs w:val="24"/>
          <w:lang w:eastAsia="ru-RU"/>
        </w:rPr>
        <w:t>огожского муниципального район</w:t>
      </w:r>
      <w:r w:rsidRPr="009B6FDC">
        <w:rPr>
          <w:rFonts w:ascii="Arial" w:eastAsia="Times New Roman" w:hAnsi="Arial" w:cs="Arial"/>
          <w:bCs/>
          <w:kern w:val="28"/>
          <w:szCs w:val="24"/>
          <w:lang w:eastAsia="ru-RU"/>
        </w:rPr>
        <w:t xml:space="preserve"> Воронежской области</w:t>
      </w:r>
    </w:p>
    <w:p w:rsidR="009B6FDC" w:rsidRPr="009B6FDC" w:rsidRDefault="009B6FDC" w:rsidP="009B6FDC">
      <w:pPr>
        <w:keepNext/>
        <w:widowControl w:val="0"/>
        <w:autoSpaceDE w:val="0"/>
        <w:autoSpaceDN w:val="0"/>
        <w:adjustRightInd w:val="0"/>
        <w:jc w:val="center"/>
        <w:outlineLvl w:val="0"/>
        <w:rPr>
          <w:rFonts w:ascii="Arial" w:eastAsia="Times New Roman" w:hAnsi="Arial" w:cs="Arial"/>
          <w:bCs/>
          <w:kern w:val="28"/>
          <w:szCs w:val="24"/>
          <w:lang w:eastAsia="ru-RU"/>
        </w:rPr>
      </w:pPr>
    </w:p>
    <w:p w:rsidR="009B6FDC" w:rsidRPr="009B6FDC" w:rsidRDefault="009B6FDC" w:rsidP="009B6FDC">
      <w:pPr>
        <w:numPr>
          <w:ilvl w:val="1"/>
          <w:numId w:val="29"/>
        </w:numPr>
        <w:tabs>
          <w:tab w:val="num" w:pos="0"/>
        </w:tabs>
        <w:autoSpaceDE w:val="0"/>
        <w:autoSpaceDN w:val="0"/>
        <w:adjustRightInd w:val="0"/>
        <w:ind w:left="0" w:firstLine="72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Объектом нормирования комплексного благоустройства на территориях транспортных коммуникаций города является </w:t>
      </w:r>
      <w:proofErr w:type="spellStart"/>
      <w:r w:rsidRPr="009B6FDC">
        <w:rPr>
          <w:rFonts w:ascii="Arial" w:eastAsia="Times New Roman" w:hAnsi="Arial" w:cs="Arial"/>
          <w:szCs w:val="24"/>
          <w:lang w:eastAsia="ru-RU"/>
        </w:rPr>
        <w:t>улично</w:t>
      </w:r>
      <w:proofErr w:type="spellEnd"/>
      <w:r w:rsidRPr="009B6FDC">
        <w:rPr>
          <w:rFonts w:ascii="Arial" w:eastAsia="Times New Roman" w:hAnsi="Arial" w:cs="Arial"/>
          <w:szCs w:val="24"/>
          <w:lang w:eastAsia="ru-RU"/>
        </w:rPr>
        <w:t xml:space="preserve"> - дорожная сеть в границах красных линий (улицы и дороги, площади, пешеходные переходы различных типов). Проектирование комплексного </w:t>
      </w:r>
      <w:proofErr w:type="gramStart"/>
      <w:r w:rsidRPr="009B6FDC">
        <w:rPr>
          <w:rFonts w:ascii="Arial" w:eastAsia="Times New Roman" w:hAnsi="Arial" w:cs="Arial"/>
          <w:szCs w:val="24"/>
          <w:lang w:eastAsia="ru-RU"/>
        </w:rPr>
        <w:t>благоустройства</w:t>
      </w:r>
      <w:proofErr w:type="gramEnd"/>
      <w:r w:rsidRPr="009B6FDC">
        <w:rPr>
          <w:rFonts w:ascii="Arial" w:eastAsia="Times New Roman" w:hAnsi="Arial" w:cs="Arial"/>
          <w:szCs w:val="24"/>
          <w:lang w:eastAsia="ru-RU"/>
        </w:rPr>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населенного пункта на территории транспортных коммуникаций рекомендуется вести преимущественно в проходных коллекторах.</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Виды и конструкции дорожного покрытия следует проектировать с учетом категории улицы и действующих на момент проектирования нормативных документов. 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Размещение деревьев в мощении допускается в условиях центра населенного пункта и исторической застройки. Рекомендуется предусматривать увеличение буферных зон между краем проезжей части и ближайшим рядом деревьев - за пределами зоны риска следует высаживать специально выращиваемые для таких объектов растения (таблица 8).</w:t>
      </w:r>
    </w:p>
    <w:p w:rsidR="009B6FDC" w:rsidRPr="009B6FDC" w:rsidRDefault="009B6FDC" w:rsidP="009B6FDC">
      <w:pPr>
        <w:autoSpaceDE w:val="0"/>
        <w:autoSpaceDN w:val="0"/>
        <w:adjustRightInd w:val="0"/>
        <w:jc w:val="both"/>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center"/>
        <w:rPr>
          <w:rFonts w:ascii="Arial" w:eastAsia="Times New Roman" w:hAnsi="Arial" w:cs="Arial"/>
          <w:szCs w:val="24"/>
          <w:lang w:eastAsia="ru-RU"/>
        </w:rPr>
      </w:pPr>
      <w:r w:rsidRPr="009B6FDC">
        <w:rPr>
          <w:rFonts w:ascii="Arial" w:eastAsia="Times New Roman" w:hAnsi="Arial" w:cs="Arial"/>
          <w:szCs w:val="24"/>
          <w:lang w:eastAsia="ru-RU"/>
        </w:rPr>
        <w:t>Таблица 8. Рекомендуемые расстояния посадки деревьев в зависимости от категории улицы</w:t>
      </w:r>
    </w:p>
    <w:p w:rsidR="009B6FDC" w:rsidRPr="009B6FDC" w:rsidRDefault="009B6FDC" w:rsidP="009B6FDC">
      <w:pPr>
        <w:autoSpaceDE w:val="0"/>
        <w:autoSpaceDN w:val="0"/>
        <w:adjustRightInd w:val="0"/>
        <w:ind w:right="19772" w:firstLine="284"/>
        <w:rPr>
          <w:rFonts w:ascii="Arial" w:eastAsia="Times New Roman" w:hAnsi="Arial" w:cs="Arial"/>
          <w:szCs w:val="24"/>
          <w:lang w:eastAsia="ru-RU"/>
        </w:rPr>
      </w:pPr>
    </w:p>
    <w:p w:rsidR="009B6FDC" w:rsidRPr="009B6FDC" w:rsidRDefault="009B6FDC" w:rsidP="009B6FDC">
      <w:pPr>
        <w:autoSpaceDE w:val="0"/>
        <w:autoSpaceDN w:val="0"/>
        <w:adjustRightInd w:val="0"/>
        <w:ind w:firstLine="284"/>
        <w:jc w:val="right"/>
        <w:rPr>
          <w:rFonts w:ascii="Arial" w:eastAsia="Times New Roman" w:hAnsi="Arial" w:cs="Arial"/>
          <w:szCs w:val="24"/>
          <w:lang w:eastAsia="ru-RU"/>
        </w:rPr>
      </w:pPr>
      <w:r w:rsidRPr="009B6FDC">
        <w:rPr>
          <w:rFonts w:ascii="Arial" w:eastAsia="Times New Roman" w:hAnsi="Arial" w:cs="Arial"/>
          <w:szCs w:val="24"/>
          <w:lang w:eastAsia="ru-RU"/>
        </w:rPr>
        <w:t>(в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Категория улиц и дорог</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Расстояние от проезжей части до ствола</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 xml:space="preserve">Магистральные улицы </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5-7</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 xml:space="preserve">Главные улицы </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3-4</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Улицы и дороги местного значения</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2-3</w:t>
            </w:r>
          </w:p>
        </w:tc>
      </w:tr>
      <w:tr w:rsidR="009B6FDC" w:rsidRPr="009B6FDC" w:rsidTr="009B6FDC">
        <w:tc>
          <w:tcPr>
            <w:tcW w:w="4785"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Проезды</w:t>
            </w:r>
          </w:p>
        </w:tc>
        <w:tc>
          <w:tcPr>
            <w:tcW w:w="4786" w:type="dxa"/>
            <w:tcBorders>
              <w:top w:val="single" w:sz="4" w:space="0" w:color="auto"/>
              <w:left w:val="single" w:sz="4" w:space="0" w:color="auto"/>
              <w:bottom w:val="single" w:sz="4" w:space="0" w:color="auto"/>
              <w:right w:val="single" w:sz="4" w:space="0" w:color="auto"/>
            </w:tcBorders>
            <w:hideMark/>
          </w:tcPr>
          <w:p w:rsidR="009B6FDC" w:rsidRPr="009B6FDC" w:rsidRDefault="009B6FDC" w:rsidP="009B6FDC">
            <w:pPr>
              <w:autoSpaceDE w:val="0"/>
              <w:autoSpaceDN w:val="0"/>
              <w:adjustRightInd w:val="0"/>
              <w:jc w:val="center"/>
              <w:rPr>
                <w:rFonts w:ascii="Arial" w:eastAsia="Times New Roman" w:hAnsi="Arial" w:cs="Arial"/>
                <w:szCs w:val="24"/>
                <w:lang w:eastAsia="ru-RU"/>
              </w:rPr>
            </w:pPr>
            <w:r w:rsidRPr="009B6FDC">
              <w:rPr>
                <w:rFonts w:ascii="Arial" w:eastAsia="Times New Roman" w:hAnsi="Arial" w:cs="Arial"/>
                <w:szCs w:val="24"/>
                <w:lang w:eastAsia="ru-RU"/>
              </w:rPr>
              <w:t>1,5-2</w:t>
            </w:r>
          </w:p>
        </w:tc>
      </w:tr>
    </w:tbl>
    <w:p w:rsidR="009B6FDC" w:rsidRPr="009B6FDC" w:rsidRDefault="009B6FDC" w:rsidP="009B6FDC">
      <w:pPr>
        <w:autoSpaceDE w:val="0"/>
        <w:autoSpaceDN w:val="0"/>
        <w:adjustRightInd w:val="0"/>
        <w:ind w:firstLine="284"/>
        <w:jc w:val="both"/>
        <w:rPr>
          <w:rFonts w:ascii="Arial" w:eastAsia="Times New Roman" w:hAnsi="Arial" w:cs="Arial"/>
          <w:szCs w:val="24"/>
          <w:lang w:eastAsia="ru-RU"/>
        </w:rPr>
      </w:pP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lastRenderedPageBreak/>
        <w:t xml:space="preserve">По функциональному назначению площади подразделяются на: главные (у зданий органов государственной власти и местного самоуправления, общественных организаций), </w:t>
      </w:r>
      <w:proofErr w:type="spellStart"/>
      <w:r w:rsidRPr="009B6FDC">
        <w:rPr>
          <w:rFonts w:ascii="Arial" w:eastAsia="Times New Roman" w:hAnsi="Arial" w:cs="Arial"/>
          <w:szCs w:val="24"/>
          <w:lang w:eastAsia="ru-RU"/>
        </w:rPr>
        <w:t>приобъектные</w:t>
      </w:r>
      <w:proofErr w:type="spellEnd"/>
      <w:r w:rsidRPr="009B6FDC">
        <w:rPr>
          <w:rFonts w:ascii="Arial" w:eastAsia="Times New Roman" w:hAnsi="Arial" w:cs="Arial"/>
          <w:szCs w:val="24"/>
          <w:lang w:eastAsia="ru-RU"/>
        </w:rPr>
        <w:t xml:space="preserve"> (у театров, памятников, кинотеатров, музеев, торговых центров, стадионов, парков, рынков и др.), общественно - транспортные (у вокзалов, автовокзалов (автостанций), на въездах в населенных пунктах), мемориальные (у памятных объектов или мест), площади транспортных развязок.</w:t>
      </w:r>
      <w:proofErr w:type="gramEnd"/>
      <w:r w:rsidRPr="009B6FDC">
        <w:rPr>
          <w:rFonts w:ascii="Arial" w:eastAsia="Times New Roman" w:hAnsi="Arial" w:cs="Arial"/>
          <w:szCs w:val="24"/>
          <w:lang w:eastAsia="ru-RU"/>
        </w:rPr>
        <w:t xml:space="preserve"> При проектировании комплексного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транспорта, места для парковки легковых автомобилей, инженерное оборудование и коммуникации, </w:t>
      </w:r>
      <w:proofErr w:type="spellStart"/>
      <w:proofErr w:type="gramStart"/>
      <w:r w:rsidRPr="009B6FDC">
        <w:rPr>
          <w:rFonts w:ascii="Arial" w:eastAsia="Times New Roman" w:hAnsi="Arial" w:cs="Arial"/>
          <w:szCs w:val="24"/>
          <w:lang w:eastAsia="ru-RU"/>
        </w:rPr>
        <w:t>погрузочно</w:t>
      </w:r>
      <w:proofErr w:type="spellEnd"/>
      <w:r w:rsidRPr="009B6FDC">
        <w:rPr>
          <w:rFonts w:ascii="Arial" w:eastAsia="Times New Roman" w:hAnsi="Arial" w:cs="Arial"/>
          <w:szCs w:val="24"/>
          <w:lang w:eastAsia="ru-RU"/>
        </w:rPr>
        <w:t xml:space="preserve"> - разгрузочные</w:t>
      </w:r>
      <w:proofErr w:type="gramEnd"/>
      <w:r w:rsidRPr="009B6FDC">
        <w:rPr>
          <w:rFonts w:ascii="Arial" w:eastAsia="Times New Roman" w:hAnsi="Arial" w:cs="Arial"/>
          <w:szCs w:val="24"/>
          <w:lang w:eastAsia="ru-RU"/>
        </w:rPr>
        <w:t xml:space="preserve"> площадки, туалеты, площадки с контейнерами для сбора мусора.</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на территории площади следует принимать в соответствии с 14.3 (улицы и дороги). В зависимости от функционального назначения площади рекомендуется размещать следующие дополнительные элементы благоустройства:</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на главных, </w:t>
      </w:r>
      <w:proofErr w:type="spellStart"/>
      <w:r w:rsidRPr="009B6FDC">
        <w:rPr>
          <w:rFonts w:ascii="Arial" w:eastAsia="Times New Roman" w:hAnsi="Arial" w:cs="Arial"/>
          <w:szCs w:val="24"/>
          <w:lang w:eastAsia="ru-RU"/>
        </w:rPr>
        <w:t>приобъектных</w:t>
      </w:r>
      <w:proofErr w:type="spellEnd"/>
      <w:r w:rsidRPr="009B6FDC">
        <w:rPr>
          <w:rFonts w:ascii="Arial" w:eastAsia="Times New Roman" w:hAnsi="Arial" w:cs="Arial"/>
          <w:szCs w:val="24"/>
          <w:lang w:eastAsia="ru-RU"/>
        </w:rPr>
        <w:t>, мемориальных площадях - произведения декоративно - прикладного искусства, водные устройства (фонтаны);</w:t>
      </w:r>
    </w:p>
    <w:p w:rsidR="009B6FDC" w:rsidRPr="009B6FDC" w:rsidRDefault="009B6FDC" w:rsidP="009B6FDC">
      <w:pPr>
        <w:autoSpaceDE w:val="0"/>
        <w:autoSpaceDN w:val="0"/>
        <w:adjustRightInd w:val="0"/>
        <w:ind w:firstLine="680"/>
        <w:jc w:val="both"/>
        <w:rPr>
          <w:rFonts w:ascii="Arial" w:eastAsia="Times New Roman" w:hAnsi="Arial" w:cs="Arial"/>
          <w:szCs w:val="24"/>
          <w:lang w:eastAsia="ru-RU"/>
        </w:rPr>
      </w:pPr>
      <w:r w:rsidRPr="009B6FDC">
        <w:rPr>
          <w:rFonts w:ascii="Arial" w:eastAsia="Times New Roman" w:hAnsi="Arial" w:cs="Arial"/>
          <w:szCs w:val="24"/>
          <w:lang w:eastAsia="ru-RU"/>
        </w:rPr>
        <w:t>- на общественно - 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При озеленении площади рекомендуется использовать </w:t>
      </w:r>
      <w:proofErr w:type="spellStart"/>
      <w:r w:rsidRPr="009B6FDC">
        <w:rPr>
          <w:rFonts w:ascii="Arial" w:eastAsia="Times New Roman" w:hAnsi="Arial" w:cs="Arial"/>
          <w:szCs w:val="24"/>
          <w:lang w:eastAsia="ru-RU"/>
        </w:rPr>
        <w:t>периметральное</w:t>
      </w:r>
      <w:proofErr w:type="spellEnd"/>
      <w:r w:rsidRPr="009B6FDC">
        <w:rPr>
          <w:rFonts w:ascii="Arial" w:eastAsia="Times New Roman" w:hAnsi="Arial" w:cs="Arial"/>
          <w:szCs w:val="24"/>
          <w:lang w:eastAsia="ru-RU"/>
        </w:rPr>
        <w:t xml:space="preserve"> озеленение, насаждения в центре площади,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14.13.</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w:t>
      </w:r>
      <w:proofErr w:type="gramStart"/>
      <w:r w:rsidRPr="009B6FDC">
        <w:rPr>
          <w:rFonts w:ascii="Arial" w:eastAsia="Times New Roman" w:hAnsi="Arial" w:cs="Arial"/>
          <w:szCs w:val="24"/>
          <w:lang w:eastAsia="ru-RU"/>
        </w:rPr>
        <w:t>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roofErr w:type="gramEnd"/>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lastRenderedPageBreak/>
        <w:t xml:space="preserve">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Светофорное оборудование в зоне пешеходного перехода на улицах регулируемого движения следует оборудовать согласно ГОСТ </w:t>
      </w:r>
      <w:proofErr w:type="gramStart"/>
      <w:r w:rsidRPr="009B6FDC">
        <w:rPr>
          <w:rFonts w:ascii="Arial" w:eastAsia="Times New Roman" w:hAnsi="Arial" w:cs="Arial"/>
          <w:szCs w:val="24"/>
          <w:lang w:eastAsia="ru-RU"/>
        </w:rPr>
        <w:t>Р</w:t>
      </w:r>
      <w:proofErr w:type="gramEnd"/>
      <w:r w:rsidRPr="009B6FDC">
        <w:rPr>
          <w:rFonts w:ascii="Arial" w:eastAsia="Times New Roman" w:hAnsi="Arial" w:cs="Arial"/>
          <w:szCs w:val="24"/>
          <w:lang w:eastAsia="ru-RU"/>
        </w:rPr>
        <w:t xml:space="preserve"> 52289-2004*.</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Покрытие пола рекомендуется выполнять из естественного камня типа базальта или гранита толщиной не менее 40 мм или цветной тротуарной плитки из высококачественного </w:t>
      </w:r>
      <w:proofErr w:type="spellStart"/>
      <w:r w:rsidRPr="009B6FDC">
        <w:rPr>
          <w:rFonts w:ascii="Arial" w:eastAsia="Times New Roman" w:hAnsi="Arial" w:cs="Arial"/>
          <w:szCs w:val="24"/>
          <w:lang w:eastAsia="ru-RU"/>
        </w:rPr>
        <w:t>пескобетона</w:t>
      </w:r>
      <w:proofErr w:type="spellEnd"/>
      <w:r w:rsidRPr="009B6FDC">
        <w:rPr>
          <w:rFonts w:ascii="Arial" w:eastAsia="Times New Roman" w:hAnsi="Arial" w:cs="Arial"/>
          <w:szCs w:val="24"/>
          <w:lang w:eastAsia="ru-RU"/>
        </w:rPr>
        <w:t>. Для облицовки внутренних поверхностей подземного пешеходного перехода рекомендуется применение естественного камня, допускается использование высококачественных искусственных материалов морозостойкостью не менее F 300.</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 xml:space="preserve"> Минимальную ширину двухсторонних лестниц и сопровождающих их пандусов следует принимать 2,25 м (лестница) и 1,8 м (пандус).</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proofErr w:type="gramStart"/>
      <w:r w:rsidRPr="009B6FDC">
        <w:rPr>
          <w:rFonts w:ascii="Arial" w:eastAsia="Times New Roman" w:hAnsi="Arial" w:cs="Arial"/>
          <w:szCs w:val="24"/>
          <w:lang w:eastAsia="ru-RU"/>
        </w:rPr>
        <w:t xml:space="preserve">На территории технических (охранных) зон магистральных коллекторов водопроводных и канализационных сетей и трубопроводов, кабелей высокого, низкого напряжения и слабых токов, линий высоковольтных передач не допускается прокладка </w:t>
      </w:r>
      <w:proofErr w:type="spellStart"/>
      <w:r w:rsidRPr="009B6FDC">
        <w:rPr>
          <w:rFonts w:ascii="Arial" w:eastAsia="Times New Roman" w:hAnsi="Arial" w:cs="Arial"/>
          <w:szCs w:val="24"/>
          <w:lang w:eastAsia="ru-RU"/>
        </w:rPr>
        <w:t>транспортно</w:t>
      </w:r>
      <w:proofErr w:type="spellEnd"/>
      <w:r w:rsidRPr="009B6FDC">
        <w:rPr>
          <w:rFonts w:ascii="Arial" w:eastAsia="Times New Roman" w:hAnsi="Arial" w:cs="Arial"/>
          <w:szCs w:val="24"/>
          <w:lang w:eastAsia="ru-RU"/>
        </w:rPr>
        <w:t xml:space="preserve"> - 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9B6FDC">
        <w:rPr>
          <w:rFonts w:ascii="Arial" w:eastAsia="Times New Roman" w:hAnsi="Arial" w:cs="Arial"/>
          <w:szCs w:val="24"/>
          <w:lang w:eastAsia="ru-RU"/>
        </w:rPr>
        <w:t>т.ч</w:t>
      </w:r>
      <w:proofErr w:type="spellEnd"/>
      <w:r w:rsidRPr="009B6FDC">
        <w:rPr>
          <w:rFonts w:ascii="Arial" w:eastAsia="Times New Roman" w:hAnsi="Arial" w:cs="Arial"/>
          <w:szCs w:val="24"/>
          <w:lang w:eastAsia="ru-RU"/>
        </w:rPr>
        <w:t>. некапитальных нестационарных, кроме технических</w:t>
      </w:r>
      <w:proofErr w:type="gramEnd"/>
      <w:r w:rsidRPr="009B6FDC">
        <w:rPr>
          <w:rFonts w:ascii="Arial" w:eastAsia="Times New Roman" w:hAnsi="Arial" w:cs="Arial"/>
          <w:szCs w:val="24"/>
          <w:lang w:eastAsia="ru-RU"/>
        </w:rPr>
        <w:t>, имеющих отношение к обслуживанию и эксплуатации проходящих в технической зоне коммуникаций.</w:t>
      </w:r>
    </w:p>
    <w:p w:rsidR="009B6FDC" w:rsidRPr="009B6FDC" w:rsidRDefault="009B6FDC" w:rsidP="009B6FDC">
      <w:pPr>
        <w:numPr>
          <w:ilvl w:val="1"/>
          <w:numId w:val="29"/>
        </w:numPr>
        <w:autoSpaceDE w:val="0"/>
        <w:autoSpaceDN w:val="0"/>
        <w:adjustRightInd w:val="0"/>
        <w:ind w:left="0" w:firstLine="680"/>
        <w:jc w:val="both"/>
        <w:rPr>
          <w:rFonts w:ascii="Arial" w:eastAsia="Times New Roman" w:hAnsi="Arial" w:cs="Arial"/>
          <w:szCs w:val="24"/>
          <w:lang w:eastAsia="ru-RU"/>
        </w:rPr>
      </w:pPr>
      <w:r w:rsidRPr="009B6FDC">
        <w:rPr>
          <w:rFonts w:ascii="Arial" w:eastAsia="Times New Roman" w:hAnsi="Arial" w:cs="Arial"/>
          <w:szCs w:val="24"/>
          <w:lang w:eastAsia="ru-RU"/>
        </w:rPr>
        <w:t>Комплексное благоустройство полосы отвода железной дороги следует проектировать на основе СНиП 32-01-95.</w:t>
      </w: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p>
    <w:p w:rsidR="009B6FDC" w:rsidRPr="009B6FDC" w:rsidRDefault="009B6FDC" w:rsidP="009B6FDC">
      <w:pPr>
        <w:autoSpaceDE w:val="0"/>
        <w:autoSpaceDN w:val="0"/>
        <w:adjustRightInd w:val="0"/>
        <w:ind w:firstLine="720"/>
        <w:jc w:val="both"/>
        <w:rPr>
          <w:rFonts w:ascii="Arial" w:eastAsia="Times New Roman" w:hAnsi="Arial" w:cs="Arial"/>
          <w:szCs w:val="24"/>
          <w:lang w:eastAsia="ru-RU"/>
        </w:rPr>
      </w:pPr>
    </w:p>
    <w:p w:rsidR="00326437" w:rsidRPr="009B6FDC" w:rsidRDefault="00326437" w:rsidP="00BB31F7">
      <w:pPr>
        <w:ind w:firstLine="567"/>
        <w:jc w:val="both"/>
        <w:rPr>
          <w:rFonts w:ascii="Arial" w:eastAsia="Calibri" w:hAnsi="Arial" w:cs="Arial"/>
          <w:szCs w:val="24"/>
        </w:rPr>
      </w:pPr>
      <w:r w:rsidRPr="009B6FDC">
        <w:rPr>
          <w:rFonts w:ascii="Arial" w:eastAsia="Calibri" w:hAnsi="Arial" w:cs="Arial"/>
          <w:szCs w:val="24"/>
        </w:rPr>
        <w:t xml:space="preserve"> </w:t>
      </w:r>
    </w:p>
    <w:p w:rsidR="00A66892" w:rsidRPr="009B6FDC" w:rsidRDefault="00A66892"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Pr="009B6FDC"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Pr="009B6FDC"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Pr="009B6FDC"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9B6FDC" w:rsidRDefault="009B6FDC" w:rsidP="00BB31F7">
      <w:pPr>
        <w:tabs>
          <w:tab w:val="left" w:pos="3420"/>
          <w:tab w:val="left" w:pos="4320"/>
          <w:tab w:val="left" w:pos="5220"/>
          <w:tab w:val="left" w:pos="5400"/>
        </w:tabs>
        <w:spacing w:line="360" w:lineRule="auto"/>
        <w:ind w:firstLine="567"/>
        <w:jc w:val="both"/>
        <w:rPr>
          <w:rFonts w:ascii="Arial" w:hAnsi="Arial" w:cs="Arial"/>
          <w:szCs w:val="24"/>
        </w:rPr>
      </w:pPr>
    </w:p>
    <w:p w:rsidR="009B6FDC" w:rsidRDefault="009B6FDC"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Default="00D947F3" w:rsidP="00615D89">
      <w:pPr>
        <w:tabs>
          <w:tab w:val="left" w:pos="3420"/>
          <w:tab w:val="left" w:pos="4320"/>
          <w:tab w:val="left" w:pos="5220"/>
          <w:tab w:val="left" w:pos="5400"/>
        </w:tabs>
        <w:spacing w:line="360" w:lineRule="auto"/>
        <w:jc w:val="both"/>
        <w:rPr>
          <w:rFonts w:ascii="Arial" w:hAnsi="Arial" w:cs="Arial"/>
          <w:szCs w:val="24"/>
        </w:rPr>
      </w:pPr>
    </w:p>
    <w:p w:rsidR="00615D89" w:rsidRDefault="00615D89" w:rsidP="00615D89">
      <w:pPr>
        <w:tabs>
          <w:tab w:val="left" w:pos="3420"/>
          <w:tab w:val="left" w:pos="4320"/>
          <w:tab w:val="left" w:pos="5220"/>
          <w:tab w:val="left" w:pos="5400"/>
        </w:tabs>
        <w:spacing w:line="360" w:lineRule="auto"/>
        <w:jc w:val="both"/>
        <w:rPr>
          <w:rFonts w:ascii="Arial" w:hAnsi="Arial" w:cs="Arial"/>
          <w:szCs w:val="24"/>
        </w:rPr>
      </w:pPr>
    </w:p>
    <w:p w:rsidR="00615D89" w:rsidRPr="009B6FDC" w:rsidRDefault="00615D89" w:rsidP="00615D89">
      <w:pPr>
        <w:tabs>
          <w:tab w:val="left" w:pos="3420"/>
          <w:tab w:val="left" w:pos="4320"/>
          <w:tab w:val="left" w:pos="5220"/>
          <w:tab w:val="left" w:pos="5400"/>
        </w:tabs>
        <w:spacing w:line="360" w:lineRule="auto"/>
        <w:jc w:val="both"/>
        <w:rPr>
          <w:rFonts w:ascii="Arial" w:hAnsi="Arial" w:cs="Arial"/>
          <w:szCs w:val="24"/>
        </w:rPr>
      </w:pPr>
    </w:p>
    <w:p w:rsidR="00D947F3" w:rsidRPr="009B6FDC" w:rsidRDefault="00D947F3" w:rsidP="009B6FDC">
      <w:pPr>
        <w:suppressAutoHyphens/>
        <w:spacing w:after="200" w:line="276" w:lineRule="auto"/>
        <w:ind w:firstLine="567"/>
        <w:jc w:val="center"/>
        <w:rPr>
          <w:rFonts w:ascii="Arial" w:eastAsia="Arial Unicode MS" w:hAnsi="Arial" w:cs="Arial"/>
          <w:kern w:val="1"/>
          <w:szCs w:val="24"/>
          <w:lang w:eastAsia="hi-IN" w:bidi="hi-IN"/>
        </w:rPr>
      </w:pPr>
      <w:r w:rsidRPr="009B6FDC">
        <w:rPr>
          <w:rFonts w:ascii="Arial" w:eastAsia="Times New Roman" w:hAnsi="Arial" w:cs="Arial"/>
          <w:noProof/>
          <w:szCs w:val="24"/>
          <w:lang w:eastAsia="ru-RU"/>
        </w:rPr>
        <w:lastRenderedPageBreak/>
        <w:drawing>
          <wp:inline distT="0" distB="0" distL="0" distR="0" wp14:anchorId="341A8BB1" wp14:editId="796DC908">
            <wp:extent cx="73342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solidFill>
                      <a:srgbClr val="FFFFFF"/>
                    </a:solidFill>
                    <a:ln>
                      <a:noFill/>
                    </a:ln>
                  </pic:spPr>
                </pic:pic>
              </a:graphicData>
            </a:graphic>
          </wp:inline>
        </w:drawing>
      </w:r>
    </w:p>
    <w:p w:rsidR="00D947F3" w:rsidRPr="009B6FDC" w:rsidRDefault="00CC659A" w:rsidP="009B6FDC">
      <w:pPr>
        <w:autoSpaceDE w:val="0"/>
        <w:autoSpaceDN w:val="0"/>
        <w:adjustRightInd w:val="0"/>
        <w:ind w:firstLine="567"/>
        <w:jc w:val="center"/>
        <w:rPr>
          <w:rFonts w:ascii="Arial" w:eastAsia="Times New Roman" w:hAnsi="Arial" w:cs="Arial"/>
          <w:bCs/>
          <w:szCs w:val="24"/>
          <w:lang w:eastAsia="ru-RU"/>
        </w:rPr>
      </w:pPr>
      <w:r w:rsidRPr="009B6FDC">
        <w:rPr>
          <w:rFonts w:ascii="Arial" w:eastAsia="Times New Roman" w:hAnsi="Arial" w:cs="Arial"/>
          <w:bCs/>
          <w:szCs w:val="24"/>
          <w:lang w:eastAsia="ru-RU"/>
        </w:rPr>
        <w:t>СОВЕТ НА</w:t>
      </w:r>
      <w:r w:rsidR="00D947F3" w:rsidRPr="009B6FDC">
        <w:rPr>
          <w:rFonts w:ascii="Arial" w:eastAsia="Times New Roman" w:hAnsi="Arial" w:cs="Arial"/>
          <w:bCs/>
          <w:szCs w:val="24"/>
          <w:lang w:eastAsia="ru-RU"/>
        </w:rPr>
        <w:t>Р</w:t>
      </w:r>
      <w:r w:rsidRPr="009B6FDC">
        <w:rPr>
          <w:rFonts w:ascii="Arial" w:eastAsia="Times New Roman" w:hAnsi="Arial" w:cs="Arial"/>
          <w:bCs/>
          <w:szCs w:val="24"/>
          <w:lang w:eastAsia="ru-RU"/>
        </w:rPr>
        <w:t>О</w:t>
      </w:r>
      <w:r w:rsidR="00D947F3" w:rsidRPr="009B6FDC">
        <w:rPr>
          <w:rFonts w:ascii="Arial" w:eastAsia="Times New Roman" w:hAnsi="Arial" w:cs="Arial"/>
          <w:bCs/>
          <w:szCs w:val="24"/>
          <w:lang w:eastAsia="ru-RU"/>
        </w:rPr>
        <w:t>ДН</w:t>
      </w:r>
      <w:r w:rsidRPr="009B6FDC">
        <w:rPr>
          <w:rFonts w:ascii="Arial" w:eastAsia="Times New Roman" w:hAnsi="Arial" w:cs="Arial"/>
          <w:bCs/>
          <w:szCs w:val="24"/>
          <w:lang w:eastAsia="ru-RU"/>
        </w:rPr>
        <w:t>ЫХ ДЕПУТАТО</w:t>
      </w:r>
      <w:r w:rsidR="00D947F3" w:rsidRPr="009B6FDC">
        <w:rPr>
          <w:rFonts w:ascii="Arial" w:eastAsia="Times New Roman" w:hAnsi="Arial" w:cs="Arial"/>
          <w:bCs/>
          <w:szCs w:val="24"/>
          <w:lang w:eastAsia="ru-RU"/>
        </w:rPr>
        <w:t>В</w:t>
      </w:r>
    </w:p>
    <w:p w:rsidR="00D947F3" w:rsidRPr="009B6FDC" w:rsidRDefault="00D947F3" w:rsidP="009B6FDC">
      <w:pPr>
        <w:autoSpaceDE w:val="0"/>
        <w:autoSpaceDN w:val="0"/>
        <w:adjustRightInd w:val="0"/>
        <w:ind w:firstLine="567"/>
        <w:jc w:val="center"/>
        <w:rPr>
          <w:rFonts w:ascii="Arial" w:eastAsia="Times New Roman" w:hAnsi="Arial" w:cs="Arial"/>
          <w:bCs/>
          <w:szCs w:val="24"/>
          <w:lang w:eastAsia="ru-RU"/>
        </w:rPr>
      </w:pPr>
      <w:r w:rsidRPr="009B6FDC">
        <w:rPr>
          <w:rFonts w:ascii="Arial" w:eastAsia="Times New Roman" w:hAnsi="Arial" w:cs="Arial"/>
          <w:bCs/>
          <w:szCs w:val="24"/>
          <w:lang w:eastAsia="ru-RU"/>
        </w:rPr>
        <w:t>КОРОТОЯКСКОГО СЕЛЬСКОГО ПОСЕЛЕНИЯ</w:t>
      </w:r>
    </w:p>
    <w:p w:rsidR="00D947F3" w:rsidRPr="009B6FDC" w:rsidRDefault="00D947F3" w:rsidP="009B6FDC">
      <w:pPr>
        <w:autoSpaceDE w:val="0"/>
        <w:autoSpaceDN w:val="0"/>
        <w:adjustRightInd w:val="0"/>
        <w:ind w:firstLine="567"/>
        <w:jc w:val="center"/>
        <w:rPr>
          <w:rFonts w:ascii="Arial" w:eastAsia="Times New Roman" w:hAnsi="Arial" w:cs="Arial"/>
          <w:bCs/>
          <w:szCs w:val="24"/>
          <w:lang w:eastAsia="ru-RU"/>
        </w:rPr>
      </w:pPr>
      <w:r w:rsidRPr="009B6FDC">
        <w:rPr>
          <w:rFonts w:ascii="Arial" w:eastAsia="Times New Roman" w:hAnsi="Arial" w:cs="Arial"/>
          <w:noProof/>
          <w:szCs w:val="24"/>
          <w:lang w:eastAsia="ru-RU"/>
        </w:rPr>
        <mc:AlternateContent>
          <mc:Choice Requires="wps">
            <w:drawing>
              <wp:anchor distT="4294967294" distB="4294967294" distL="114300" distR="114300" simplePos="0" relativeHeight="251659264" behindDoc="0" locked="0" layoutInCell="1" allowOverlap="1" wp14:anchorId="228E2C3E" wp14:editId="43441679">
                <wp:simplePos x="0" y="0"/>
                <wp:positionH relativeFrom="column">
                  <wp:posOffset>102870</wp:posOffset>
                </wp:positionH>
                <wp:positionV relativeFrom="paragraph">
                  <wp:posOffset>191134</wp:posOffset>
                </wp:positionV>
                <wp:extent cx="612648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5.05pt" to="4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IzzgIAAJ4FAAAOAAAAZHJzL2Uyb0RvYy54bWysVN1u0zAUvkfiHazcZ0maNG2jpdOWptzw&#10;M2lDXLuJ01gkdmR7TSeEBFwj7RF4BS5AmjTgGdI34thtwzpuEForRef42J+/c77jc3yyriu0IkJS&#10;zmLLO3ItRFjGc8qWsfX6cm6PLSQVZjmuOCOxdU2kdTJ9+uS4bSIy4CWvciIQgDAZtU1slUo1kePI&#10;rCQ1lke8IQyCBRc1VuCKpZML3AJ6XTkD1w2d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" strokeweight=".26mm">
                <v:stroke joinstyle="miter"/>
              </v:line>
            </w:pict>
          </mc:Fallback>
        </mc:AlternateContent>
      </w:r>
      <w:r w:rsidRPr="009B6FDC">
        <w:rPr>
          <w:rFonts w:ascii="Arial" w:eastAsia="Times New Roman" w:hAnsi="Arial" w:cs="Arial"/>
          <w:bCs/>
          <w:szCs w:val="24"/>
          <w:lang w:eastAsia="ru-RU"/>
        </w:rPr>
        <w:t>ОСТРОГОЖСКОГО МУНИЦИПАЛЬНОГО РАЙОНА</w:t>
      </w:r>
    </w:p>
    <w:p w:rsidR="00D947F3" w:rsidRPr="009B6FDC" w:rsidRDefault="00D947F3" w:rsidP="009B6FDC">
      <w:pPr>
        <w:autoSpaceDE w:val="0"/>
        <w:autoSpaceDN w:val="0"/>
        <w:adjustRightInd w:val="0"/>
        <w:ind w:firstLine="567"/>
        <w:jc w:val="center"/>
        <w:rPr>
          <w:rFonts w:ascii="Arial" w:eastAsia="Times New Roman" w:hAnsi="Arial" w:cs="Arial"/>
          <w:bCs/>
          <w:szCs w:val="24"/>
          <w:lang w:eastAsia="ru-RU"/>
        </w:rPr>
      </w:pPr>
    </w:p>
    <w:p w:rsidR="00D947F3" w:rsidRPr="009B6FDC" w:rsidRDefault="00CC659A" w:rsidP="009B6FDC">
      <w:pPr>
        <w:suppressAutoHyphens/>
        <w:ind w:firstLine="567"/>
        <w:jc w:val="center"/>
        <w:rPr>
          <w:rFonts w:ascii="Arial" w:eastAsia="Arial Unicode MS" w:hAnsi="Arial" w:cs="Arial"/>
          <w:bCs/>
          <w:kern w:val="1"/>
          <w:szCs w:val="24"/>
          <w:lang w:eastAsia="hi-IN" w:bidi="hi-IN"/>
        </w:rPr>
      </w:pPr>
      <w:r w:rsidRPr="009B6FDC">
        <w:rPr>
          <w:rFonts w:ascii="Arial" w:eastAsia="Arial Unicode MS" w:hAnsi="Arial" w:cs="Arial"/>
          <w:bCs/>
          <w:kern w:val="1"/>
          <w:szCs w:val="24"/>
          <w:lang w:eastAsia="hi-IN" w:bidi="hi-IN"/>
        </w:rPr>
        <w:t xml:space="preserve">АКТ </w:t>
      </w:r>
      <w:r w:rsidR="00D947F3" w:rsidRPr="009B6FDC">
        <w:rPr>
          <w:rFonts w:ascii="Arial" w:eastAsia="Arial Unicode MS" w:hAnsi="Arial" w:cs="Arial"/>
          <w:bCs/>
          <w:kern w:val="1"/>
          <w:szCs w:val="24"/>
          <w:lang w:eastAsia="hi-IN" w:bidi="hi-IN"/>
        </w:rPr>
        <w:t>ОБНАРОДОВАНИЯ</w:t>
      </w:r>
    </w:p>
    <w:p w:rsidR="00D947F3" w:rsidRPr="009B6FDC" w:rsidRDefault="00D947F3" w:rsidP="009B6FDC">
      <w:pPr>
        <w:suppressAutoHyphens/>
        <w:ind w:firstLine="567"/>
        <w:jc w:val="center"/>
        <w:rPr>
          <w:rFonts w:ascii="Arial" w:eastAsia="Arial Unicode MS" w:hAnsi="Arial" w:cs="Arial"/>
          <w:bCs/>
          <w:kern w:val="1"/>
          <w:szCs w:val="24"/>
          <w:lang w:eastAsia="hi-IN" w:bidi="hi-IN"/>
        </w:rPr>
      </w:pPr>
      <w:r w:rsidRPr="009B6FDC">
        <w:rPr>
          <w:rFonts w:ascii="Arial" w:eastAsia="Arial Unicode MS" w:hAnsi="Arial" w:cs="Arial"/>
          <w:bCs/>
          <w:kern w:val="1"/>
          <w:szCs w:val="24"/>
          <w:lang w:eastAsia="hi-IN" w:bidi="hi-IN"/>
        </w:rPr>
        <w:t>решения Совета народных депутатов Коротоякского сельского поселения</w:t>
      </w:r>
    </w:p>
    <w:p w:rsidR="00D947F3" w:rsidRPr="009B6FDC" w:rsidRDefault="00D947F3" w:rsidP="009B6FDC">
      <w:pPr>
        <w:suppressAutoHyphens/>
        <w:ind w:firstLine="567"/>
        <w:jc w:val="center"/>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от</w:t>
      </w:r>
      <w:r w:rsidR="007D62ED" w:rsidRPr="009B6FDC">
        <w:rPr>
          <w:rFonts w:ascii="Arial" w:eastAsia="Arial Unicode MS" w:hAnsi="Arial" w:cs="Arial"/>
          <w:kern w:val="1"/>
          <w:szCs w:val="24"/>
          <w:lang w:eastAsia="hi-IN" w:bidi="hi-IN"/>
        </w:rPr>
        <w:t xml:space="preserve"> </w:t>
      </w:r>
      <w:r w:rsidR="00CC659A" w:rsidRPr="009B6FDC">
        <w:rPr>
          <w:rFonts w:ascii="Arial" w:eastAsia="Arial Unicode MS" w:hAnsi="Arial" w:cs="Arial"/>
          <w:kern w:val="1"/>
          <w:szCs w:val="24"/>
          <w:lang w:eastAsia="hi-IN" w:bidi="hi-IN"/>
        </w:rPr>
        <w:t>27.01.2015</w:t>
      </w:r>
      <w:r w:rsidRPr="009B6FDC">
        <w:rPr>
          <w:rFonts w:ascii="Arial" w:eastAsia="Arial Unicode MS" w:hAnsi="Arial" w:cs="Arial"/>
          <w:kern w:val="1"/>
          <w:szCs w:val="24"/>
          <w:lang w:eastAsia="hi-IN" w:bidi="hi-IN"/>
        </w:rPr>
        <w:t xml:space="preserve"> г.</w:t>
      </w:r>
    </w:p>
    <w:p w:rsidR="00F1576E" w:rsidRPr="00F1576E" w:rsidRDefault="00F1576E" w:rsidP="00F1576E">
      <w:pPr>
        <w:ind w:right="53" w:firstLine="567"/>
        <w:jc w:val="both"/>
        <w:rPr>
          <w:rFonts w:ascii="Arial" w:eastAsia="Arial Unicode MS" w:hAnsi="Arial" w:cs="Arial"/>
          <w:kern w:val="1"/>
          <w:szCs w:val="24"/>
          <w:lang w:eastAsia="hi-IN" w:bidi="hi-IN"/>
        </w:rPr>
      </w:pPr>
      <w:r>
        <w:rPr>
          <w:rFonts w:ascii="Arial" w:eastAsia="Arial Unicode MS" w:hAnsi="Arial" w:cs="Arial"/>
          <w:kern w:val="1"/>
          <w:szCs w:val="24"/>
          <w:lang w:eastAsia="hi-IN" w:bidi="hi-IN"/>
        </w:rPr>
        <w:t>«</w:t>
      </w:r>
      <w:r w:rsidRPr="00F1576E">
        <w:rPr>
          <w:rFonts w:ascii="Arial" w:eastAsia="Arial Unicode MS" w:hAnsi="Arial" w:cs="Arial"/>
          <w:kern w:val="1"/>
          <w:szCs w:val="24"/>
          <w:lang w:eastAsia="hi-IN" w:bidi="hi-IN"/>
        </w:rPr>
        <w:t xml:space="preserve">об </w:t>
      </w:r>
      <w:r>
        <w:rPr>
          <w:rFonts w:ascii="Arial" w:eastAsia="Arial Unicode MS" w:hAnsi="Arial" w:cs="Arial"/>
          <w:kern w:val="1"/>
          <w:szCs w:val="24"/>
          <w:lang w:eastAsia="hi-IN" w:bidi="hi-IN"/>
        </w:rPr>
        <w:t xml:space="preserve">утверждении местного норматива </w:t>
      </w:r>
      <w:r w:rsidRPr="00F1576E">
        <w:rPr>
          <w:rFonts w:ascii="Arial" w:eastAsia="Arial Unicode MS" w:hAnsi="Arial" w:cs="Arial"/>
          <w:kern w:val="1"/>
          <w:szCs w:val="24"/>
          <w:lang w:eastAsia="hi-IN" w:bidi="hi-IN"/>
        </w:rPr>
        <w:t>градостроительного проектирования</w:t>
      </w:r>
    </w:p>
    <w:p w:rsidR="00F1576E" w:rsidRPr="00F1576E" w:rsidRDefault="00F1576E" w:rsidP="00F1576E">
      <w:pPr>
        <w:ind w:right="53" w:firstLine="567"/>
        <w:jc w:val="both"/>
        <w:rPr>
          <w:rFonts w:ascii="Arial" w:eastAsia="Arial Unicode MS" w:hAnsi="Arial" w:cs="Arial"/>
          <w:kern w:val="1"/>
          <w:szCs w:val="24"/>
          <w:lang w:eastAsia="hi-IN" w:bidi="hi-IN"/>
        </w:rPr>
      </w:pPr>
      <w:r w:rsidRPr="00F1576E">
        <w:rPr>
          <w:rFonts w:ascii="Arial" w:eastAsia="Arial Unicode MS" w:hAnsi="Arial" w:cs="Arial"/>
          <w:kern w:val="1"/>
          <w:szCs w:val="24"/>
          <w:lang w:eastAsia="hi-IN" w:bidi="hi-IN"/>
        </w:rPr>
        <w:t>«Комплексно</w:t>
      </w:r>
      <w:r>
        <w:rPr>
          <w:rFonts w:ascii="Arial" w:eastAsia="Arial Unicode MS" w:hAnsi="Arial" w:cs="Arial"/>
          <w:kern w:val="1"/>
          <w:szCs w:val="24"/>
          <w:lang w:eastAsia="hi-IN" w:bidi="hi-IN"/>
        </w:rPr>
        <w:t xml:space="preserve">е благоустройство и озеленение </w:t>
      </w:r>
      <w:r w:rsidRPr="00F1576E">
        <w:rPr>
          <w:rFonts w:ascii="Arial" w:eastAsia="Arial Unicode MS" w:hAnsi="Arial" w:cs="Arial"/>
          <w:kern w:val="1"/>
          <w:szCs w:val="24"/>
          <w:lang w:eastAsia="hi-IN" w:bidi="hi-IN"/>
        </w:rPr>
        <w:t xml:space="preserve">Коротоякского сельского поселения </w:t>
      </w:r>
    </w:p>
    <w:p w:rsidR="00D947F3" w:rsidRPr="009B6FDC" w:rsidRDefault="00F1576E" w:rsidP="00F1576E">
      <w:pPr>
        <w:ind w:right="53" w:firstLine="567"/>
        <w:jc w:val="both"/>
        <w:rPr>
          <w:rFonts w:ascii="Arial" w:eastAsia="Arial Unicode MS" w:hAnsi="Arial" w:cs="Arial"/>
          <w:kern w:val="1"/>
          <w:szCs w:val="24"/>
          <w:lang w:eastAsia="hi-IN" w:bidi="hi-IN"/>
        </w:rPr>
      </w:pPr>
      <w:r w:rsidRPr="00F1576E">
        <w:rPr>
          <w:rFonts w:ascii="Arial" w:eastAsia="Arial Unicode MS" w:hAnsi="Arial" w:cs="Arial"/>
          <w:kern w:val="1"/>
          <w:szCs w:val="24"/>
          <w:lang w:eastAsia="hi-IN" w:bidi="hi-IN"/>
        </w:rPr>
        <w:t>Остро</w:t>
      </w:r>
      <w:r>
        <w:rPr>
          <w:rFonts w:ascii="Arial" w:eastAsia="Arial Unicode MS" w:hAnsi="Arial" w:cs="Arial"/>
          <w:kern w:val="1"/>
          <w:szCs w:val="24"/>
          <w:lang w:eastAsia="hi-IN" w:bidi="hi-IN"/>
        </w:rPr>
        <w:t xml:space="preserve">гожского муниципального района </w:t>
      </w:r>
      <w:r w:rsidRPr="00F1576E">
        <w:rPr>
          <w:rFonts w:ascii="Arial" w:eastAsia="Arial Unicode MS" w:hAnsi="Arial" w:cs="Arial"/>
          <w:kern w:val="1"/>
          <w:szCs w:val="24"/>
          <w:lang w:eastAsia="hi-IN" w:bidi="hi-IN"/>
        </w:rPr>
        <w:t>Воронежской области»</w:t>
      </w:r>
      <w:r>
        <w:rPr>
          <w:rFonts w:ascii="Arial" w:eastAsia="Arial Unicode MS" w:hAnsi="Arial" w:cs="Arial"/>
          <w:kern w:val="1"/>
          <w:szCs w:val="24"/>
          <w:lang w:eastAsia="hi-IN" w:bidi="hi-IN"/>
        </w:rPr>
        <w:t>»</w:t>
      </w:r>
      <w:r w:rsidR="00D947F3" w:rsidRPr="009B6FDC">
        <w:rPr>
          <w:rFonts w:ascii="Arial" w:eastAsia="Arial Unicode MS" w:hAnsi="Arial" w:cs="Arial"/>
          <w:kern w:val="1"/>
          <w:szCs w:val="24"/>
          <w:lang w:eastAsia="hi-IN" w:bidi="hi-IN"/>
        </w:rPr>
        <w:t xml:space="preserve"> </w:t>
      </w:r>
    </w:p>
    <w:p w:rsidR="007E1855" w:rsidRPr="009B6FDC" w:rsidRDefault="007E1855" w:rsidP="00BB31F7">
      <w:pPr>
        <w:suppressAutoHyphens/>
        <w:ind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с. Коротояк</w:t>
      </w:r>
    </w:p>
    <w:p w:rsidR="00D947F3" w:rsidRPr="009B6FDC" w:rsidRDefault="00D947F3" w:rsidP="00BB31F7">
      <w:pPr>
        <w:suppressAutoHyphens/>
        <w:ind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 xml:space="preserve">Мы, нижеподписавшиеся, председатель специальной комиссии по обнародованию муниципальных правовых актов Коротоякского сельского поселения  Трофимов Николай Васильевич </w:t>
      </w:r>
    </w:p>
    <w:p w:rsidR="00E87A98" w:rsidRPr="00E87A98" w:rsidRDefault="00D947F3" w:rsidP="00E87A98">
      <w:pPr>
        <w:ind w:right="53"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 xml:space="preserve">Члены комиссии: Полицинская Ю.Н., Михайлова О.В., Кислякова О.Д. составили настоящий акт в том, что </w:t>
      </w:r>
      <w:r w:rsidR="00CC659A" w:rsidRPr="009B6FDC">
        <w:rPr>
          <w:rFonts w:ascii="Arial" w:eastAsia="Arial Unicode MS" w:hAnsi="Arial" w:cs="Arial"/>
          <w:kern w:val="1"/>
          <w:szCs w:val="24"/>
          <w:lang w:eastAsia="hi-IN" w:bidi="hi-IN"/>
        </w:rPr>
        <w:t>27.0</w:t>
      </w:r>
      <w:r w:rsidR="007E1855" w:rsidRPr="009B6FDC">
        <w:rPr>
          <w:rFonts w:ascii="Arial" w:eastAsia="Arial Unicode MS" w:hAnsi="Arial" w:cs="Arial"/>
          <w:kern w:val="1"/>
          <w:szCs w:val="24"/>
          <w:lang w:eastAsia="hi-IN" w:bidi="hi-IN"/>
        </w:rPr>
        <w:t>1</w:t>
      </w:r>
      <w:r w:rsidR="00CC659A" w:rsidRPr="009B6FDC">
        <w:rPr>
          <w:rFonts w:ascii="Arial" w:eastAsia="Arial Unicode MS" w:hAnsi="Arial" w:cs="Arial"/>
          <w:kern w:val="1"/>
          <w:szCs w:val="24"/>
          <w:lang w:eastAsia="hi-IN" w:bidi="hi-IN"/>
        </w:rPr>
        <w:t>.2015</w:t>
      </w:r>
      <w:r w:rsidRPr="009B6FDC">
        <w:rPr>
          <w:rFonts w:ascii="Arial" w:eastAsia="Arial Unicode MS" w:hAnsi="Arial" w:cs="Arial"/>
          <w:kern w:val="1"/>
          <w:szCs w:val="24"/>
          <w:lang w:eastAsia="hi-IN" w:bidi="hi-IN"/>
        </w:rPr>
        <w:t xml:space="preserve"> г. обнародован текст решения Совета народных депутатов Коротоякского сельского </w:t>
      </w:r>
      <w:r w:rsidR="00F1576E">
        <w:rPr>
          <w:rFonts w:ascii="Arial" w:eastAsia="Arial Unicode MS" w:hAnsi="Arial" w:cs="Arial"/>
          <w:kern w:val="1"/>
          <w:szCs w:val="24"/>
          <w:lang w:eastAsia="hi-IN" w:bidi="hi-IN"/>
        </w:rPr>
        <w:t xml:space="preserve">от 27.01.2015 г. </w:t>
      </w:r>
      <w:r w:rsidR="00F1576E" w:rsidRPr="00F1576E">
        <w:rPr>
          <w:rFonts w:ascii="Arial" w:eastAsia="Arial Unicode MS" w:hAnsi="Arial" w:cs="Arial"/>
          <w:kern w:val="1"/>
          <w:szCs w:val="24"/>
          <w:lang w:eastAsia="hi-IN" w:bidi="hi-IN"/>
        </w:rPr>
        <w:t>№ 368 «об утверждении местного норматива гр</w:t>
      </w:r>
      <w:r w:rsidR="00F1576E">
        <w:rPr>
          <w:rFonts w:ascii="Arial" w:eastAsia="Arial Unicode MS" w:hAnsi="Arial" w:cs="Arial"/>
          <w:kern w:val="1"/>
          <w:szCs w:val="24"/>
          <w:lang w:eastAsia="hi-IN" w:bidi="hi-IN"/>
        </w:rPr>
        <w:t xml:space="preserve">адостроительного проектирования </w:t>
      </w:r>
      <w:r w:rsidR="00F1576E" w:rsidRPr="00F1576E">
        <w:rPr>
          <w:rFonts w:ascii="Arial" w:eastAsia="Arial Unicode MS" w:hAnsi="Arial" w:cs="Arial"/>
          <w:kern w:val="1"/>
          <w:szCs w:val="24"/>
          <w:lang w:eastAsia="hi-IN" w:bidi="hi-IN"/>
        </w:rPr>
        <w:t>«Комплексное благоустройство и озеленение Кор</w:t>
      </w:r>
      <w:r w:rsidR="00F1576E">
        <w:rPr>
          <w:rFonts w:ascii="Arial" w:eastAsia="Arial Unicode MS" w:hAnsi="Arial" w:cs="Arial"/>
          <w:kern w:val="1"/>
          <w:szCs w:val="24"/>
          <w:lang w:eastAsia="hi-IN" w:bidi="hi-IN"/>
        </w:rPr>
        <w:t xml:space="preserve">отоякского сельского поселения </w:t>
      </w:r>
      <w:r w:rsidR="00F1576E" w:rsidRPr="00F1576E">
        <w:rPr>
          <w:rFonts w:ascii="Arial" w:eastAsia="Arial Unicode MS" w:hAnsi="Arial" w:cs="Arial"/>
          <w:kern w:val="1"/>
          <w:szCs w:val="24"/>
          <w:lang w:eastAsia="hi-IN" w:bidi="hi-IN"/>
        </w:rPr>
        <w:t>Острогожского муниципального района Воронежской области»»</w:t>
      </w:r>
      <w:r w:rsidRPr="009B6FDC">
        <w:rPr>
          <w:rFonts w:ascii="Arial" w:eastAsia="Times New Roman" w:hAnsi="Arial" w:cs="Arial"/>
          <w:szCs w:val="24"/>
          <w:lang w:eastAsia="ru-RU"/>
        </w:rPr>
        <w:t>;</w:t>
      </w:r>
      <w:r w:rsidRPr="009B6FDC">
        <w:rPr>
          <w:rFonts w:ascii="Arial" w:eastAsia="Arial Unicode MS" w:hAnsi="Arial" w:cs="Arial"/>
          <w:kern w:val="1"/>
          <w:szCs w:val="24"/>
          <w:lang w:eastAsia="hi-IN" w:bidi="hi-IN"/>
        </w:rPr>
        <w:t xml:space="preserve"> </w:t>
      </w:r>
      <w:proofErr w:type="gramStart"/>
      <w:r w:rsidRPr="009B6FDC">
        <w:rPr>
          <w:rFonts w:ascii="Arial" w:eastAsia="Arial Unicode MS" w:hAnsi="Arial" w:cs="Arial"/>
          <w:kern w:val="1"/>
          <w:szCs w:val="24"/>
          <w:lang w:eastAsia="hi-IN" w:bidi="hi-IN"/>
        </w:rPr>
        <w:t>в соответствии с решением Совета народных депутатов Коротоякского сельского поселения Острогожского муниципального района Воронежской области от 05 декабря 2005 г.</w:t>
      </w:r>
      <w:r w:rsidR="00E87A98" w:rsidRPr="00E87A98">
        <w:rPr>
          <w:rFonts w:ascii="Arial" w:eastAsia="Arial Unicode MS" w:hAnsi="Arial" w:cs="Arial"/>
          <w:kern w:val="1"/>
          <w:szCs w:val="24"/>
          <w:lang w:eastAsia="hi-IN" w:bidi="hi-IN"/>
        </w:rPr>
        <w:t xml:space="preserve"> № 29 </w:t>
      </w:r>
      <w:r w:rsidR="004C6CF3">
        <w:rPr>
          <w:rFonts w:ascii="Arial" w:eastAsia="Arial Unicode MS" w:hAnsi="Arial" w:cs="Arial"/>
          <w:kern w:val="1"/>
          <w:szCs w:val="24"/>
          <w:lang w:eastAsia="hi-IN" w:bidi="hi-IN"/>
        </w:rPr>
        <w:t>«об утверждении мест размещения документации с целью обнародования»</w:t>
      </w:r>
      <w:r w:rsidRPr="009B6FDC">
        <w:rPr>
          <w:rFonts w:ascii="Arial" w:eastAsia="Arial Unicode MS" w:hAnsi="Arial" w:cs="Arial"/>
          <w:kern w:val="1"/>
          <w:szCs w:val="24"/>
          <w:lang w:eastAsia="hi-IN" w:bidi="hi-IN"/>
        </w:rPr>
        <w:t xml:space="preserve"> путем размещения текста вышеуказанного  решения на информационных стендах, расположенных в: </w:t>
      </w:r>
      <w:r w:rsidR="00E87A98" w:rsidRPr="00E87A98">
        <w:rPr>
          <w:rFonts w:ascii="Arial" w:eastAsia="Arial Unicode MS" w:hAnsi="Arial" w:cs="Arial"/>
          <w:kern w:val="1"/>
          <w:szCs w:val="24"/>
          <w:lang w:eastAsia="hi-IN" w:bidi="hi-IN"/>
        </w:rPr>
        <w:t>в: - здание администрации (ул. Ф. Энгельса 18),</w:t>
      </w:r>
      <w:proofErr w:type="gramEnd"/>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почтовое отделение (ул. Коминтерна 11),</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здание Коротоякского центра культуры и досуга (ул. Свободы  51),</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xml:space="preserve">- здание газового участка (ул. </w:t>
      </w:r>
      <w:proofErr w:type="gramStart"/>
      <w:r w:rsidRPr="00E87A98">
        <w:rPr>
          <w:rFonts w:ascii="Arial" w:eastAsia="Arial Unicode MS" w:hAnsi="Arial" w:cs="Arial"/>
          <w:kern w:val="1"/>
          <w:szCs w:val="24"/>
          <w:lang w:eastAsia="hi-IN" w:bidi="hi-IN"/>
        </w:rPr>
        <w:t>Пролетарская</w:t>
      </w:r>
      <w:proofErr w:type="gramEnd"/>
      <w:r w:rsidRPr="00E87A98">
        <w:rPr>
          <w:rFonts w:ascii="Arial" w:eastAsia="Arial Unicode MS" w:hAnsi="Arial" w:cs="Arial"/>
          <w:kern w:val="1"/>
          <w:szCs w:val="24"/>
          <w:lang w:eastAsia="hi-IN" w:bidi="hi-IN"/>
        </w:rPr>
        <w:t xml:space="preserve"> 1),</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здание сберкассы (проспект Революции 1 а),</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xml:space="preserve">- здание Покровского ДК (ул. </w:t>
      </w:r>
      <w:proofErr w:type="gramStart"/>
      <w:r w:rsidRPr="00E87A98">
        <w:rPr>
          <w:rFonts w:ascii="Arial" w:eastAsia="Arial Unicode MS" w:hAnsi="Arial" w:cs="Arial"/>
          <w:kern w:val="1"/>
          <w:szCs w:val="24"/>
          <w:lang w:eastAsia="hi-IN" w:bidi="hi-IN"/>
        </w:rPr>
        <w:t>Молодёжная</w:t>
      </w:r>
      <w:proofErr w:type="gramEnd"/>
      <w:r w:rsidRPr="00E87A98">
        <w:rPr>
          <w:rFonts w:ascii="Arial" w:eastAsia="Arial Unicode MS" w:hAnsi="Arial" w:cs="Arial"/>
          <w:kern w:val="1"/>
          <w:szCs w:val="24"/>
          <w:lang w:eastAsia="hi-IN" w:bidi="hi-IN"/>
        </w:rPr>
        <w:t xml:space="preserve"> 37),</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на витринах магазинов: Архангельском, Никольском, Покровском, Успенском, магазине хлебопекарни</w:t>
      </w:r>
    </w:p>
    <w:p w:rsidR="00E87A98" w:rsidRPr="00E87A98"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С целью доведения до сведения избирателей, проживающих на территории Коротоякского сельского поселения.</w:t>
      </w:r>
    </w:p>
    <w:p w:rsidR="004C6CF3"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 xml:space="preserve">          В чём и составлен настоящий акт</w:t>
      </w:r>
    </w:p>
    <w:p w:rsidR="004C6CF3" w:rsidRDefault="004C6CF3" w:rsidP="00E87A98">
      <w:pPr>
        <w:ind w:right="53" w:firstLine="567"/>
        <w:jc w:val="both"/>
        <w:rPr>
          <w:rFonts w:ascii="Arial" w:eastAsia="Arial Unicode MS" w:hAnsi="Arial" w:cs="Arial"/>
          <w:kern w:val="1"/>
          <w:szCs w:val="24"/>
          <w:lang w:eastAsia="hi-IN" w:bidi="hi-IN"/>
        </w:rPr>
      </w:pPr>
    </w:p>
    <w:p w:rsidR="00D947F3" w:rsidRPr="009B6FDC" w:rsidRDefault="00E87A98" w:rsidP="00E87A98">
      <w:pPr>
        <w:ind w:right="53" w:firstLine="567"/>
        <w:jc w:val="both"/>
        <w:rPr>
          <w:rFonts w:ascii="Arial" w:eastAsia="Arial Unicode MS" w:hAnsi="Arial" w:cs="Arial"/>
          <w:kern w:val="1"/>
          <w:szCs w:val="24"/>
          <w:lang w:eastAsia="hi-IN" w:bidi="hi-IN"/>
        </w:rPr>
      </w:pPr>
      <w:r w:rsidRPr="00E87A98">
        <w:rPr>
          <w:rFonts w:ascii="Arial" w:eastAsia="Arial Unicode MS" w:hAnsi="Arial" w:cs="Arial"/>
          <w:kern w:val="1"/>
          <w:szCs w:val="24"/>
          <w:lang w:eastAsia="hi-IN" w:bidi="hi-IN"/>
        </w:rPr>
        <w:t>.</w:t>
      </w:r>
      <w:proofErr w:type="spellStart"/>
      <w:r w:rsidR="002A375B" w:rsidRPr="009B6FDC">
        <w:rPr>
          <w:rFonts w:ascii="Arial" w:eastAsia="Arial Unicode MS" w:hAnsi="Arial" w:cs="Arial"/>
          <w:kern w:val="1"/>
          <w:szCs w:val="24"/>
          <w:lang w:eastAsia="hi-IN" w:bidi="hi-IN"/>
        </w:rPr>
        <w:t>Подписи:____________</w:t>
      </w:r>
      <w:r w:rsidR="00D947F3" w:rsidRPr="009B6FDC">
        <w:rPr>
          <w:rFonts w:ascii="Arial" w:eastAsia="Arial Unicode MS" w:hAnsi="Arial" w:cs="Arial"/>
          <w:kern w:val="1"/>
          <w:szCs w:val="24"/>
          <w:lang w:eastAsia="hi-IN" w:bidi="hi-IN"/>
        </w:rPr>
        <w:t>Трофимов</w:t>
      </w:r>
      <w:proofErr w:type="spellEnd"/>
      <w:r w:rsidR="00D947F3" w:rsidRPr="009B6FDC">
        <w:rPr>
          <w:rFonts w:ascii="Arial" w:eastAsia="Arial Unicode MS" w:hAnsi="Arial" w:cs="Arial"/>
          <w:kern w:val="1"/>
          <w:szCs w:val="24"/>
          <w:lang w:eastAsia="hi-IN" w:bidi="hi-IN"/>
        </w:rPr>
        <w:t xml:space="preserve"> Н.В.</w:t>
      </w:r>
    </w:p>
    <w:p w:rsidR="00D947F3" w:rsidRPr="009B6FDC" w:rsidRDefault="002A375B" w:rsidP="00BB31F7">
      <w:pPr>
        <w:suppressAutoHyphens/>
        <w:spacing w:line="276" w:lineRule="auto"/>
        <w:ind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____________</w:t>
      </w:r>
      <w:r w:rsidR="00D947F3" w:rsidRPr="009B6FDC">
        <w:rPr>
          <w:rFonts w:ascii="Arial" w:eastAsia="Arial Unicode MS" w:hAnsi="Arial" w:cs="Arial"/>
          <w:kern w:val="1"/>
          <w:szCs w:val="24"/>
          <w:lang w:eastAsia="hi-IN" w:bidi="hi-IN"/>
        </w:rPr>
        <w:t>Полицинская Ю.Н.</w:t>
      </w:r>
    </w:p>
    <w:p w:rsidR="00D947F3" w:rsidRPr="009B6FDC" w:rsidRDefault="002A375B" w:rsidP="00BB31F7">
      <w:pPr>
        <w:tabs>
          <w:tab w:val="left" w:pos="1680"/>
        </w:tabs>
        <w:suppressAutoHyphens/>
        <w:spacing w:line="276" w:lineRule="auto"/>
        <w:ind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____________</w:t>
      </w:r>
      <w:r w:rsidR="00D947F3" w:rsidRPr="009B6FDC">
        <w:rPr>
          <w:rFonts w:ascii="Arial" w:eastAsia="Arial Unicode MS" w:hAnsi="Arial" w:cs="Arial"/>
          <w:kern w:val="1"/>
          <w:szCs w:val="24"/>
          <w:lang w:eastAsia="hi-IN" w:bidi="hi-IN"/>
        </w:rPr>
        <w:t>Михайлова О.В.</w:t>
      </w:r>
    </w:p>
    <w:p w:rsidR="00D947F3" w:rsidRPr="009B6FDC" w:rsidRDefault="002A375B" w:rsidP="00BB31F7">
      <w:pPr>
        <w:suppressAutoHyphens/>
        <w:spacing w:line="276" w:lineRule="auto"/>
        <w:ind w:firstLine="567"/>
        <w:jc w:val="both"/>
        <w:rPr>
          <w:rFonts w:ascii="Arial" w:eastAsia="Arial Unicode MS" w:hAnsi="Arial" w:cs="Arial"/>
          <w:kern w:val="1"/>
          <w:szCs w:val="24"/>
          <w:lang w:eastAsia="hi-IN" w:bidi="hi-IN"/>
        </w:rPr>
      </w:pPr>
      <w:r w:rsidRPr="009B6FDC">
        <w:rPr>
          <w:rFonts w:ascii="Arial" w:eastAsia="Arial Unicode MS" w:hAnsi="Arial" w:cs="Arial"/>
          <w:kern w:val="1"/>
          <w:szCs w:val="24"/>
          <w:lang w:eastAsia="hi-IN" w:bidi="hi-IN"/>
        </w:rPr>
        <w:t>____________</w:t>
      </w:r>
      <w:r w:rsidR="00D947F3" w:rsidRPr="009B6FDC">
        <w:rPr>
          <w:rFonts w:ascii="Arial" w:eastAsia="Arial Unicode MS" w:hAnsi="Arial" w:cs="Arial"/>
          <w:kern w:val="1"/>
          <w:szCs w:val="24"/>
          <w:lang w:eastAsia="hi-IN" w:bidi="hi-IN"/>
        </w:rPr>
        <w:t>Кислякова О.Д.</w:t>
      </w:r>
    </w:p>
    <w:p w:rsidR="004C6CF3" w:rsidRDefault="004C6CF3" w:rsidP="00BB31F7">
      <w:pPr>
        <w:suppressAutoHyphens/>
        <w:spacing w:line="276" w:lineRule="auto"/>
        <w:ind w:firstLine="567"/>
        <w:jc w:val="both"/>
        <w:rPr>
          <w:rFonts w:ascii="Arial" w:eastAsia="Arial Unicode MS" w:hAnsi="Arial" w:cs="Arial"/>
          <w:kern w:val="1"/>
          <w:szCs w:val="24"/>
          <w:lang w:eastAsia="hi-IN" w:bidi="hi-IN"/>
        </w:rPr>
      </w:pPr>
    </w:p>
    <w:p w:rsidR="00D947F3" w:rsidRPr="009B6FDC" w:rsidRDefault="00D947F3" w:rsidP="00BB31F7">
      <w:pPr>
        <w:suppressAutoHyphens/>
        <w:spacing w:line="276" w:lineRule="auto"/>
        <w:ind w:firstLine="567"/>
        <w:jc w:val="both"/>
        <w:rPr>
          <w:rFonts w:ascii="Arial" w:eastAsia="Arial Unicode MS" w:hAnsi="Arial" w:cs="Arial"/>
          <w:i/>
          <w:kern w:val="1"/>
          <w:szCs w:val="24"/>
          <w:lang w:eastAsia="hi-IN" w:bidi="hi-IN"/>
        </w:rPr>
      </w:pPr>
      <w:r w:rsidRPr="009B6FDC">
        <w:rPr>
          <w:rFonts w:ascii="Arial" w:eastAsia="Arial Unicode MS" w:hAnsi="Arial" w:cs="Arial"/>
          <w:kern w:val="1"/>
          <w:szCs w:val="24"/>
          <w:lang w:eastAsia="hi-IN" w:bidi="hi-IN"/>
        </w:rPr>
        <w:t xml:space="preserve">Глава Коротоякского сельского поселения </w:t>
      </w:r>
      <w:r w:rsidR="002A375B" w:rsidRPr="009B6FDC">
        <w:rPr>
          <w:rFonts w:ascii="Arial" w:eastAsia="Arial Unicode MS" w:hAnsi="Arial" w:cs="Arial"/>
          <w:kern w:val="1"/>
          <w:szCs w:val="24"/>
          <w:lang w:eastAsia="hi-IN" w:bidi="hi-IN"/>
        </w:rPr>
        <w:t xml:space="preserve">                 </w:t>
      </w:r>
      <w:r w:rsidR="004C6CF3">
        <w:rPr>
          <w:rFonts w:ascii="Arial" w:eastAsia="Arial Unicode MS" w:hAnsi="Arial" w:cs="Arial"/>
          <w:kern w:val="1"/>
          <w:szCs w:val="24"/>
          <w:lang w:eastAsia="hi-IN" w:bidi="hi-IN"/>
        </w:rPr>
        <w:t xml:space="preserve">                        </w:t>
      </w:r>
      <w:r w:rsidR="002A375B" w:rsidRPr="009B6FDC">
        <w:rPr>
          <w:rFonts w:ascii="Arial" w:eastAsia="Arial Unicode MS" w:hAnsi="Arial" w:cs="Arial"/>
          <w:kern w:val="1"/>
          <w:szCs w:val="24"/>
          <w:lang w:eastAsia="hi-IN" w:bidi="hi-IN"/>
        </w:rPr>
        <w:t xml:space="preserve">  </w:t>
      </w:r>
      <w:r w:rsidRPr="009B6FDC">
        <w:rPr>
          <w:rFonts w:ascii="Arial" w:eastAsia="Arial Unicode MS" w:hAnsi="Arial" w:cs="Arial"/>
          <w:kern w:val="1"/>
          <w:szCs w:val="24"/>
          <w:lang w:eastAsia="hi-IN" w:bidi="hi-IN"/>
        </w:rPr>
        <w:t>Н.В. Трофимов</w:t>
      </w:r>
    </w:p>
    <w:p w:rsidR="00D947F3" w:rsidRPr="009B6FDC"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D947F3" w:rsidRDefault="00D947F3" w:rsidP="00BB31F7">
      <w:pPr>
        <w:tabs>
          <w:tab w:val="left" w:pos="3420"/>
          <w:tab w:val="left" w:pos="4320"/>
          <w:tab w:val="left" w:pos="5220"/>
          <w:tab w:val="left" w:pos="5400"/>
        </w:tabs>
        <w:spacing w:line="360" w:lineRule="auto"/>
        <w:ind w:firstLine="567"/>
        <w:jc w:val="both"/>
        <w:rPr>
          <w:rFonts w:ascii="Arial" w:hAnsi="Arial" w:cs="Arial"/>
          <w:szCs w:val="24"/>
        </w:rPr>
      </w:pPr>
    </w:p>
    <w:p w:rsidR="00E272C8" w:rsidRDefault="00E272C8" w:rsidP="00BB31F7">
      <w:pPr>
        <w:tabs>
          <w:tab w:val="left" w:pos="3420"/>
          <w:tab w:val="left" w:pos="4320"/>
          <w:tab w:val="left" w:pos="5220"/>
          <w:tab w:val="left" w:pos="5400"/>
        </w:tabs>
        <w:spacing w:line="360" w:lineRule="auto"/>
        <w:ind w:firstLine="567"/>
        <w:jc w:val="both"/>
        <w:rPr>
          <w:rFonts w:ascii="Arial" w:hAnsi="Arial" w:cs="Arial"/>
          <w:szCs w:val="24"/>
        </w:rPr>
      </w:pPr>
    </w:p>
    <w:tbl>
      <w:tblPr>
        <w:tblStyle w:val="a3"/>
        <w:tblW w:w="0" w:type="auto"/>
        <w:tblLook w:val="04A0" w:firstRow="1" w:lastRow="0" w:firstColumn="1" w:lastColumn="0" w:noHBand="0" w:noVBand="1"/>
      </w:tblPr>
      <w:tblGrid>
        <w:gridCol w:w="10137"/>
      </w:tblGrid>
      <w:tr w:rsidR="00E272C8" w:rsidTr="00E272C8">
        <w:tc>
          <w:tcPr>
            <w:tcW w:w="10137" w:type="dxa"/>
          </w:tcPr>
          <w:p w:rsidR="00691DAD" w:rsidRDefault="00E272C8" w:rsidP="00691DAD">
            <w:pPr>
              <w:tabs>
                <w:tab w:val="left" w:pos="3420"/>
                <w:tab w:val="left" w:pos="4320"/>
                <w:tab w:val="left" w:pos="5220"/>
                <w:tab w:val="left" w:pos="5400"/>
              </w:tabs>
              <w:jc w:val="both"/>
              <w:rPr>
                <w:rFonts w:ascii="Arial" w:hAnsi="Arial" w:cs="Arial"/>
                <w:szCs w:val="24"/>
              </w:rPr>
            </w:pPr>
            <w:r>
              <w:rPr>
                <w:rFonts w:ascii="Arial" w:hAnsi="Arial" w:cs="Arial"/>
                <w:szCs w:val="24"/>
              </w:rPr>
              <w:t>В настоящем Решении Совета народных депутатов Коротоякского сельского поселения Острогожского муниципального района Воронежской области от 27 января 215 года</w:t>
            </w:r>
          </w:p>
          <w:p w:rsidR="00E272C8" w:rsidRPr="00E272C8" w:rsidRDefault="00E272C8" w:rsidP="00691DAD">
            <w:pPr>
              <w:tabs>
                <w:tab w:val="left" w:pos="3420"/>
                <w:tab w:val="left" w:pos="4320"/>
                <w:tab w:val="left" w:pos="5220"/>
                <w:tab w:val="left" w:pos="5400"/>
              </w:tabs>
              <w:jc w:val="both"/>
              <w:rPr>
                <w:rFonts w:ascii="Arial" w:hAnsi="Arial" w:cs="Arial"/>
                <w:szCs w:val="24"/>
              </w:rPr>
            </w:pPr>
            <w:r>
              <w:rPr>
                <w:rFonts w:ascii="Arial" w:hAnsi="Arial" w:cs="Arial"/>
                <w:szCs w:val="24"/>
              </w:rPr>
              <w:t xml:space="preserve"> № 368 </w:t>
            </w:r>
            <w:r w:rsidRPr="00E272C8">
              <w:rPr>
                <w:rFonts w:ascii="Arial" w:hAnsi="Arial" w:cs="Arial"/>
                <w:szCs w:val="24"/>
              </w:rPr>
              <w:t>«об утверждении местного норматива градостроительного проектирования</w:t>
            </w:r>
          </w:p>
          <w:p w:rsidR="00E272C8" w:rsidRPr="00E272C8" w:rsidRDefault="00E272C8" w:rsidP="00691DAD">
            <w:pPr>
              <w:tabs>
                <w:tab w:val="left" w:pos="3420"/>
                <w:tab w:val="left" w:pos="4320"/>
                <w:tab w:val="left" w:pos="5220"/>
                <w:tab w:val="left" w:pos="5400"/>
              </w:tabs>
              <w:jc w:val="both"/>
              <w:rPr>
                <w:rFonts w:ascii="Arial" w:hAnsi="Arial" w:cs="Arial"/>
                <w:szCs w:val="24"/>
              </w:rPr>
            </w:pPr>
            <w:r w:rsidRPr="00E272C8">
              <w:rPr>
                <w:rFonts w:ascii="Arial" w:hAnsi="Arial" w:cs="Arial"/>
                <w:szCs w:val="24"/>
              </w:rPr>
              <w:t xml:space="preserve">«Комплексное благоустройство и озеленение Коротоякского сельского поселения </w:t>
            </w:r>
          </w:p>
          <w:p w:rsidR="00E272C8" w:rsidRDefault="00E272C8" w:rsidP="00691DAD">
            <w:pPr>
              <w:tabs>
                <w:tab w:val="left" w:pos="3420"/>
                <w:tab w:val="left" w:pos="4320"/>
                <w:tab w:val="left" w:pos="5220"/>
                <w:tab w:val="left" w:pos="5400"/>
              </w:tabs>
              <w:jc w:val="both"/>
              <w:rPr>
                <w:rFonts w:ascii="Arial" w:hAnsi="Arial" w:cs="Arial"/>
                <w:szCs w:val="24"/>
              </w:rPr>
            </w:pPr>
            <w:r w:rsidRPr="00E272C8">
              <w:rPr>
                <w:rFonts w:ascii="Arial" w:hAnsi="Arial" w:cs="Arial"/>
                <w:szCs w:val="24"/>
              </w:rPr>
              <w:t>Острогожского муниципального района Воронежской области»»</w:t>
            </w:r>
          </w:p>
          <w:p w:rsidR="00E272C8" w:rsidRDefault="00E272C8" w:rsidP="00691DAD">
            <w:pPr>
              <w:tabs>
                <w:tab w:val="left" w:pos="3420"/>
                <w:tab w:val="left" w:pos="4320"/>
                <w:tab w:val="left" w:pos="5220"/>
                <w:tab w:val="left" w:pos="5400"/>
              </w:tabs>
              <w:jc w:val="both"/>
              <w:rPr>
                <w:rFonts w:ascii="Arial" w:hAnsi="Arial" w:cs="Arial"/>
                <w:szCs w:val="24"/>
              </w:rPr>
            </w:pPr>
            <w:r>
              <w:rPr>
                <w:rFonts w:ascii="Arial" w:hAnsi="Arial" w:cs="Arial"/>
                <w:szCs w:val="24"/>
              </w:rPr>
              <w:t>Пронумеровано, прошнуровано, скреплено печатью 27 (двадцать семь) листов</w:t>
            </w:r>
          </w:p>
          <w:p w:rsidR="00E272C8" w:rsidRDefault="00E272C8" w:rsidP="00691DAD">
            <w:pPr>
              <w:tabs>
                <w:tab w:val="left" w:pos="3420"/>
                <w:tab w:val="left" w:pos="4320"/>
                <w:tab w:val="left" w:pos="5220"/>
                <w:tab w:val="left" w:pos="5400"/>
              </w:tabs>
              <w:jc w:val="both"/>
              <w:rPr>
                <w:rFonts w:ascii="Arial" w:hAnsi="Arial" w:cs="Arial"/>
                <w:szCs w:val="24"/>
              </w:rPr>
            </w:pPr>
          </w:p>
          <w:p w:rsidR="00E272C8" w:rsidRDefault="00E272C8" w:rsidP="00691DAD">
            <w:pPr>
              <w:tabs>
                <w:tab w:val="left" w:pos="3420"/>
                <w:tab w:val="left" w:pos="4320"/>
                <w:tab w:val="left" w:pos="5220"/>
                <w:tab w:val="left" w:pos="5400"/>
              </w:tabs>
              <w:jc w:val="both"/>
              <w:rPr>
                <w:rFonts w:ascii="Arial" w:hAnsi="Arial" w:cs="Arial"/>
                <w:szCs w:val="24"/>
              </w:rPr>
            </w:pPr>
            <w:r>
              <w:rPr>
                <w:rFonts w:ascii="Arial" w:hAnsi="Arial" w:cs="Arial"/>
                <w:szCs w:val="24"/>
              </w:rPr>
              <w:t>Глава Коротоякского сельского поселения                                    Н.В. Трофимов</w:t>
            </w:r>
          </w:p>
          <w:p w:rsidR="00E272C8" w:rsidRDefault="00E272C8" w:rsidP="00BB31F7">
            <w:pPr>
              <w:tabs>
                <w:tab w:val="left" w:pos="3420"/>
                <w:tab w:val="left" w:pos="4320"/>
                <w:tab w:val="left" w:pos="5220"/>
                <w:tab w:val="left" w:pos="5400"/>
              </w:tabs>
              <w:spacing w:line="360" w:lineRule="auto"/>
              <w:jc w:val="both"/>
              <w:rPr>
                <w:rFonts w:ascii="Arial" w:hAnsi="Arial" w:cs="Arial"/>
                <w:szCs w:val="24"/>
              </w:rPr>
            </w:pPr>
          </w:p>
        </w:tc>
      </w:tr>
    </w:tbl>
    <w:p w:rsidR="00E272C8" w:rsidRPr="009B6FDC" w:rsidRDefault="00E272C8" w:rsidP="00691DAD">
      <w:pPr>
        <w:tabs>
          <w:tab w:val="left" w:pos="3420"/>
          <w:tab w:val="left" w:pos="4320"/>
          <w:tab w:val="left" w:pos="5220"/>
          <w:tab w:val="left" w:pos="5400"/>
        </w:tabs>
        <w:spacing w:line="360" w:lineRule="auto"/>
        <w:ind w:firstLine="567"/>
        <w:rPr>
          <w:rFonts w:ascii="Arial" w:hAnsi="Arial" w:cs="Arial"/>
          <w:szCs w:val="24"/>
        </w:rPr>
      </w:pPr>
    </w:p>
    <w:sectPr w:rsidR="00E272C8" w:rsidRPr="009B6FDC" w:rsidSect="009B6FD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03"/>
    <w:multiLevelType w:val="multilevel"/>
    <w:tmpl w:val="FF9A571C"/>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0C0DBD"/>
    <w:multiLevelType w:val="multilevel"/>
    <w:tmpl w:val="72E09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BE25DF1"/>
    <w:multiLevelType w:val="multilevel"/>
    <w:tmpl w:val="706654C8"/>
    <w:lvl w:ilvl="0">
      <w:start w:val="2"/>
      <w:numFmt w:val="decimal"/>
      <w:lvlText w:val="%1."/>
      <w:lvlJc w:val="left"/>
      <w:pPr>
        <w:tabs>
          <w:tab w:val="num" w:pos="360"/>
        </w:tabs>
        <w:ind w:left="360" w:hanging="360"/>
      </w:pPr>
      <w:rPr>
        <w:rFonts w:hint="default"/>
      </w:rPr>
    </w:lvl>
    <w:lvl w:ilvl="1">
      <w:start w:val="1"/>
      <w:numFmt w:val="decimal"/>
      <w:lvlText w:val="8.%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FA65E0D"/>
    <w:multiLevelType w:val="multilevel"/>
    <w:tmpl w:val="B6CC61A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69314BD"/>
    <w:multiLevelType w:val="multilevel"/>
    <w:tmpl w:val="9384A448"/>
    <w:lvl w:ilvl="0">
      <w:start w:val="2"/>
      <w:numFmt w:val="decimal"/>
      <w:lvlText w:val="%1."/>
      <w:lvlJc w:val="left"/>
      <w:pPr>
        <w:tabs>
          <w:tab w:val="num" w:pos="360"/>
        </w:tabs>
        <w:ind w:left="360" w:hanging="360"/>
      </w:pPr>
      <w:rPr>
        <w:rFonts w:hint="default"/>
      </w:rPr>
    </w:lvl>
    <w:lvl w:ilvl="1">
      <w:start w:val="1"/>
      <w:numFmt w:val="decimal"/>
      <w:lvlText w:val="10.%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43F25D0"/>
    <w:multiLevelType w:val="multilevel"/>
    <w:tmpl w:val="F620EF3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37"/>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21F5B50"/>
    <w:multiLevelType w:val="multilevel"/>
    <w:tmpl w:val="425C5964"/>
    <w:lvl w:ilvl="0">
      <w:start w:val="2"/>
      <w:numFmt w:val="decimal"/>
      <w:lvlText w:val="%1."/>
      <w:lvlJc w:val="left"/>
      <w:pPr>
        <w:tabs>
          <w:tab w:val="num" w:pos="360"/>
        </w:tabs>
        <w:ind w:left="360" w:hanging="360"/>
      </w:pPr>
      <w:rPr>
        <w:rFonts w:hint="default"/>
      </w:rPr>
    </w:lvl>
    <w:lvl w:ilvl="1">
      <w:start w:val="1"/>
      <w:numFmt w:val="decimal"/>
      <w:lvlText w:val="1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860E43"/>
    <w:multiLevelType w:val="multilevel"/>
    <w:tmpl w:val="EA7A09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80F0A5F"/>
    <w:multiLevelType w:val="multilevel"/>
    <w:tmpl w:val="3CAE6234"/>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B0809D0"/>
    <w:multiLevelType w:val="multilevel"/>
    <w:tmpl w:val="72A0D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6F44F6"/>
    <w:multiLevelType w:val="multilevel"/>
    <w:tmpl w:val="E50A4A82"/>
    <w:lvl w:ilvl="0">
      <w:start w:val="2"/>
      <w:numFmt w:val="decimal"/>
      <w:lvlText w:val="%1."/>
      <w:lvlJc w:val="left"/>
      <w:pPr>
        <w:tabs>
          <w:tab w:val="num" w:pos="360"/>
        </w:tabs>
        <w:ind w:left="360" w:hanging="360"/>
      </w:pPr>
      <w:rPr>
        <w:rFonts w:hint="default"/>
      </w:rPr>
    </w:lvl>
    <w:lvl w:ilvl="1">
      <w:start w:val="1"/>
      <w:numFmt w:val="decimal"/>
      <w:lvlText w:val="9.%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7F1629A"/>
    <w:multiLevelType w:val="multilevel"/>
    <w:tmpl w:val="D4FA1F58"/>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E03419E"/>
    <w:multiLevelType w:val="multilevel"/>
    <w:tmpl w:val="68366CCA"/>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F0A2A22"/>
    <w:multiLevelType w:val="multilevel"/>
    <w:tmpl w:val="22AC75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C4364EE"/>
    <w:multiLevelType w:val="multilevel"/>
    <w:tmpl w:val="6258572C"/>
    <w:lvl w:ilvl="0">
      <w:start w:val="2"/>
      <w:numFmt w:val="decimal"/>
      <w:lvlText w:val="%1."/>
      <w:lvlJc w:val="left"/>
      <w:pPr>
        <w:tabs>
          <w:tab w:val="num" w:pos="360"/>
        </w:tabs>
        <w:ind w:left="360" w:hanging="360"/>
      </w:pPr>
      <w:rPr>
        <w:rFonts w:hint="default"/>
      </w:rPr>
    </w:lvl>
    <w:lvl w:ilvl="1">
      <w:start w:val="1"/>
      <w:numFmt w:val="decimal"/>
      <w:lvlText w:val="14.%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13"/>
  </w:num>
  <w:num w:numId="4">
    <w:abstractNumId w:val="5"/>
  </w:num>
  <w:num w:numId="5">
    <w:abstractNumId w:val="12"/>
  </w:num>
  <w:num w:numId="6">
    <w:abstractNumId w:val="3"/>
  </w:num>
  <w:num w:numId="7">
    <w:abstractNumId w:val="11"/>
  </w:num>
  <w:num w:numId="8">
    <w:abstractNumId w:val="2"/>
  </w:num>
  <w:num w:numId="9">
    <w:abstractNumId w:val="10"/>
  </w:num>
  <w:num w:numId="10">
    <w:abstractNumId w:val="4"/>
  </w:num>
  <w:num w:numId="11">
    <w:abstractNumId w:val="6"/>
  </w:num>
  <w:num w:numId="12">
    <w:abstractNumId w:val="8"/>
  </w:num>
  <w:num w:numId="13">
    <w:abstractNumId w:val="0"/>
  </w:num>
  <w:num w:numId="14">
    <w:abstractNumId w:val="14"/>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B7"/>
    <w:rsid w:val="0000344C"/>
    <w:rsid w:val="000054B5"/>
    <w:rsid w:val="000149CE"/>
    <w:rsid w:val="00016AA7"/>
    <w:rsid w:val="00041008"/>
    <w:rsid w:val="000442C7"/>
    <w:rsid w:val="00046AAC"/>
    <w:rsid w:val="000634BB"/>
    <w:rsid w:val="00082933"/>
    <w:rsid w:val="000901CB"/>
    <w:rsid w:val="000B51EC"/>
    <w:rsid w:val="000B65EB"/>
    <w:rsid w:val="000C42CB"/>
    <w:rsid w:val="000D794B"/>
    <w:rsid w:val="00100E60"/>
    <w:rsid w:val="0011509A"/>
    <w:rsid w:val="0011781B"/>
    <w:rsid w:val="001618BB"/>
    <w:rsid w:val="001717B3"/>
    <w:rsid w:val="0018535B"/>
    <w:rsid w:val="0019180A"/>
    <w:rsid w:val="0019625E"/>
    <w:rsid w:val="001A263A"/>
    <w:rsid w:val="001E5476"/>
    <w:rsid w:val="001E674B"/>
    <w:rsid w:val="002016CB"/>
    <w:rsid w:val="002043E2"/>
    <w:rsid w:val="00232099"/>
    <w:rsid w:val="00234093"/>
    <w:rsid w:val="002833B2"/>
    <w:rsid w:val="002A375B"/>
    <w:rsid w:val="002A6A15"/>
    <w:rsid w:val="002A7185"/>
    <w:rsid w:val="002B6E76"/>
    <w:rsid w:val="002B6F12"/>
    <w:rsid w:val="002C65B2"/>
    <w:rsid w:val="002E27F0"/>
    <w:rsid w:val="002E74A3"/>
    <w:rsid w:val="003075AC"/>
    <w:rsid w:val="00312634"/>
    <w:rsid w:val="00326322"/>
    <w:rsid w:val="00326437"/>
    <w:rsid w:val="003462DA"/>
    <w:rsid w:val="00372FC8"/>
    <w:rsid w:val="00373BE6"/>
    <w:rsid w:val="00394A7B"/>
    <w:rsid w:val="003A3367"/>
    <w:rsid w:val="003A4997"/>
    <w:rsid w:val="003B51ED"/>
    <w:rsid w:val="003B740F"/>
    <w:rsid w:val="003D20A1"/>
    <w:rsid w:val="004032EC"/>
    <w:rsid w:val="004179F1"/>
    <w:rsid w:val="00432586"/>
    <w:rsid w:val="004557C6"/>
    <w:rsid w:val="004B47B5"/>
    <w:rsid w:val="004C6CF3"/>
    <w:rsid w:val="004D7A23"/>
    <w:rsid w:val="004F3A59"/>
    <w:rsid w:val="005174E7"/>
    <w:rsid w:val="00526FB7"/>
    <w:rsid w:val="00557D58"/>
    <w:rsid w:val="005C13B2"/>
    <w:rsid w:val="005F430F"/>
    <w:rsid w:val="00604F35"/>
    <w:rsid w:val="00615D89"/>
    <w:rsid w:val="00627DB9"/>
    <w:rsid w:val="00642ECE"/>
    <w:rsid w:val="006478C1"/>
    <w:rsid w:val="00650BA2"/>
    <w:rsid w:val="00691DAD"/>
    <w:rsid w:val="006B7A68"/>
    <w:rsid w:val="006D5846"/>
    <w:rsid w:val="006E45E3"/>
    <w:rsid w:val="007209CA"/>
    <w:rsid w:val="00731362"/>
    <w:rsid w:val="007346F1"/>
    <w:rsid w:val="0074134D"/>
    <w:rsid w:val="00751172"/>
    <w:rsid w:val="007517A5"/>
    <w:rsid w:val="00766E2C"/>
    <w:rsid w:val="00771928"/>
    <w:rsid w:val="007A3A6B"/>
    <w:rsid w:val="007C2328"/>
    <w:rsid w:val="007D62ED"/>
    <w:rsid w:val="007E1855"/>
    <w:rsid w:val="007E566C"/>
    <w:rsid w:val="00802E8E"/>
    <w:rsid w:val="00806077"/>
    <w:rsid w:val="00860400"/>
    <w:rsid w:val="00865822"/>
    <w:rsid w:val="00867847"/>
    <w:rsid w:val="00870491"/>
    <w:rsid w:val="008A7862"/>
    <w:rsid w:val="008A7D74"/>
    <w:rsid w:val="008B589E"/>
    <w:rsid w:val="008C52B6"/>
    <w:rsid w:val="008E2360"/>
    <w:rsid w:val="008F7D9E"/>
    <w:rsid w:val="00932CD0"/>
    <w:rsid w:val="00933171"/>
    <w:rsid w:val="00952C8B"/>
    <w:rsid w:val="00957731"/>
    <w:rsid w:val="009610F0"/>
    <w:rsid w:val="00970124"/>
    <w:rsid w:val="009A516F"/>
    <w:rsid w:val="009B1006"/>
    <w:rsid w:val="009B6FDC"/>
    <w:rsid w:val="009C4AF0"/>
    <w:rsid w:val="009F4494"/>
    <w:rsid w:val="00A2435F"/>
    <w:rsid w:val="00A30D38"/>
    <w:rsid w:val="00A35AF0"/>
    <w:rsid w:val="00A42BDB"/>
    <w:rsid w:val="00A66892"/>
    <w:rsid w:val="00A83DA9"/>
    <w:rsid w:val="00A860E6"/>
    <w:rsid w:val="00A93603"/>
    <w:rsid w:val="00A9614C"/>
    <w:rsid w:val="00AC5C01"/>
    <w:rsid w:val="00AC7A33"/>
    <w:rsid w:val="00AD5068"/>
    <w:rsid w:val="00AE2F7F"/>
    <w:rsid w:val="00B2395E"/>
    <w:rsid w:val="00B30CE8"/>
    <w:rsid w:val="00B37B8D"/>
    <w:rsid w:val="00B66D7D"/>
    <w:rsid w:val="00B864C7"/>
    <w:rsid w:val="00BB31F7"/>
    <w:rsid w:val="00BB3D10"/>
    <w:rsid w:val="00BB57C1"/>
    <w:rsid w:val="00BD1035"/>
    <w:rsid w:val="00C566B3"/>
    <w:rsid w:val="00C6206A"/>
    <w:rsid w:val="00C623ED"/>
    <w:rsid w:val="00C63F7F"/>
    <w:rsid w:val="00C71CFB"/>
    <w:rsid w:val="00C744BE"/>
    <w:rsid w:val="00C81E3A"/>
    <w:rsid w:val="00C85C5B"/>
    <w:rsid w:val="00CA5278"/>
    <w:rsid w:val="00CA56E5"/>
    <w:rsid w:val="00CC3820"/>
    <w:rsid w:val="00CC659A"/>
    <w:rsid w:val="00D03616"/>
    <w:rsid w:val="00D04737"/>
    <w:rsid w:val="00D229B2"/>
    <w:rsid w:val="00D23E2B"/>
    <w:rsid w:val="00D45E2C"/>
    <w:rsid w:val="00D4775F"/>
    <w:rsid w:val="00D5150B"/>
    <w:rsid w:val="00D533DA"/>
    <w:rsid w:val="00D947F3"/>
    <w:rsid w:val="00DC7181"/>
    <w:rsid w:val="00DD67CF"/>
    <w:rsid w:val="00DD6DAC"/>
    <w:rsid w:val="00DF3C1E"/>
    <w:rsid w:val="00E120D6"/>
    <w:rsid w:val="00E272C8"/>
    <w:rsid w:val="00E44A51"/>
    <w:rsid w:val="00E4726D"/>
    <w:rsid w:val="00E47C28"/>
    <w:rsid w:val="00E71462"/>
    <w:rsid w:val="00E800B2"/>
    <w:rsid w:val="00E87A98"/>
    <w:rsid w:val="00E90A6E"/>
    <w:rsid w:val="00EA3CFE"/>
    <w:rsid w:val="00EB21C3"/>
    <w:rsid w:val="00EF1869"/>
    <w:rsid w:val="00F06492"/>
    <w:rsid w:val="00F0657D"/>
    <w:rsid w:val="00F147E5"/>
    <w:rsid w:val="00F1576E"/>
    <w:rsid w:val="00F22E34"/>
    <w:rsid w:val="00F95DA0"/>
    <w:rsid w:val="00FB3B30"/>
    <w:rsid w:val="00FD5AC2"/>
    <w:rsid w:val="00FE2821"/>
    <w:rsid w:val="00FE3CDA"/>
    <w:rsid w:val="00FF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w:basedOn w:val="a"/>
    <w:rsid w:val="00AE2F7F"/>
    <w:pPr>
      <w:spacing w:after="160" w:line="240" w:lineRule="exact"/>
    </w:pPr>
    <w:rPr>
      <w:rFonts w:ascii="Verdana" w:eastAsia="Times New Roman" w:hAnsi="Verdana" w:cs="Times New Roman"/>
      <w:szCs w:val="24"/>
      <w:lang w:val="en-US"/>
    </w:rPr>
  </w:style>
  <w:style w:type="paragraph" w:customStyle="1" w:styleId="ConsPlusNormal">
    <w:name w:val="ConsPlusNormal"/>
    <w:rsid w:val="00AE2F7F"/>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7847"/>
    <w:rPr>
      <w:rFonts w:ascii="Tahoma" w:hAnsi="Tahoma" w:cs="Tahoma"/>
      <w:sz w:val="16"/>
      <w:szCs w:val="16"/>
    </w:rPr>
  </w:style>
  <w:style w:type="character" w:customStyle="1" w:styleId="a5">
    <w:name w:val="Текст выноски Знак"/>
    <w:basedOn w:val="a0"/>
    <w:link w:val="a4"/>
    <w:uiPriority w:val="99"/>
    <w:semiHidden/>
    <w:rsid w:val="00867847"/>
    <w:rPr>
      <w:rFonts w:ascii="Tahoma" w:hAnsi="Tahoma" w:cs="Tahoma"/>
      <w:sz w:val="16"/>
      <w:szCs w:val="16"/>
    </w:rPr>
  </w:style>
  <w:style w:type="table" w:customStyle="1" w:styleId="1">
    <w:name w:val="Сетка таблицы1"/>
    <w:basedOn w:val="a1"/>
    <w:next w:val="a3"/>
    <w:uiPriority w:val="59"/>
    <w:rsid w:val="0032643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147E5"/>
    <w:rPr>
      <w:color w:val="0000FF" w:themeColor="hyperlink"/>
      <w:u w:val="single"/>
    </w:rPr>
  </w:style>
  <w:style w:type="paragraph" w:styleId="a7">
    <w:name w:val="List Paragraph"/>
    <w:basedOn w:val="a"/>
    <w:uiPriority w:val="34"/>
    <w:qFormat/>
    <w:rsid w:val="00E44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w:basedOn w:val="a"/>
    <w:rsid w:val="00AE2F7F"/>
    <w:pPr>
      <w:spacing w:after="160" w:line="240" w:lineRule="exact"/>
    </w:pPr>
    <w:rPr>
      <w:rFonts w:ascii="Verdana" w:eastAsia="Times New Roman" w:hAnsi="Verdana" w:cs="Times New Roman"/>
      <w:szCs w:val="24"/>
      <w:lang w:val="en-US"/>
    </w:rPr>
  </w:style>
  <w:style w:type="paragraph" w:customStyle="1" w:styleId="ConsPlusNormal">
    <w:name w:val="ConsPlusNormal"/>
    <w:rsid w:val="00AE2F7F"/>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7847"/>
    <w:rPr>
      <w:rFonts w:ascii="Tahoma" w:hAnsi="Tahoma" w:cs="Tahoma"/>
      <w:sz w:val="16"/>
      <w:szCs w:val="16"/>
    </w:rPr>
  </w:style>
  <w:style w:type="character" w:customStyle="1" w:styleId="a5">
    <w:name w:val="Текст выноски Знак"/>
    <w:basedOn w:val="a0"/>
    <w:link w:val="a4"/>
    <w:uiPriority w:val="99"/>
    <w:semiHidden/>
    <w:rsid w:val="00867847"/>
    <w:rPr>
      <w:rFonts w:ascii="Tahoma" w:hAnsi="Tahoma" w:cs="Tahoma"/>
      <w:sz w:val="16"/>
      <w:szCs w:val="16"/>
    </w:rPr>
  </w:style>
  <w:style w:type="table" w:customStyle="1" w:styleId="1">
    <w:name w:val="Сетка таблицы1"/>
    <w:basedOn w:val="a1"/>
    <w:next w:val="a3"/>
    <w:uiPriority w:val="59"/>
    <w:rsid w:val="0032643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147E5"/>
    <w:rPr>
      <w:color w:val="0000FF" w:themeColor="hyperlink"/>
      <w:u w:val="single"/>
    </w:rPr>
  </w:style>
  <w:style w:type="paragraph" w:styleId="a7">
    <w:name w:val="List Paragraph"/>
    <w:basedOn w:val="a"/>
    <w:uiPriority w:val="34"/>
    <w:qFormat/>
    <w:rsid w:val="00E4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38200.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konline.ru/ya2.php?text=%D0%93%D0%9E%D0%A1%D0%A2+3634-99+%D0%9B%D1%8E%D0%BA%D0%B8+%D1%81%D0%BC%D0%BE%D1%82%D1%80%D0%BE%D0%B2%D1%8B%D1%85+%D0%BA%D0%BE%D0%BB%D0%BE%D0%B4%D1%86%D0%B5%D0%B2+%D0%B8+%D0%B4%D0%BE%D0%B6%D0%B4%D0%B5%D0%BF%D1%80%D0%B8%D0%B5%D0%BC%D0%BD%D0%B8%D0%BA%D0%B8+%D0%BB%D0%B8%D0%B2%D0%BD%D0%B5%D1%81%D1%82%D0%BE%D1%87%D0%BD%D1%8B%D1%85+%D0%BA%D0%BE%D0%BB%D0%BE%D0%B4%D1%86%D0%B5%D0%B2.+%D0%A2%D0%B5%D1%85%D0%BD%D0%B8%D1%87%D0%B5%D1%81%D0%BA%D0%B8%D0%B5+%D1%83%D1%81%D0%BB%D0%BE%D0%B2%D0%B8%D1%8F" TargetMode="External"/><Relationship Id="rId4" Type="http://schemas.microsoft.com/office/2007/relationships/stylesWithEffects" Target="stylesWithEffects.xml"/><Relationship Id="rId9" Type="http://schemas.openxmlformats.org/officeDocument/2006/relationships/hyperlink" Target="http://www.skonline.ru/ya2.php?text=%D0%A1%D0%B0%D0%BD%D0%9F%D0%B8%D0%9D+2.1.5.980-00+%D0%93%D0%B8%D0%B3%D0%B8%D0%B5%D0%BD%D0%B8%D1%87%D0%B5%D1%81%D0%BA%D0%B8%D0%B5+%D1%82%D1%80%D0%B5%D0%B1%D0%BE%D0%B2%D0%B0%D0%BD%D0%B8%D1%8F+%D0%BA+%D0%BE%D1%85%D1%80%D0%B0%D0%BD%D0%B5+%D0%BF%D0%BE%D0%B2%D0%B5%D1%80%D1%85%D0%BD%D0%BE%D1%81%D1%82%D0%BD%D1%8B%D1%85+%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D647-6B33-4DB6-B533-8D0D0AE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11565</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Ярмонова</dc:creator>
  <cp:lastModifiedBy>Misp</cp:lastModifiedBy>
  <cp:revision>24</cp:revision>
  <cp:lastPrinted>2015-01-31T10:04:00Z</cp:lastPrinted>
  <dcterms:created xsi:type="dcterms:W3CDTF">2014-11-25T07:03:00Z</dcterms:created>
  <dcterms:modified xsi:type="dcterms:W3CDTF">2015-02-11T13:03:00Z</dcterms:modified>
</cp:coreProperties>
</file>