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A9" w:rsidRDefault="006707BF" w:rsidP="00F40CA9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F32C1B">
        <w:rPr>
          <w:rFonts w:ascii="Times New Roman" w:hAnsi="Times New Roman"/>
          <w:color w:val="FFFFFF"/>
        </w:rPr>
        <w:t xml:space="preserve">             19.10.2011    </w:t>
      </w:r>
      <w:r w:rsidR="00F40CA9" w:rsidRPr="003A603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1906B0" wp14:editId="4C224BAE">
            <wp:simplePos x="0" y="0"/>
            <wp:positionH relativeFrom="margin">
              <wp:posOffset>2340398</wp:posOffset>
            </wp:positionH>
            <wp:positionV relativeFrom="margin">
              <wp:posOffset>-440690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72" cy="7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A9"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F40CA9" w:rsidRPr="003A603D" w:rsidRDefault="00F40CA9" w:rsidP="00F40CA9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АДМИНИСТРАЦИЯ КОЛБИНСКОГО СЕЛЬСКОГО ПОСЕЛЕНИЯ РЕПЬЕВСКОГО МУНИЦИПАЛЬНОГО РАЙОНА</w:t>
      </w:r>
    </w:p>
    <w:p w:rsidR="00F40CA9" w:rsidRPr="003A603D" w:rsidRDefault="00F40CA9" w:rsidP="00F40CA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40CA9" w:rsidRPr="003A603D" w:rsidRDefault="00F40CA9" w:rsidP="00F40CA9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3C6B79" w:rsidP="00F40CA9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«02</w:t>
      </w:r>
      <w:r w:rsidR="00F40CA9">
        <w:rPr>
          <w:rFonts w:ascii="Times New Roman" w:hAnsi="Times New Roman"/>
          <w:sz w:val="28"/>
          <w:szCs w:val="28"/>
          <w:u w:val="single"/>
          <w:lang w:eastAsia="en-US"/>
        </w:rPr>
        <w:t>» ию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л</w:t>
      </w:r>
      <w:r w:rsidR="00F40CA9">
        <w:rPr>
          <w:rFonts w:ascii="Times New Roman" w:hAnsi="Times New Roman"/>
          <w:sz w:val="28"/>
          <w:szCs w:val="28"/>
          <w:u w:val="single"/>
          <w:lang w:eastAsia="en-US"/>
        </w:rPr>
        <w:t>я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50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F40CA9">
        <w:rPr>
          <w:rFonts w:ascii="Times New Roman" w:hAnsi="Times New Roman"/>
          <w:sz w:val="24"/>
          <w:szCs w:val="24"/>
          <w:lang w:eastAsia="en-US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705F43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>Об утверждении технологической схемы предоставления муниципальной услуги «</w:t>
            </w:r>
            <w:r w:rsidR="00705F43"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Утверждение и выдача схем расположения земельных участков на кадастровом плане территории</w:t>
            </w: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873486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услуги </w:t>
      </w:r>
      <w:r w:rsidR="00705F43" w:rsidRPr="00705F43">
        <w:rPr>
          <w:rFonts w:ascii="Times New Roman" w:eastAsia="Times New Roman" w:hAnsi="Times New Roman"/>
          <w:sz w:val="28"/>
          <w:szCs w:val="28"/>
        </w:rPr>
        <w:t xml:space="preserve">«Утверждение и выдача схем расположения земельных участков на кадастровом плане территории» </w:t>
      </w:r>
      <w:r w:rsidRPr="00705F43">
        <w:rPr>
          <w:rFonts w:ascii="Times New Roman" w:hAnsi="Times New Roman"/>
          <w:sz w:val="28"/>
          <w:szCs w:val="28"/>
          <w:lang w:eastAsia="en-US"/>
        </w:rPr>
        <w:t>согласно</w:t>
      </w:r>
      <w:r w:rsidRPr="00873486">
        <w:rPr>
          <w:rFonts w:ascii="Times New Roman" w:hAnsi="Times New Roman"/>
          <w:sz w:val="28"/>
          <w:szCs w:val="28"/>
          <w:lang w:eastAsia="en-US"/>
        </w:rPr>
        <w:t xml:space="preserve">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705F43" w:rsidRPr="00705F43">
        <w:rPr>
          <w:rFonts w:ascii="Times New Roman" w:eastAsia="Times New Roman" w:hAnsi="Times New Roman"/>
          <w:sz w:val="28"/>
          <w:szCs w:val="28"/>
        </w:rPr>
        <w:t>«Утверждение и выдача схем расположения земельных участков на кадастровом плане территории»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F40CA9">
        <w:rPr>
          <w:rFonts w:ascii="Times New Roman" w:hAnsi="Times New Roman"/>
          <w:sz w:val="28"/>
          <w:szCs w:val="28"/>
          <w:lang w:eastAsia="en-US"/>
        </w:rPr>
        <w:t>Колбинского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F40CA9" w:rsidRPr="00756F66" w:rsidTr="00AA1154">
        <w:tc>
          <w:tcPr>
            <w:tcW w:w="3652" w:type="dxa"/>
            <w:shd w:val="clear" w:color="auto" w:fill="auto"/>
          </w:tcPr>
          <w:p w:rsidR="00F40CA9" w:rsidRPr="00756F66" w:rsidRDefault="00F40CA9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F40CA9" w:rsidRPr="00756F66" w:rsidRDefault="00F40CA9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F40CA9" w:rsidRPr="00756F66" w:rsidRDefault="00F40CA9" w:rsidP="00AA1154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D437C6">
          <w:headerReference w:type="first" r:id="rId8"/>
          <w:type w:val="nextColumn"/>
          <w:pgSz w:w="11906" w:h="16838" w:code="9"/>
          <w:pgMar w:top="1134" w:right="1134" w:bottom="1418" w:left="1701" w:header="340" w:footer="567" w:gutter="0"/>
          <w:cols w:space="708"/>
          <w:titlePg/>
          <w:docGrid w:linePitch="360"/>
        </w:sectPr>
      </w:pPr>
    </w:p>
    <w:p w:rsidR="00705F43" w:rsidRPr="00ED1AE5" w:rsidRDefault="00705F43" w:rsidP="00705F43">
      <w:pPr>
        <w:rPr>
          <w:rFonts w:ascii="Times New Roman" w:hAnsi="Times New Roman"/>
          <w:b/>
        </w:rPr>
      </w:pPr>
      <w:bookmarkStart w:id="0" w:name="_GoBack"/>
      <w:bookmarkEnd w:id="0"/>
      <w:r w:rsidRPr="00ED1AE5">
        <w:rPr>
          <w:rFonts w:ascii="Times New Roman" w:hAnsi="Times New Roman"/>
          <w:b/>
        </w:rPr>
        <w:lastRenderedPageBreak/>
        <w:t>ТЕХНОЛОГИЧЕСКАЯ СХЕМА</w:t>
      </w:r>
    </w:p>
    <w:p w:rsidR="00705F43" w:rsidRPr="00ED1AE5" w:rsidRDefault="00705F43" w:rsidP="00705F43">
      <w:pPr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ПРЕДОСТАВЛЕНИЯ МУНИЦИПАЛЬНОЙ УСЛУГИ</w:t>
      </w:r>
    </w:p>
    <w:p w:rsidR="00705F43" w:rsidRPr="00ED1AE5" w:rsidRDefault="00705F43" w:rsidP="00705F43">
      <w:pPr>
        <w:pStyle w:val="1"/>
        <w:tabs>
          <w:tab w:val="left" w:pos="9037"/>
        </w:tabs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705F43" w:rsidRPr="00ED1AE5" w:rsidTr="00D0570E">
        <w:tc>
          <w:tcPr>
            <w:tcW w:w="959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705F43" w:rsidRPr="00ED1AE5" w:rsidTr="00D0570E">
        <w:tc>
          <w:tcPr>
            <w:tcW w:w="959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Номер услуги в федеральном реестре</w:t>
            </w:r>
            <w:r w:rsidRPr="00ED1AE5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705F43" w:rsidRPr="00ED1AE5" w:rsidRDefault="00FC3ACE" w:rsidP="00705F43">
            <w:pPr>
              <w:ind w:left="-102" w:right="-102"/>
              <w:rPr>
                <w:rFonts w:ascii="Times New Roman" w:hAnsi="Times New Roman"/>
              </w:rPr>
            </w:pPr>
            <w:r>
              <w:t>3640100010000352645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705F43" w:rsidRPr="00705F43" w:rsidRDefault="00705F43" w:rsidP="00705F43">
            <w:pPr>
              <w:pStyle w:val="ConsPlusNormal"/>
              <w:ind w:left="-102" w:right="-102"/>
              <w:jc w:val="both"/>
              <w:rPr>
                <w:rFonts w:ascii="Times New Roman" w:hAnsi="Times New Roman" w:cs="Times New Roman"/>
              </w:rPr>
            </w:pPr>
            <w:r w:rsidRPr="00705F43">
              <w:rPr>
                <w:rFonts w:ascii="Times New Roman" w:hAnsi="Times New Roman" w:cs="Times New Roman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ED1AE5"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705F43" w:rsidRPr="00ED1AE5" w:rsidRDefault="00FC3ACE" w:rsidP="00DE3F62">
            <w:pPr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="00F40CA9">
              <w:rPr>
                <w:rFonts w:ascii="Times New Roman" w:hAnsi="Times New Roman"/>
              </w:rPr>
              <w:t>Колбинского</w:t>
            </w:r>
            <w:r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№</w:t>
            </w:r>
            <w:r w:rsidR="00DE3F62">
              <w:rPr>
                <w:rFonts w:ascii="Times New Roman" w:hAnsi="Times New Roman"/>
              </w:rPr>
              <w:t xml:space="preserve">75 </w:t>
            </w:r>
            <w:r>
              <w:rPr>
                <w:rFonts w:ascii="Times New Roman" w:hAnsi="Times New Roman"/>
              </w:rPr>
              <w:t xml:space="preserve">от </w:t>
            </w:r>
            <w:r w:rsidR="00DE3F62">
              <w:rPr>
                <w:rFonts w:ascii="Times New Roman" w:hAnsi="Times New Roman"/>
              </w:rPr>
              <w:t>21.09</w:t>
            </w:r>
            <w:r>
              <w:rPr>
                <w:rFonts w:ascii="Times New Roman" w:hAnsi="Times New Roman"/>
              </w:rPr>
              <w:t>.2015 года «</w:t>
            </w:r>
            <w:r w:rsidR="00DE3F62" w:rsidRPr="00DE3F62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      </w:r>
            <w:r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1.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2.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705F43" w:rsidRPr="00ED1AE5" w:rsidTr="00D0570E">
        <w:tc>
          <w:tcPr>
            <w:tcW w:w="959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ED1AE5"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радиотелефонная связь;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терминальные устройства в МФЦ;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официальный сайт органа;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705F43" w:rsidRPr="00ED1AE5" w:rsidRDefault="00705F43" w:rsidP="00705F43">
      <w:pPr>
        <w:rPr>
          <w:rFonts w:ascii="Times New Roman" w:eastAsiaTheme="majorEastAsia" w:hAnsi="Times New Roman"/>
          <w:b/>
          <w:bCs/>
        </w:rPr>
      </w:pPr>
      <w:r w:rsidRPr="00ED1AE5">
        <w:rPr>
          <w:rFonts w:ascii="Times New Roman" w:hAnsi="Times New Roman"/>
        </w:rPr>
        <w:br w:type="page"/>
      </w:r>
    </w:p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276"/>
        <w:gridCol w:w="1418"/>
        <w:gridCol w:w="1700"/>
        <w:gridCol w:w="1032"/>
        <w:gridCol w:w="1094"/>
        <w:gridCol w:w="1135"/>
        <w:gridCol w:w="1134"/>
        <w:gridCol w:w="1276"/>
        <w:gridCol w:w="1560"/>
        <w:gridCol w:w="1843"/>
      </w:tblGrid>
      <w:tr w:rsidR="00705F43" w:rsidRPr="00ED1AE5" w:rsidTr="00D0570E">
        <w:tc>
          <w:tcPr>
            <w:tcW w:w="2801" w:type="dxa"/>
            <w:gridSpan w:val="2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705F43" w:rsidRPr="00ED1AE5" w:rsidRDefault="00705F43" w:rsidP="00705F43">
            <w:pPr>
              <w:ind w:right="-69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705F43" w:rsidRPr="00ED1AE5" w:rsidTr="00D0570E">
        <w:tc>
          <w:tcPr>
            <w:tcW w:w="152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ind w:left="-107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705F43" w:rsidRPr="00ED1AE5" w:rsidRDefault="00705F43" w:rsidP="00705F43">
            <w:pPr>
              <w:ind w:left="-107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</w:tcPr>
          <w:p w:rsidR="00705F43" w:rsidRPr="00ED1AE5" w:rsidRDefault="00705F43" w:rsidP="00705F43">
            <w:pPr>
              <w:ind w:left="-108" w:right="-108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05F43" w:rsidRPr="00ED1AE5" w:rsidTr="00D0570E">
        <w:tc>
          <w:tcPr>
            <w:tcW w:w="152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11</w:t>
            </w:r>
          </w:p>
        </w:tc>
      </w:tr>
      <w:tr w:rsidR="00705F43" w:rsidRPr="00ED1AE5" w:rsidTr="00D0570E">
        <w:tc>
          <w:tcPr>
            <w:tcW w:w="14992" w:type="dxa"/>
            <w:gridSpan w:val="11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1. Наименование «подуслуги» 1: Утверждение и выдача схем расположения земельных участков на кадастровом плане территории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705F43" w:rsidRPr="00ED1AE5" w:rsidTr="00D0570E">
        <w:tc>
          <w:tcPr>
            <w:tcW w:w="152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 мес.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 мес.</w:t>
            </w:r>
          </w:p>
        </w:tc>
        <w:tc>
          <w:tcPr>
            <w:tcW w:w="1418" w:type="dxa"/>
          </w:tcPr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заявление и прилагаемые к нему документы не соответствуют установленным  требованиям, установленным 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 заявление подано лицом, не уполномоченны</w:t>
            </w:r>
            <w:r w:rsidRPr="00ED1AE5">
              <w:rPr>
                <w:rFonts w:ascii="Times New Roman" w:hAnsi="Times New Roman"/>
              </w:rPr>
              <w:lastRenderedPageBreak/>
              <w:t>м совершать такого рода действия</w:t>
            </w:r>
          </w:p>
        </w:tc>
        <w:tc>
          <w:tcPr>
            <w:tcW w:w="1700" w:type="dxa"/>
          </w:tcPr>
          <w:p w:rsidR="00705F43" w:rsidRPr="00ED1AE5" w:rsidRDefault="00705F43" w:rsidP="00705F43">
            <w:pPr>
              <w:ind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 несоответствие схемы расположения земельного участка ее форме, формату или требованиям к ее подготовке;</w:t>
            </w:r>
          </w:p>
          <w:p w:rsidR="00705F43" w:rsidRPr="00ED1AE5" w:rsidRDefault="00705F43" w:rsidP="00705F43">
            <w:pPr>
              <w:ind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</w:t>
            </w:r>
            <w:r w:rsidRPr="00ED1AE5">
              <w:rPr>
                <w:rFonts w:ascii="Times New Roman" w:hAnsi="Times New Roman"/>
              </w:rPr>
              <w:lastRenderedPageBreak/>
              <w:t>ранее принятым решением об утверждении схемы расположения земельного участка, срок действия которого не истек;</w:t>
            </w:r>
          </w:p>
          <w:p w:rsidR="00705F43" w:rsidRPr="00ED1AE5" w:rsidRDefault="00705F43" w:rsidP="00705F43">
            <w:pPr>
              <w:ind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разработка схемы расположения земельного участка с нарушением требований Земельного кодекса РФ;</w:t>
            </w:r>
          </w:p>
          <w:p w:rsidR="00705F43" w:rsidRPr="00ED1AE5" w:rsidRDefault="00705F43" w:rsidP="00705F43">
            <w:pPr>
              <w:ind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05F43" w:rsidRPr="00ED1AE5" w:rsidRDefault="00705F43" w:rsidP="00705F43">
            <w:pPr>
              <w:ind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расположение земельного участка, образование которого предусмотрено схемой расположения </w:t>
            </w:r>
            <w:r w:rsidRPr="00ED1AE5">
              <w:rPr>
                <w:rFonts w:ascii="Times New Roman" w:hAnsi="Times New Roman"/>
              </w:rPr>
              <w:lastRenderedPageBreak/>
              <w:t>земельного участка, в границах территории, для которой утвержден проект межевания территории.</w:t>
            </w:r>
          </w:p>
        </w:tc>
        <w:tc>
          <w:tcPr>
            <w:tcW w:w="1032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__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__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__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размещенного на официальном сайте, ссылка на который направляется администрацией заявителю </w:t>
            </w:r>
            <w:r w:rsidRPr="00ED1AE5">
              <w:rPr>
                <w:rFonts w:ascii="Times New Roman" w:hAnsi="Times New Roman"/>
              </w:rPr>
              <w:lastRenderedPageBreak/>
              <w:t>посредством электронной почты;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992" w:type="dxa"/>
            <w:gridSpan w:val="11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Pr="00ED1AE5">
              <w:rPr>
                <w:rFonts w:ascii="Times New Roman" w:hAnsi="Times New Roman"/>
                <w:b/>
              </w:rPr>
              <w:t xml:space="preserve"> Наименование «подуслуги» 2: Утверждение и выдача схем расположения земельных участков на кадастровом плане территории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705F43" w:rsidRPr="00ED1AE5" w:rsidTr="00D0570E">
        <w:tc>
          <w:tcPr>
            <w:tcW w:w="152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 мес.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 мес.</w:t>
            </w:r>
          </w:p>
        </w:tc>
        <w:tc>
          <w:tcPr>
            <w:tcW w:w="1418" w:type="dxa"/>
          </w:tcPr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заявление и прилагаемые к нему документы не соответствуют установленным требованиям;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 заявление подано лицом, не уполномоченным совершать такого рода действия</w:t>
            </w:r>
          </w:p>
        </w:tc>
        <w:tc>
          <w:tcPr>
            <w:tcW w:w="1700" w:type="dxa"/>
          </w:tcPr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 несоответствие схемы расположения земельного участка ее форме, формату или требованиям к ее подготовке;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</w:t>
            </w:r>
            <w:r w:rsidRPr="00ED1AE5">
              <w:rPr>
                <w:rFonts w:ascii="Times New Roman" w:hAnsi="Times New Roman"/>
              </w:rPr>
              <w:lastRenderedPageBreak/>
              <w:t>действия которого не истек;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разработка схемы расположения земельного участка с нарушением требований Земельного кодекса РФ;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отношении земельного участка не установлено </w:t>
            </w:r>
            <w:r w:rsidRPr="00ED1AE5">
              <w:rPr>
                <w:rFonts w:ascii="Times New Roman" w:hAnsi="Times New Roman"/>
              </w:rPr>
              <w:lastRenderedPageBreak/>
              <w:t>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земельный участок не отнесен к определенной категории земель;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</w:t>
            </w:r>
            <w:r w:rsidRPr="00ED1AE5">
              <w:rPr>
                <w:rFonts w:ascii="Times New Roman" w:hAnsi="Times New Roman"/>
              </w:rPr>
              <w:lastRenderedPageBreak/>
              <w:t>случаев размещения сооружения  на земельном участке на условиях сервитута или социально-культурного или коммунально-бытового объекта,  размещение которого не препятствует использованию такого земельного участка в соответствии с его разрешенным использованием;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</w:t>
            </w:r>
            <w:r w:rsidRPr="00ED1AE5">
              <w:rPr>
                <w:rFonts w:ascii="Times New Roman" w:hAnsi="Times New Roman"/>
              </w:rPr>
              <w:lastRenderedPageBreak/>
              <w:t>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</w:t>
            </w:r>
            <w:r w:rsidRPr="00ED1AE5">
              <w:rPr>
                <w:rFonts w:ascii="Times New Roman" w:hAnsi="Times New Roman"/>
              </w:rPr>
              <w:lastRenderedPageBreak/>
              <w:t>регионального значения или объектов местного значения;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земельный участок предназначен для размещения здания или сооружения в соответствии с государственной программой РФ, государственной программой субъекта РФ или адресной инвестиционной программой;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отношении земельного участка принято решение о предварительном согласовании его предоставления;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</w:t>
            </w:r>
            <w:r w:rsidRPr="00ED1AE5">
              <w:rPr>
                <w:rFonts w:ascii="Times New Roman" w:hAnsi="Times New Roman"/>
              </w:rPr>
              <w:lastRenderedPageBreak/>
              <w:t>предоставления такого земельного участка или решение об отказе в его предоставлении;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      </w:r>
          </w:p>
          <w:p w:rsidR="00705F43" w:rsidRPr="00ED1AE5" w:rsidRDefault="00705F43" w:rsidP="00705F43">
            <w:pPr>
              <w:ind w:left="-108" w:right="-10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      </w:r>
          </w:p>
        </w:tc>
        <w:tc>
          <w:tcPr>
            <w:tcW w:w="1032" w:type="dxa"/>
          </w:tcPr>
          <w:p w:rsidR="00705F43" w:rsidRPr="00ED1AE5" w:rsidRDefault="00705F43" w:rsidP="00705F43">
            <w:pPr>
              <w:ind w:left="-107" w:right="-69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</w:t>
            </w:r>
            <w:r w:rsidRPr="00ED1AE5">
              <w:rPr>
                <w:rFonts w:ascii="Times New Roman" w:hAnsi="Times New Roman"/>
              </w:rPr>
              <w:lastRenderedPageBreak/>
              <w:t>е которых предусмотрено этими схемами, частично или полностью совпадает</w:t>
            </w:r>
          </w:p>
        </w:tc>
        <w:tc>
          <w:tcPr>
            <w:tcW w:w="109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</w:t>
            </w:r>
          </w:p>
        </w:tc>
        <w:tc>
          <w:tcPr>
            <w:tcW w:w="1135" w:type="dxa"/>
          </w:tcPr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   нет</w:t>
            </w:r>
          </w:p>
        </w:tc>
        <w:tc>
          <w:tcPr>
            <w:tcW w:w="113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__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__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705F43" w:rsidRPr="00ED1AE5" w:rsidRDefault="00705F43" w:rsidP="00705F43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который </w:t>
            </w:r>
            <w:r w:rsidRPr="00ED1AE5">
              <w:rPr>
                <w:rFonts w:ascii="Times New Roman" w:hAnsi="Times New Roman"/>
              </w:rPr>
              <w:lastRenderedPageBreak/>
              <w:t>направляется администрацией заявителю посредством электронной почты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</w:tbl>
    <w:p w:rsidR="00705F43" w:rsidRPr="00ED1AE5" w:rsidRDefault="00705F43" w:rsidP="00705F43">
      <w:pPr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lastRenderedPageBreak/>
        <w:br w:type="page"/>
      </w:r>
    </w:p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705F43" w:rsidRPr="00ED1AE5" w:rsidTr="00D0570E">
        <w:tc>
          <w:tcPr>
            <w:tcW w:w="657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05F43" w:rsidRPr="00ED1AE5" w:rsidTr="00D0570E">
        <w:tc>
          <w:tcPr>
            <w:tcW w:w="657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8</w:t>
            </w:r>
          </w:p>
        </w:tc>
      </w:tr>
      <w:tr w:rsidR="00705F43" w:rsidRPr="00ED1AE5" w:rsidTr="00D0570E">
        <w:tc>
          <w:tcPr>
            <w:tcW w:w="14992" w:type="dxa"/>
            <w:gridSpan w:val="8"/>
          </w:tcPr>
          <w:p w:rsidR="00705F43" w:rsidRPr="00273AD6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1. </w:t>
            </w:r>
            <w:r w:rsidRPr="00ED1AE5">
              <w:rPr>
                <w:rFonts w:ascii="Times New Roman" w:hAnsi="Times New Roman"/>
                <w:b/>
              </w:rPr>
              <w:t>Наименование «подуслуги</w:t>
            </w:r>
            <w:r>
              <w:rPr>
                <w:rFonts w:ascii="Times New Roman" w:hAnsi="Times New Roman"/>
                <w:b/>
              </w:rPr>
              <w:t>» 1:</w:t>
            </w:r>
            <w:r w:rsidRPr="00273AD6">
              <w:rPr>
                <w:rFonts w:ascii="Times New Roman" w:hAnsi="Times New Roman"/>
                <w:b/>
              </w:rPr>
              <w:t xml:space="preserve">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2. </w:t>
            </w:r>
            <w:r w:rsidRPr="00ED1AE5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ED1A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3AD6">
              <w:rPr>
                <w:rFonts w:ascii="Times New Roman" w:hAnsi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  <w:r>
              <w:rPr>
                <w:rFonts w:ascii="Times New Roman" w:hAnsi="Times New Roman"/>
                <w:b/>
              </w:rPr>
              <w:t>.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</w:tr>
      <w:tr w:rsidR="00705F43" w:rsidRPr="00ED1AE5" w:rsidTr="00D0570E">
        <w:trPr>
          <w:trHeight w:val="643"/>
        </w:trPr>
        <w:tc>
          <w:tcPr>
            <w:tcW w:w="657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705F43" w:rsidRPr="00ED1AE5" w:rsidTr="00D0570E">
        <w:trPr>
          <w:trHeight w:val="204"/>
        </w:trPr>
        <w:tc>
          <w:tcPr>
            <w:tcW w:w="657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</w:t>
            </w:r>
            <w:r w:rsidRPr="00ED1AE5">
              <w:rPr>
                <w:rFonts w:ascii="Times New Roman" w:hAnsi="Times New Roman"/>
              </w:rPr>
              <w:lastRenderedPageBreak/>
              <w:t>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705F43" w:rsidRPr="00ED1AE5" w:rsidTr="00D0570E">
        <w:trPr>
          <w:trHeight w:val="2028"/>
        </w:trPr>
        <w:tc>
          <w:tcPr>
            <w:tcW w:w="657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705F43" w:rsidRPr="00ED1AE5" w:rsidTr="00D0570E">
        <w:tc>
          <w:tcPr>
            <w:tcW w:w="657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210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705F43" w:rsidRPr="00ED1AE5" w:rsidTr="00D0570E">
        <w:tc>
          <w:tcPr>
            <w:tcW w:w="657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</w:t>
            </w:r>
            <w:r w:rsidRPr="00ED1AE5">
              <w:rPr>
                <w:rFonts w:ascii="Times New Roman" w:hAnsi="Times New Roman"/>
              </w:rPr>
              <w:lastRenderedPageBreak/>
              <w:t>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выдается за подписью руководителя или иного лица, уполномоченного на это. </w:t>
            </w:r>
            <w:r w:rsidRPr="00ED1AE5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705F43" w:rsidRPr="00ED1AE5" w:rsidRDefault="00705F43" w:rsidP="00705F43">
      <w:pPr>
        <w:rPr>
          <w:rFonts w:ascii="Times New Roman" w:eastAsiaTheme="majorEastAsia" w:hAnsi="Times New Roman"/>
          <w:b/>
          <w:bCs/>
        </w:rPr>
      </w:pPr>
      <w:r w:rsidRPr="00ED1AE5">
        <w:rPr>
          <w:rFonts w:ascii="Times New Roman" w:hAnsi="Times New Roman"/>
        </w:rPr>
        <w:lastRenderedPageBreak/>
        <w:br w:type="page"/>
      </w:r>
    </w:p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ED1AE5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</w:tr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8</w:t>
            </w:r>
          </w:p>
        </w:tc>
      </w:tr>
      <w:tr w:rsidR="00705F43" w:rsidRPr="00ED1AE5" w:rsidTr="00D0570E">
        <w:tc>
          <w:tcPr>
            <w:tcW w:w="15133" w:type="dxa"/>
            <w:gridSpan w:val="8"/>
          </w:tcPr>
          <w:p w:rsidR="00705F43" w:rsidRPr="00ED1AE5" w:rsidRDefault="00705F43" w:rsidP="00705F43">
            <w:pPr>
              <w:pStyle w:val="a8"/>
              <w:numPr>
                <w:ilvl w:val="0"/>
                <w:numId w:val="20"/>
              </w:numPr>
              <w:ind w:right="-102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Наименование «подуслуги» 1: Утверждение и выдача схем расположения земельных участков на кадастровом плане территории </w:t>
            </w:r>
          </w:p>
          <w:p w:rsidR="00705F43" w:rsidRPr="00ED1AE5" w:rsidRDefault="00705F43" w:rsidP="00705F43">
            <w:pPr>
              <w:pStyle w:val="a8"/>
              <w:ind w:left="258"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rPr>
          <w:trHeight w:val="204"/>
        </w:trPr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территории, которые предлагается образовать и (или) изменить;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правоустанавливающие документы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правоустанавливающие и (или) правоудостоверяющие документы на исходный земельный участок.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 экз., копия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если права на земельный участок 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05F43" w:rsidRPr="00ED1AE5" w:rsidTr="00D0570E">
        <w:tc>
          <w:tcPr>
            <w:tcW w:w="15133" w:type="dxa"/>
            <w:gridSpan w:val="8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  <w:b/>
              </w:rPr>
              <w:t>2. Наименование «подуслуги» 2:</w:t>
            </w:r>
            <w:r w:rsidRPr="00ED1AE5">
              <w:t xml:space="preserve"> </w:t>
            </w:r>
            <w:r w:rsidRPr="00ED1AE5">
              <w:rPr>
                <w:rFonts w:ascii="Times New Roman" w:hAnsi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4</w:t>
            </w: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6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схема расположения земельного участка или земельных участков на кадастровом плане территории (за исключением случаев образования земельного участка из земель или земельных участков, </w:t>
            </w:r>
            <w:r w:rsidRPr="00ED1AE5">
              <w:rPr>
                <w:rFonts w:ascii="Times New Roman" w:hAnsi="Times New Roman"/>
              </w:rPr>
              <w:lastRenderedPageBreak/>
              <w:t>расположенных в границах населенных пунктов</w:t>
            </w:r>
          </w:p>
        </w:tc>
        <w:tc>
          <w:tcPr>
            <w:tcW w:w="1842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705F43" w:rsidRPr="00ED1AE5" w:rsidTr="00D0570E">
        <w:tc>
          <w:tcPr>
            <w:tcW w:w="1242" w:type="dxa"/>
          </w:tcPr>
          <w:p w:rsidR="00705F43" w:rsidRPr="00BD0FB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5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9</w:t>
            </w:r>
          </w:p>
        </w:tc>
      </w:tr>
      <w:tr w:rsidR="00705F43" w:rsidRPr="00ED1AE5" w:rsidTr="00D0570E">
        <w:tc>
          <w:tcPr>
            <w:tcW w:w="15112" w:type="dxa"/>
            <w:gridSpan w:val="9"/>
          </w:tcPr>
          <w:p w:rsidR="00705F43" w:rsidRPr="00273AD6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1. </w:t>
            </w:r>
            <w:r w:rsidRPr="00ED1AE5">
              <w:rPr>
                <w:rFonts w:ascii="Times New Roman" w:hAnsi="Times New Roman"/>
                <w:b/>
              </w:rPr>
              <w:t>Наименование «подуслуги</w:t>
            </w:r>
            <w:r>
              <w:rPr>
                <w:rFonts w:ascii="Times New Roman" w:hAnsi="Times New Roman"/>
                <w:b/>
              </w:rPr>
              <w:t>» 1:</w:t>
            </w:r>
            <w:r w:rsidRPr="00273AD6">
              <w:rPr>
                <w:rFonts w:ascii="Times New Roman" w:hAnsi="Times New Roman"/>
                <w:b/>
              </w:rPr>
              <w:t xml:space="preserve">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2. </w:t>
            </w:r>
            <w:r w:rsidRPr="00ED1AE5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ED1A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3AD6">
              <w:rPr>
                <w:rFonts w:ascii="Times New Roman" w:hAnsi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  <w:r>
              <w:rPr>
                <w:rFonts w:ascii="Times New Roman" w:hAnsi="Times New Roman"/>
                <w:b/>
              </w:rPr>
              <w:t>.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Выписка и Единого государственного реестра юридических лиц (в случае, если заявитель является юридическим лицом);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Выписка из Единого государственного реестра индивидуальных предпринимателей (в случае, если заявитель является </w:t>
            </w:r>
            <w:r w:rsidRPr="00ED1AE5">
              <w:rPr>
                <w:rFonts w:ascii="Times New Roman" w:hAnsi="Times New Roman"/>
              </w:rPr>
              <w:lastRenderedPageBreak/>
              <w:t>индивидуальным предпринимателем);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Выписка из ЕГРП о правах на земельный участок  или уведомление об отсутствии в ЕГРП сведений о зарегистрированных правах на земельный участок;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здания, строения, сооружения;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242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 кадастровый паспорт земельного участка или кадастровая выписка о земельном участке (в случае раздела земельного участка, который находится в муниципальной собственности (государственная собственность на который не разграничена)  и предоставлен на праве постоянного (бессрочного) пользования, аренды </w:t>
            </w:r>
            <w:r w:rsidRPr="00ED1AE5">
              <w:rPr>
                <w:rFonts w:ascii="Times New Roman" w:hAnsi="Times New Roman"/>
              </w:rPr>
              <w:lastRenderedPageBreak/>
              <w:t>или безвозмездного пользования).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филиал ФГБУ «Федеральная Кадастровая Палата Росреестра» по Воронежской области</w:t>
            </w:r>
          </w:p>
        </w:tc>
        <w:tc>
          <w:tcPr>
            <w:tcW w:w="120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05F43" w:rsidRPr="00ED1AE5" w:rsidRDefault="00705F43" w:rsidP="00705F43">
      <w:pPr>
        <w:jc w:val="both"/>
        <w:rPr>
          <w:rFonts w:ascii="Times New Roman" w:hAnsi="Times New Roman"/>
          <w:b/>
        </w:rPr>
      </w:pPr>
    </w:p>
    <w:p w:rsidR="00705F43" w:rsidRPr="00ED1AE5" w:rsidRDefault="00705F43" w:rsidP="00705F43">
      <w:pPr>
        <w:jc w:val="both"/>
        <w:rPr>
          <w:rFonts w:ascii="Times New Roman" w:hAnsi="Times New Roman"/>
          <w:b/>
        </w:rPr>
      </w:pPr>
    </w:p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t>РАЗДЕЛ 6. «РЕЗУЛЬТАТ «ПОДУСЛУГИ»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705F43" w:rsidRPr="00ED1AE5" w:rsidTr="00D0570E">
        <w:tc>
          <w:tcPr>
            <w:tcW w:w="534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«подуслуги»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38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559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985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Способ получения результата </w:t>
            </w:r>
          </w:p>
        </w:tc>
        <w:tc>
          <w:tcPr>
            <w:tcW w:w="2672" w:type="dxa"/>
            <w:gridSpan w:val="2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705F43" w:rsidRPr="00ED1AE5" w:rsidTr="00D0570E">
        <w:tc>
          <w:tcPr>
            <w:tcW w:w="534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МФЦ</w:t>
            </w:r>
          </w:p>
        </w:tc>
      </w:tr>
      <w:tr w:rsidR="00705F43" w:rsidRPr="00ED1AE5" w:rsidTr="00D0570E">
        <w:tc>
          <w:tcPr>
            <w:tcW w:w="53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9</w:t>
            </w:r>
          </w:p>
        </w:tc>
      </w:tr>
      <w:tr w:rsidR="00705F43" w:rsidRPr="00ED1AE5" w:rsidTr="00D0570E">
        <w:tc>
          <w:tcPr>
            <w:tcW w:w="15113" w:type="dxa"/>
            <w:gridSpan w:val="9"/>
          </w:tcPr>
          <w:p w:rsidR="00705F43" w:rsidRPr="00273AD6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1. </w:t>
            </w:r>
            <w:r w:rsidRPr="00ED1AE5">
              <w:rPr>
                <w:rFonts w:ascii="Times New Roman" w:hAnsi="Times New Roman"/>
                <w:b/>
              </w:rPr>
              <w:t>Наименование «подуслуги</w:t>
            </w:r>
            <w:r>
              <w:rPr>
                <w:rFonts w:ascii="Times New Roman" w:hAnsi="Times New Roman"/>
                <w:b/>
              </w:rPr>
              <w:t>»1:</w:t>
            </w:r>
            <w:r w:rsidRPr="00273AD6">
              <w:rPr>
                <w:rFonts w:ascii="Times New Roman" w:hAnsi="Times New Roman"/>
                <w:b/>
              </w:rPr>
              <w:t xml:space="preserve">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2. </w:t>
            </w:r>
            <w:r w:rsidRPr="00ED1AE5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ED1A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3AD6">
              <w:rPr>
                <w:rFonts w:ascii="Times New Roman" w:hAnsi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  <w:r>
              <w:rPr>
                <w:rFonts w:ascii="Times New Roman" w:hAnsi="Times New Roman"/>
                <w:b/>
              </w:rPr>
              <w:t>.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10"/>
            </w:r>
          </w:p>
        </w:tc>
      </w:tr>
      <w:tr w:rsidR="00705F43" w:rsidRPr="00ED1AE5" w:rsidTr="00D0570E">
        <w:tc>
          <w:tcPr>
            <w:tcW w:w="534" w:type="dxa"/>
          </w:tcPr>
          <w:p w:rsidR="00705F43" w:rsidRPr="00ED1AE5" w:rsidRDefault="00705F43" w:rsidP="00705F4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05F43" w:rsidRPr="00705F43" w:rsidRDefault="00705F43" w:rsidP="00705F43">
            <w:pPr>
              <w:pStyle w:val="ConsPlusNormal"/>
              <w:rPr>
                <w:rFonts w:ascii="Times New Roman" w:hAnsi="Times New Roman" w:cs="Times New Roman"/>
              </w:rPr>
            </w:pPr>
            <w:r w:rsidRPr="00705F43">
              <w:rPr>
                <w:rFonts w:ascii="Times New Roman" w:hAnsi="Times New Roman" w:cs="Times New Roman"/>
              </w:rPr>
              <w:t xml:space="preserve">постановления администрации об утверждении схемы расположения земельного участка на кадастровом плане территории </w:t>
            </w:r>
          </w:p>
        </w:tc>
        <w:tc>
          <w:tcPr>
            <w:tcW w:w="227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размещенного на официальном сайте, </w:t>
            </w:r>
            <w:r w:rsidRPr="00ED1AE5">
              <w:rPr>
                <w:rFonts w:ascii="Times New Roman" w:hAnsi="Times New Roman"/>
              </w:rPr>
              <w:lastRenderedPageBreak/>
              <w:t>ссылка на который направляется администрацией заявителю посредством электронной почты;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534" w:type="dxa"/>
          </w:tcPr>
          <w:p w:rsidR="00705F43" w:rsidRPr="00ED1AE5" w:rsidRDefault="00705F43" w:rsidP="00705F43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05F43" w:rsidRPr="00705F43" w:rsidRDefault="00705F43" w:rsidP="00705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5F43">
              <w:rPr>
                <w:rFonts w:ascii="Times New Roman" w:hAnsi="Times New Roman" w:cs="Times New Roman"/>
              </w:rPr>
              <w:t>мотивированный отказ в предоставлении муниципальной услуги</w:t>
            </w:r>
          </w:p>
        </w:tc>
        <w:tc>
          <w:tcPr>
            <w:tcW w:w="2273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Приложение№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который </w:t>
            </w:r>
            <w:r w:rsidRPr="00ED1AE5">
              <w:rPr>
                <w:rFonts w:ascii="Times New Roman" w:hAnsi="Times New Roman"/>
              </w:rPr>
              <w:lastRenderedPageBreak/>
              <w:t>направляется администрацией заявителю посредством электронной почты</w:t>
            </w:r>
          </w:p>
        </w:tc>
        <w:tc>
          <w:tcPr>
            <w:tcW w:w="12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</w:tbl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444"/>
        <w:gridCol w:w="3260"/>
        <w:gridCol w:w="1985"/>
        <w:gridCol w:w="2126"/>
        <w:gridCol w:w="2410"/>
        <w:gridCol w:w="2126"/>
      </w:tblGrid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11"/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11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ind w:right="-102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1. Наименование «подуслуги» 1: Утверждение и выдача схем расположения земельных участков на кадастровом плане территории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1. 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Специалист: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осуществляет проверку документов заявителя на наличие или отсутствие оснований для отказа в их приеме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случае отсутствия оснований для отказа в приеме документов,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сверяет копии документов с их подлинниками, заверяет их и возвращает подлинники заявителю;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</w:t>
            </w:r>
            <w:r w:rsidRPr="00ED1AE5">
              <w:rPr>
                <w:rFonts w:ascii="Times New Roman" w:hAnsi="Times New Roman"/>
              </w:rPr>
              <w:lastRenderedPageBreak/>
              <w:t>заключенным между ними соглашением о взаимодействии.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при наличии оснований для отказа в приеме документов в случае  личного обращения заявителя в администрацию или МФЦ специалист 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1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 администрации и МФЦ,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2: Рассмотрение представленных документов, истребование необходимых документов (сведений) в рамках межведомственного взаимодействия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2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Рассмотрение представленных документов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Специалист: 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осуществляет проверку заявления и прилагаемых документов на предмет наличия (отсутствия) оснований отказа в предоставлении муниципальной услуги.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</w:tc>
        <w:tc>
          <w:tcPr>
            <w:tcW w:w="1985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19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3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истребование необходимых документов (сведений) в рамках межведомственного взаимодействия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 устанавливает необходимость направления межведомственного запроса и направляет соответствующие запросы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направляет представленную заявителем схему расположения земельного участка на кадастровом плане территории на согласование в уполномоченные органы;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 подготавливает схему расположения земельного участка на кадастровом плане территории </w:t>
            </w:r>
            <w:r w:rsidRPr="00ED1AE5">
              <w:rPr>
                <w:rFonts w:ascii="Times New Roman" w:hAnsi="Times New Roman"/>
              </w:rPr>
              <w:lastRenderedPageBreak/>
              <w:t>(в случае если данный документ не представлен заявителем) и направляет на согласование в уполномоченные органы.</w:t>
            </w:r>
          </w:p>
        </w:tc>
        <w:tc>
          <w:tcPr>
            <w:tcW w:w="1985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принятие решения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 результатам полученных сведений (документов) специалист  принимает решение о подготовке 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</w:tc>
        <w:tc>
          <w:tcPr>
            <w:tcW w:w="1985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  <w:b/>
              </w:rPr>
              <w:t>3. Наименование административной процедуры 3:</w:t>
            </w:r>
            <w:r w:rsidRPr="00ED1AE5">
              <w:t xml:space="preserve"> </w:t>
            </w:r>
            <w:r w:rsidRPr="00ED1AE5">
              <w:rPr>
                <w:rFonts w:ascii="Times New Roman" w:hAnsi="Times New Roman"/>
                <w:b/>
              </w:rPr>
              <w:t xml:space="preserve">Подготовка проекта постановления администрации об утверждении схемы расположения земельного участка на кадастровом плане территории либо решения об  отказе в предоставлении муниципальной услуги 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5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Подготовка проекта результата предоставления услуги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Специалист: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 либо уведомление об отказе в предоставлении муниципальной услуги.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передает подготовленные проект постановления либо уведомление об отказе на подписание главе администрации (поселения). 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обеспечивает регистрацию постановления либо уведомления об отказе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- не позднее рабочего дня, следующего за днем </w:t>
            </w:r>
            <w:r w:rsidRPr="00ED1AE5">
              <w:rPr>
                <w:rFonts w:ascii="Times New Roman" w:hAnsi="Times New Roman"/>
              </w:rPr>
              <w:lastRenderedPageBreak/>
              <w:t xml:space="preserve">регистрации постановления  либо уведомления об отказе 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7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подготовку  проекта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 4: Выдача (направление)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6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одним из способов, указанным в заявлении: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Заявитель информируется о принятом решении в установленном порядке 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3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 МФЦ или администрации,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2. Наименование «подуслуги» 2: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1. 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7.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Специалист: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осуществляет проверку документов заявителя на наличие или отсутствие оснований для отказа в их приеме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случае отсутствия оснований для отказа в приеме документов,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сверяет копии документов с их подлинниками, заверяет их и возвращает подлинники заявителю;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при наличии оснований для отказа в приеме документов в случае  личного обращения заявителя в администрацию или МФЦ специалист 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1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 администрации и МФЦ,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2: Рассмотрение представленных документов, истребование необходимых документов (сведений) в рамках межведомственного взаимодействия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8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Рассмотрение представленных документов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Специалист: 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осуществляет проверку заявления и прилагаемых документов на предмет наличия (отсутствия) оснований приостановления предоставления муниципальной услуги, отказа в предоставлении муниципальной услуги.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случае наличия оснований для приостановления предоставления муниципальной услуги администрация выдает (направляет) заявителю уведомление о приостановлении предоставления муниципальной услуги - в течение 1 кален. дн.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случае отсутствия основания для приостановления предоставления муниципальной услуги рассматривает заявление с прилагаемыми к нему документами на комплектность и соответствие требованиям действующего законодательства</w:t>
            </w:r>
          </w:p>
        </w:tc>
        <w:tc>
          <w:tcPr>
            <w:tcW w:w="1985" w:type="dxa"/>
            <w:vMerge w:val="restart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35 календ.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9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истребование необходимых документов </w:t>
            </w:r>
            <w:r w:rsidRPr="00ED1AE5">
              <w:rPr>
                <w:rFonts w:ascii="Times New Roman" w:hAnsi="Times New Roman"/>
              </w:rPr>
              <w:lastRenderedPageBreak/>
              <w:t>(сведений) в рамках межведомственного взаимодействия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Специалист: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устанавливает необходимость направления межведомственного запроса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направляет представленную заявителем схему расположения земельного участка на кадастровом плане территории на согласование в уполномоченные органы;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подготавливает схему расположения земельного участка на кадастровом плане территории (в случае если данный документ не представлен заявителем) и направляет на согласование в уполномоченные органы.</w:t>
            </w:r>
          </w:p>
        </w:tc>
        <w:tc>
          <w:tcPr>
            <w:tcW w:w="1985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специалист, уполномоченный на </w:t>
            </w:r>
            <w:r w:rsidRPr="00ED1AE5">
              <w:rPr>
                <w:rFonts w:ascii="Times New Roman" w:hAnsi="Times New Roman"/>
              </w:rPr>
              <w:lastRenderedPageBreak/>
              <w:t>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ind w:left="-85" w:right="-85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принятие решения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 результатам полученных сведений (документов) специалист  принимает решение о подготовке 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</w:tc>
        <w:tc>
          <w:tcPr>
            <w:tcW w:w="1985" w:type="dxa"/>
            <w:vMerge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  <w:b/>
              </w:rPr>
              <w:t>3. Наименование административной процедуры 3:</w:t>
            </w:r>
            <w:r w:rsidRPr="00ED1AE5">
              <w:t xml:space="preserve"> </w:t>
            </w:r>
            <w:r w:rsidRPr="00ED1AE5">
              <w:rPr>
                <w:rFonts w:ascii="Times New Roman" w:hAnsi="Times New Roman"/>
                <w:b/>
              </w:rPr>
              <w:t xml:space="preserve">Подготовка проекта постановления администрации об утверждении схемы расположения земельного участка на кадастровом плане территории либо решения об  отказе в предоставлении муниципальной услуги 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ind w:lef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11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Подготовка проекта результата предоставления услуги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Специалист: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 либо уведомление об отказе в предоставлении муниципальной услуги.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передает подготовленные проект постановления либо уведомление об отказе на подписание главе администрации (поселения). 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обеспечивает регистрацию постановления либо уведомления об отказе.</w:t>
            </w:r>
          </w:p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при наличии в заявлении указания о выдаче результата услуги по месту представления заявления обеспечивает передачу постановления либо уведомления об отказе в МФЦ для выдачи заявителю - не позднее рабочего дня, следующего за днем регистрации постановления  либо уведомления об отказе 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21 кален. 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специалист, уполномоченный на подготовку  проекта постановления об утверждении схемы расположения земельного участка на кадастровом плане территории  либо уведомления об отказе в предоставлении муниципальной услуги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  <w:tr w:rsidR="00705F43" w:rsidRPr="00ED1AE5" w:rsidTr="00D0570E">
        <w:tc>
          <w:tcPr>
            <w:tcW w:w="14742" w:type="dxa"/>
            <w:gridSpan w:val="7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 4: Выдача (направление)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</w:t>
            </w:r>
          </w:p>
        </w:tc>
      </w:tr>
      <w:tr w:rsidR="00705F43" w:rsidRPr="00ED1AE5" w:rsidTr="00D0570E">
        <w:tc>
          <w:tcPr>
            <w:tcW w:w="391" w:type="dxa"/>
          </w:tcPr>
          <w:p w:rsidR="00705F43" w:rsidRPr="00ED1AE5" w:rsidRDefault="00705F43" w:rsidP="00705F43">
            <w:pPr>
              <w:ind w:lef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12</w:t>
            </w:r>
          </w:p>
        </w:tc>
        <w:tc>
          <w:tcPr>
            <w:tcW w:w="24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Выдача (направление)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</w:t>
            </w:r>
          </w:p>
        </w:tc>
        <w:tc>
          <w:tcPr>
            <w:tcW w:w="3260" w:type="dxa"/>
          </w:tcPr>
          <w:p w:rsidR="00705F43" w:rsidRPr="00ED1AE5" w:rsidRDefault="00705F43" w:rsidP="00705F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 результатам полученных сведений (документов) специалист  принимает решение о подготовке проекта постановления об утверждении схемы расположения земельного участка на кадастровом плане территории  либо о подготовке уведомления об отказе в предоставлении муниципальной услуги.</w:t>
            </w:r>
          </w:p>
        </w:tc>
        <w:tc>
          <w:tcPr>
            <w:tcW w:w="198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3 календ.дн.</w:t>
            </w: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Специалист МФЦ или администрации,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</w:tr>
    </w:tbl>
    <w:p w:rsidR="00705F43" w:rsidRPr="00ED1AE5" w:rsidRDefault="00705F43" w:rsidP="00705F43">
      <w:pPr>
        <w:jc w:val="both"/>
        <w:rPr>
          <w:rFonts w:ascii="Times New Roman" w:hAnsi="Times New Roman"/>
          <w:b/>
        </w:rPr>
      </w:pPr>
    </w:p>
    <w:p w:rsidR="00705F43" w:rsidRPr="00ED1AE5" w:rsidRDefault="00705F43" w:rsidP="00705F43">
      <w:pPr>
        <w:rPr>
          <w:rFonts w:ascii="Times New Roman" w:eastAsiaTheme="majorEastAsia" w:hAnsi="Times New Roman"/>
          <w:b/>
          <w:bCs/>
        </w:rPr>
      </w:pPr>
      <w:r w:rsidRPr="00ED1AE5">
        <w:rPr>
          <w:rFonts w:ascii="Times New Roman" w:hAnsi="Times New Roman"/>
        </w:rPr>
        <w:br w:type="page"/>
      </w:r>
    </w:p>
    <w:p w:rsidR="00705F43" w:rsidRPr="00ED1AE5" w:rsidRDefault="00705F43" w:rsidP="00705F4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D1AE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705F43" w:rsidRPr="00ED1AE5" w:rsidTr="00D0570E">
        <w:tc>
          <w:tcPr>
            <w:tcW w:w="237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05F43" w:rsidRPr="00ED1AE5" w:rsidTr="00D0570E">
        <w:tc>
          <w:tcPr>
            <w:tcW w:w="2376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7</w:t>
            </w:r>
          </w:p>
        </w:tc>
      </w:tr>
      <w:tr w:rsidR="00705F43" w:rsidRPr="00ED1AE5" w:rsidTr="00D0570E">
        <w:tc>
          <w:tcPr>
            <w:tcW w:w="14993" w:type="dxa"/>
            <w:gridSpan w:val="7"/>
          </w:tcPr>
          <w:p w:rsidR="00705F43" w:rsidRPr="00273AD6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1. </w:t>
            </w:r>
            <w:r w:rsidRPr="00ED1AE5">
              <w:rPr>
                <w:rFonts w:ascii="Times New Roman" w:hAnsi="Times New Roman"/>
                <w:b/>
              </w:rPr>
              <w:t>Наименование «подуслуги</w:t>
            </w:r>
            <w:r>
              <w:rPr>
                <w:rFonts w:ascii="Times New Roman" w:hAnsi="Times New Roman"/>
                <w:b/>
              </w:rPr>
              <w:t>» 1:</w:t>
            </w:r>
            <w:r w:rsidRPr="00273AD6">
              <w:rPr>
                <w:rFonts w:ascii="Times New Roman" w:hAnsi="Times New Roman"/>
                <w:b/>
              </w:rPr>
              <w:t xml:space="preserve"> Утверждение и выдача схем расположения земельных участков на кадастровом плане территории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  <w:b/>
              </w:rPr>
            </w:pPr>
            <w:r w:rsidRPr="00273AD6">
              <w:rPr>
                <w:rFonts w:ascii="Times New Roman" w:hAnsi="Times New Roman"/>
                <w:b/>
              </w:rPr>
              <w:t xml:space="preserve">2. </w:t>
            </w:r>
            <w:r w:rsidRPr="00ED1AE5">
              <w:rPr>
                <w:rFonts w:ascii="Times New Roman" w:hAnsi="Times New Roman"/>
                <w:b/>
              </w:rPr>
              <w:t>Наименование «подуслуги»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ED1AE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73AD6">
              <w:rPr>
                <w:rFonts w:ascii="Times New Roman" w:hAnsi="Times New Roman"/>
                <w:b/>
              </w:rPr>
              <w:t>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</w:t>
            </w:r>
            <w:r>
              <w:rPr>
                <w:rFonts w:ascii="Times New Roman" w:hAnsi="Times New Roman"/>
                <w:b/>
              </w:rPr>
              <w:t>.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12"/>
            </w:r>
          </w:p>
        </w:tc>
      </w:tr>
      <w:tr w:rsidR="00705F43" w:rsidRPr="00ED1AE5" w:rsidTr="00D0570E">
        <w:tc>
          <w:tcPr>
            <w:tcW w:w="2376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705F43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  <w:p w:rsidR="00705F43" w:rsidRDefault="00705F43" w:rsidP="00705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AB79D0">
              <w:rPr>
                <w:rFonts w:ascii="Times New Roman" w:hAnsi="Times New Roman"/>
              </w:rPr>
              <w:t xml:space="preserve">фициальный сайт органа,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B79D0">
              <w:rPr>
                <w:rFonts w:ascii="Times New Roman" w:hAnsi="Times New Roman"/>
              </w:rPr>
              <w:t xml:space="preserve"> официальный сайт многофункционального центра.</w:t>
            </w:r>
          </w:p>
        </w:tc>
        <w:tc>
          <w:tcPr>
            <w:tcW w:w="1627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Через экранную форму на ЕПГУ</w:t>
            </w:r>
          </w:p>
        </w:tc>
        <w:tc>
          <w:tcPr>
            <w:tcW w:w="1844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705F43" w:rsidRPr="00ED1AE5" w:rsidRDefault="00705F43" w:rsidP="00705F4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705F43" w:rsidRPr="00ED1AE5" w:rsidRDefault="00705F43" w:rsidP="00705F43">
      <w:pPr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705F43" w:rsidRPr="00ED1AE5" w:rsidRDefault="00705F43" w:rsidP="00705F43">
      <w:pPr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(форма заявления)</w:t>
      </w:r>
    </w:p>
    <w:p w:rsidR="00705F43" w:rsidRPr="00ED1AE5" w:rsidRDefault="00705F43" w:rsidP="00705F43">
      <w:pPr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2 (форма расписки)</w:t>
      </w:r>
    </w:p>
    <w:p w:rsidR="00705F43" w:rsidRPr="00ED1AE5" w:rsidRDefault="00705F43" w:rsidP="00705F43">
      <w:pPr>
        <w:jc w:val="both"/>
        <w:rPr>
          <w:rFonts w:ascii="Times New Roman" w:hAnsi="Times New Roman"/>
        </w:rPr>
      </w:pPr>
    </w:p>
    <w:p w:rsidR="00705F43" w:rsidRPr="00ED1AE5" w:rsidRDefault="00705F43" w:rsidP="00705F43">
      <w:pPr>
        <w:jc w:val="both"/>
        <w:rPr>
          <w:rFonts w:ascii="Times New Roman" w:hAnsi="Times New Roman"/>
        </w:rPr>
        <w:sectPr w:rsidR="00705F43" w:rsidRPr="00ED1AE5" w:rsidSect="00D437C6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705F43" w:rsidRPr="00731B15" w:rsidRDefault="00705F43" w:rsidP="00705F43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31B1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705F43" w:rsidRPr="00731B15" w:rsidRDefault="00705F43" w:rsidP="00705F43">
      <w:pPr>
        <w:pStyle w:val="ConsPlusNormal"/>
        <w:jc w:val="right"/>
        <w:rPr>
          <w:sz w:val="20"/>
          <w:szCs w:val="20"/>
        </w:rPr>
      </w:pPr>
      <w:r w:rsidRPr="00731B15">
        <w:rPr>
          <w:sz w:val="20"/>
          <w:szCs w:val="20"/>
        </w:rPr>
        <w:t xml:space="preserve"> Форма заявления</w:t>
      </w: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437"/>
        <w:gridCol w:w="709"/>
        <w:gridCol w:w="65"/>
        <w:gridCol w:w="172"/>
        <w:gridCol w:w="688"/>
        <w:gridCol w:w="709"/>
        <w:gridCol w:w="283"/>
        <w:gridCol w:w="194"/>
        <w:gridCol w:w="272"/>
        <w:gridCol w:w="699"/>
        <w:gridCol w:w="270"/>
        <w:gridCol w:w="666"/>
        <w:gridCol w:w="1037"/>
        <w:gridCol w:w="1541"/>
      </w:tblGrid>
      <w:tr w:rsidR="00705F43" w:rsidRPr="00731B15" w:rsidTr="00705F43">
        <w:tc>
          <w:tcPr>
            <w:tcW w:w="5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Всего листов __</w:t>
            </w:r>
          </w:p>
        </w:tc>
      </w:tr>
      <w:tr w:rsidR="00705F43" w:rsidRPr="00731B15" w:rsidTr="00705F43"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1. Заявление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в___________________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31B15">
              <w:rPr>
                <w:rFonts w:ascii="Times New Roman" w:eastAsia="Times New Roman" w:hAnsi="Times New Roman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2.1. Регистрационный N 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2.2. количество листов заявления 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2.3. количество прилагаемых документов 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 том числе оригиналов ___, копий ___, количество листов в оригиналах ___, копиях 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2.4. подпись __________________________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2.5. дата "__" ____ ____ г., время __ ч., __ мин.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Кадастровый номер: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Адрес (местоположение):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Площадь: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Цель использования земельного участка &lt;1&gt;: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Способ представления заявления и иных необходимых документов: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 форме электронных документов (электронных образов документов)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Лично в администрации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Лично в многофункциональном центре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На адрес электронной почты: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Выдать лично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Расписка получена: ____________________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(подпись заявителя)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На адрес электронной почты: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Не направлять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Заявитель: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физическое лицо: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отчество (полностью):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СНИЛС: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номер: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кем выдан: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"__" ___ ___ г.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ОГРН: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ИНН: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страна регистрации: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номер регистрации: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"__" ____ ____ г.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Копия в количестве ___ экз., на __ л.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Копия в количестве ___ экз., на __ л.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Копия в количестве ___ экз., на __ л.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Примечание: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_________ 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"__" ___________ ____ г.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_________ 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"__" ___________ ____ г.</w:t>
            </w:r>
          </w:p>
        </w:tc>
      </w:tr>
      <w:tr w:rsidR="00705F43" w:rsidRPr="00731B15" w:rsidTr="00705F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Подлинность подписи(ей) заявителя(ей) свидетельствую: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705F43" w:rsidRPr="00731B15" w:rsidTr="00705F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___________ ____________________</w:t>
            </w:r>
          </w:p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(Подпись) М.П.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"__" ___________ ____ г.</w:t>
            </w:r>
          </w:p>
        </w:tc>
      </w:tr>
      <w:tr w:rsidR="00705F43" w:rsidRPr="00731B15" w:rsidTr="00705F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B15">
              <w:rPr>
                <w:rFonts w:ascii="Times New Roman" w:eastAsia="Times New Roman" w:hAnsi="Times New Roman"/>
                <w:sz w:val="28"/>
                <w:szCs w:val="28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F43" w:rsidRPr="00731B15" w:rsidTr="00705F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F43" w:rsidRPr="00731B15" w:rsidRDefault="00705F43" w:rsidP="00705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05F43" w:rsidRPr="00731B15" w:rsidRDefault="00705F43" w:rsidP="00705F43"/>
    <w:p w:rsidR="00705F43" w:rsidRPr="00731B15" w:rsidRDefault="00705F43" w:rsidP="00705F4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--------------------------------</w:t>
      </w:r>
    </w:p>
    <w:p w:rsidR="00705F43" w:rsidRPr="00731B15" w:rsidRDefault="00705F43" w:rsidP="00705F4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173"/>
      <w:bookmarkEnd w:id="2"/>
      <w:r w:rsidRPr="00731B15">
        <w:rPr>
          <w:rFonts w:ascii="Times New Roman" w:eastAsia="Times New Roman" w:hAnsi="Times New Roman"/>
          <w:sz w:val="28"/>
          <w:szCs w:val="28"/>
        </w:rPr>
        <w:t>&lt;1&gt; Заполняется в случае образования земельного участка для его продажи или предоставления в аренду путем проведения аукциона;</w:t>
      </w:r>
    </w:p>
    <w:p w:rsidR="00705F43" w:rsidRPr="00731B15" w:rsidRDefault="00705F43" w:rsidP="00705F43">
      <w:r w:rsidRPr="00731B15">
        <w:br w:type="page"/>
      </w:r>
    </w:p>
    <w:p w:rsidR="00705F43" w:rsidRPr="00731B15" w:rsidRDefault="00705F43" w:rsidP="00705F43">
      <w:pPr>
        <w:pStyle w:val="1"/>
        <w:jc w:val="right"/>
        <w:rPr>
          <w:color w:val="auto"/>
          <w:sz w:val="24"/>
          <w:szCs w:val="24"/>
        </w:rPr>
      </w:pPr>
      <w:r w:rsidRPr="00731B15">
        <w:rPr>
          <w:color w:val="auto"/>
          <w:sz w:val="24"/>
          <w:szCs w:val="24"/>
        </w:rPr>
        <w:lastRenderedPageBreak/>
        <w:t>Приложение 2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РАСПИСКА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05F43" w:rsidRPr="00731B15" w:rsidRDefault="00705F43" w:rsidP="0070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Настоящим удостоверяется, что заявитель __________________________________________________________________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</w:rPr>
        <w:t xml:space="preserve">  (фамилия, имя, отчество)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представил,  а сотрудник</w:t>
      </w:r>
      <w:r w:rsidR="00B739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1B15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40CA9">
        <w:rPr>
          <w:rFonts w:ascii="Times New Roman" w:eastAsia="Times New Roman" w:hAnsi="Times New Roman"/>
          <w:sz w:val="28"/>
          <w:szCs w:val="28"/>
        </w:rPr>
        <w:t>Колбинского</w:t>
      </w:r>
      <w:r w:rsidRPr="00731B15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B73985">
        <w:rPr>
          <w:rFonts w:ascii="Times New Roman" w:eastAsia="Times New Roman" w:hAnsi="Times New Roman"/>
          <w:sz w:val="28"/>
          <w:szCs w:val="28"/>
        </w:rPr>
        <w:t>______________________________________________</w:t>
      </w:r>
      <w:r w:rsidRPr="00731B15">
        <w:rPr>
          <w:rFonts w:ascii="Times New Roman" w:eastAsia="Times New Roman" w:hAnsi="Times New Roman"/>
          <w:sz w:val="28"/>
          <w:szCs w:val="28"/>
        </w:rPr>
        <w:t xml:space="preserve"> получил "_____" ______________ _____ документы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                 </w:t>
      </w:r>
      <w:r w:rsidRPr="00731B15">
        <w:rPr>
          <w:rFonts w:ascii="Times New Roman" w:eastAsia="Times New Roman" w:hAnsi="Times New Roman"/>
        </w:rPr>
        <w:t>(число)   (месяц прописью)    (год)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в количестве ________________ экземпляров по прилагаемому к заявлению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</w:rPr>
        <w:t xml:space="preserve"> </w:t>
      </w:r>
      <w:r w:rsidRPr="00731B15">
        <w:rPr>
          <w:rFonts w:ascii="Times New Roman" w:eastAsia="Times New Roman" w:hAnsi="Times New Roman"/>
        </w:rPr>
        <w:tab/>
      </w:r>
      <w:r w:rsidRPr="00731B15">
        <w:rPr>
          <w:rFonts w:ascii="Times New Roman" w:eastAsia="Times New Roman" w:hAnsi="Times New Roman"/>
        </w:rPr>
        <w:tab/>
        <w:t>(прописью)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перечню документов, необходимых для принятия решения об утверждении схемы расположения земельного участка на кадастровом плане территории (согласно п. 2.6.1.1. или 2.6.1.2. настоящего административного регламента).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705F43" w:rsidRPr="00731B15" w:rsidRDefault="00705F43" w:rsidP="00705F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731B15">
        <w:rPr>
          <w:rFonts w:ascii="Times New Roman" w:eastAsia="Times New Roman" w:hAnsi="Times New Roman"/>
          <w:sz w:val="28"/>
          <w:szCs w:val="28"/>
        </w:rPr>
        <w:t>_______________________        ______________       ______________________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  <w:sz w:val="28"/>
          <w:szCs w:val="28"/>
        </w:rPr>
        <w:t>(</w:t>
      </w:r>
      <w:r w:rsidRPr="00731B15">
        <w:rPr>
          <w:rFonts w:ascii="Times New Roman" w:eastAsia="Times New Roman" w:hAnsi="Times New Roman"/>
        </w:rPr>
        <w:t>должность специалиста,                         (подпись)                      (расшифровка подписи)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</w:rPr>
        <w:t xml:space="preserve">      ответственного за</w:t>
      </w:r>
    </w:p>
    <w:p w:rsidR="00705F43" w:rsidRPr="00731B15" w:rsidRDefault="00705F43" w:rsidP="00705F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731B15">
        <w:rPr>
          <w:rFonts w:ascii="Times New Roman" w:eastAsia="Times New Roman" w:hAnsi="Times New Roman"/>
        </w:rPr>
        <w:t xml:space="preserve">    прием документов)</w:t>
      </w:r>
    </w:p>
    <w:p w:rsidR="00705F43" w:rsidRPr="00731B15" w:rsidRDefault="00705F43" w:rsidP="00705F43"/>
    <w:p w:rsidR="00EF051D" w:rsidRPr="00EF051D" w:rsidRDefault="00EF051D" w:rsidP="00EF051D">
      <w:pPr>
        <w:jc w:val="right"/>
        <w:rPr>
          <w:rFonts w:ascii="Times New Roman" w:eastAsiaTheme="minorHAnsi" w:hAnsi="Times New Roman"/>
          <w:caps/>
          <w:lang w:eastAsia="en-US"/>
        </w:rPr>
      </w:pPr>
    </w:p>
    <w:sectPr w:rsidR="00EF051D" w:rsidRPr="00EF051D" w:rsidSect="00705F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0B" w:rsidRDefault="00F6630B">
      <w:r>
        <w:separator/>
      </w:r>
    </w:p>
  </w:endnote>
  <w:endnote w:type="continuationSeparator" w:id="0">
    <w:p w:rsidR="00F6630B" w:rsidRDefault="00F6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0B" w:rsidRDefault="00F6630B">
      <w:r>
        <w:separator/>
      </w:r>
    </w:p>
  </w:footnote>
  <w:footnote w:type="continuationSeparator" w:id="0">
    <w:p w:rsidR="00F6630B" w:rsidRDefault="00F6630B">
      <w:r>
        <w:continuationSeparator/>
      </w:r>
    </w:p>
  </w:footnote>
  <w:footnote w:id="1">
    <w:p w:rsidR="00705F43" w:rsidRPr="00E752C6" w:rsidRDefault="00705F43" w:rsidP="00705F43">
      <w:pPr>
        <w:pStyle w:val="aa"/>
        <w:tabs>
          <w:tab w:val="left" w:pos="9375"/>
        </w:tabs>
        <w:rPr>
          <w:color w:val="FF0000"/>
        </w:rPr>
      </w:pPr>
      <w:r w:rsidRPr="00E752C6">
        <w:rPr>
          <w:rStyle w:val="ac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705F43" w:rsidRDefault="00705F43" w:rsidP="00705F43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705F43" w:rsidRDefault="00705F43" w:rsidP="00705F43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705F43" w:rsidRPr="004103F2" w:rsidRDefault="00705F43" w:rsidP="00705F43">
      <w:pPr>
        <w:pStyle w:val="aa"/>
        <w:rPr>
          <w:color w:val="FF0000"/>
        </w:rPr>
      </w:pPr>
      <w:r>
        <w:rPr>
          <w:rStyle w:val="ac"/>
        </w:rPr>
        <w:footnoteRef/>
      </w:r>
      <w:r>
        <w:t xml:space="preserve"> </w:t>
      </w:r>
      <w:r w:rsidRPr="00731B15">
        <w:t xml:space="preserve">Сведения о заявителях по всем </w:t>
      </w:r>
      <w:proofErr w:type="spellStart"/>
      <w:r w:rsidRPr="00731B15">
        <w:t>подуслугам</w:t>
      </w:r>
      <w:proofErr w:type="spellEnd"/>
      <w:r w:rsidRPr="00731B15">
        <w:t xml:space="preserve"> не различаются</w:t>
      </w:r>
    </w:p>
  </w:footnote>
  <w:footnote w:id="5">
    <w:p w:rsidR="00705F43" w:rsidRPr="00094FA6" w:rsidRDefault="00705F43" w:rsidP="00705F43">
      <w:pPr>
        <w:pStyle w:val="aa"/>
        <w:rPr>
          <w:color w:val="FF0000"/>
        </w:rPr>
      </w:pPr>
      <w:r w:rsidRPr="00731B15">
        <w:rPr>
          <w:rStyle w:val="ac"/>
        </w:rPr>
        <w:footnoteRef/>
      </w:r>
      <w:r w:rsidRPr="00731B15">
        <w:t xml:space="preserve"> </w:t>
      </w:r>
      <w:r>
        <w:t>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6">
    <w:p w:rsidR="00705F43" w:rsidRPr="005257FF" w:rsidRDefault="00705F43" w:rsidP="00705F43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7">
    <w:p w:rsidR="00705F43" w:rsidRDefault="00705F43" w:rsidP="00705F43">
      <w:pPr>
        <w:pStyle w:val="aa"/>
      </w:pPr>
      <w:r>
        <w:rPr>
          <w:rStyle w:val="ac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705F43" w:rsidRPr="00B03217" w:rsidRDefault="00705F43" w:rsidP="00705F43">
      <w:pPr>
        <w:pStyle w:val="aa"/>
        <w:rPr>
          <w:color w:val="FF0000"/>
        </w:rPr>
      </w:pPr>
      <w:r w:rsidRPr="00731B15">
        <w:rPr>
          <w:rStyle w:val="ac"/>
        </w:rPr>
        <w:footnoteRef/>
      </w:r>
      <w:r w:rsidRPr="00731B15">
        <w:t xml:space="preserve"> Перечень документов и сведений, получаемых по межведомственному взаимодействию, по </w:t>
      </w:r>
      <w:proofErr w:type="spellStart"/>
      <w:r w:rsidRPr="00731B15">
        <w:t>подуслугам</w:t>
      </w:r>
      <w:proofErr w:type="spellEnd"/>
      <w:r w:rsidRPr="00731B15">
        <w:t xml:space="preserve"> не отличаются</w:t>
      </w:r>
    </w:p>
  </w:footnote>
  <w:footnote w:id="9">
    <w:p w:rsidR="00705F43" w:rsidRDefault="00705F43" w:rsidP="00705F43">
      <w:pPr>
        <w:pStyle w:val="aa"/>
      </w:pPr>
      <w:r>
        <w:rPr>
          <w:rStyle w:val="ac"/>
        </w:rPr>
        <w:footnoteRef/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0">
    <w:p w:rsidR="00705F43" w:rsidRPr="00802F87" w:rsidRDefault="00705F43" w:rsidP="00705F43">
      <w:pPr>
        <w:pStyle w:val="aa"/>
        <w:rPr>
          <w:color w:val="FF0000"/>
        </w:rPr>
      </w:pPr>
      <w:r w:rsidRPr="00731B15">
        <w:rPr>
          <w:rStyle w:val="ac"/>
        </w:rPr>
        <w:footnoteRef/>
      </w:r>
      <w:r w:rsidRPr="00731B15">
        <w:t xml:space="preserve"> Результат указан для всех подуслуг</w:t>
      </w:r>
    </w:p>
  </w:footnote>
  <w:footnote w:id="11">
    <w:p w:rsidR="00705F43" w:rsidRDefault="00705F43" w:rsidP="00705F43">
      <w:pPr>
        <w:pStyle w:val="aa"/>
      </w:pPr>
      <w:r w:rsidRPr="00731B15">
        <w:rPr>
          <w:rStyle w:val="ac"/>
        </w:rPr>
        <w:footnoteRef/>
      </w:r>
      <w:r w:rsidRPr="00731B15">
        <w:t xml:space="preserve"> 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  <w:footnote w:id="12">
    <w:p w:rsidR="00705F43" w:rsidRPr="00D04EE1" w:rsidRDefault="00705F43" w:rsidP="00705F43">
      <w:pPr>
        <w:pStyle w:val="aa"/>
      </w:pPr>
      <w:r w:rsidRPr="00D04EE1">
        <w:rPr>
          <w:rStyle w:val="ac"/>
        </w:rPr>
        <w:footnoteRef/>
      </w:r>
      <w:r w:rsidRPr="00D04EE1">
        <w:t xml:space="preserve"> Особенности предоставления «подуслуг» в электронной форме идентичны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43" w:rsidRDefault="00705F43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E4D26"/>
    <w:multiLevelType w:val="hybridMultilevel"/>
    <w:tmpl w:val="4BA44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57899"/>
    <w:multiLevelType w:val="hybridMultilevel"/>
    <w:tmpl w:val="3DB82214"/>
    <w:lvl w:ilvl="0" w:tplc="13D29BF2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0">
    <w:nsid w:val="36286850"/>
    <w:multiLevelType w:val="hybridMultilevel"/>
    <w:tmpl w:val="626AE536"/>
    <w:lvl w:ilvl="0" w:tplc="687E083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872973"/>
    <w:multiLevelType w:val="hybridMultilevel"/>
    <w:tmpl w:val="BAA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2"/>
  </w:num>
  <w:num w:numId="5">
    <w:abstractNumId w:val="7"/>
  </w:num>
  <w:num w:numId="6">
    <w:abstractNumId w:val="15"/>
  </w:num>
  <w:num w:numId="7">
    <w:abstractNumId w:val="19"/>
  </w:num>
  <w:num w:numId="8">
    <w:abstractNumId w:val="18"/>
  </w:num>
  <w:num w:numId="9">
    <w:abstractNumId w:val="8"/>
  </w:num>
  <w:num w:numId="10">
    <w:abstractNumId w:val="6"/>
  </w:num>
  <w:num w:numId="11">
    <w:abstractNumId w:val="10"/>
  </w:num>
  <w:num w:numId="12">
    <w:abstractNumId w:val="16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"/>
  </w:num>
  <w:num w:numId="18">
    <w:abstractNumId w:val="0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64C23"/>
    <w:rsid w:val="00077909"/>
    <w:rsid w:val="0012705A"/>
    <w:rsid w:val="001C685C"/>
    <w:rsid w:val="00262865"/>
    <w:rsid w:val="0028144E"/>
    <w:rsid w:val="003C6B79"/>
    <w:rsid w:val="003D324E"/>
    <w:rsid w:val="0040300A"/>
    <w:rsid w:val="00421BF4"/>
    <w:rsid w:val="004329D1"/>
    <w:rsid w:val="004A05E4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705F43"/>
    <w:rsid w:val="00750210"/>
    <w:rsid w:val="007814DC"/>
    <w:rsid w:val="007B6EC6"/>
    <w:rsid w:val="00841380"/>
    <w:rsid w:val="0087301C"/>
    <w:rsid w:val="00873486"/>
    <w:rsid w:val="008A58B5"/>
    <w:rsid w:val="008B348E"/>
    <w:rsid w:val="008E48E9"/>
    <w:rsid w:val="0091640A"/>
    <w:rsid w:val="00947554"/>
    <w:rsid w:val="00951531"/>
    <w:rsid w:val="00983FED"/>
    <w:rsid w:val="009A0546"/>
    <w:rsid w:val="009F0377"/>
    <w:rsid w:val="00A20597"/>
    <w:rsid w:val="00AA3E6B"/>
    <w:rsid w:val="00B05945"/>
    <w:rsid w:val="00B73985"/>
    <w:rsid w:val="00B73F42"/>
    <w:rsid w:val="00BA13C1"/>
    <w:rsid w:val="00BE60F9"/>
    <w:rsid w:val="00C20A8D"/>
    <w:rsid w:val="00C30112"/>
    <w:rsid w:val="00C73A01"/>
    <w:rsid w:val="00C75C54"/>
    <w:rsid w:val="00D0570E"/>
    <w:rsid w:val="00D20D9D"/>
    <w:rsid w:val="00D2525C"/>
    <w:rsid w:val="00D437C6"/>
    <w:rsid w:val="00D87672"/>
    <w:rsid w:val="00DE3F62"/>
    <w:rsid w:val="00DF3032"/>
    <w:rsid w:val="00E34A05"/>
    <w:rsid w:val="00E44844"/>
    <w:rsid w:val="00EB33FE"/>
    <w:rsid w:val="00ED31B4"/>
    <w:rsid w:val="00EF051D"/>
    <w:rsid w:val="00F17C40"/>
    <w:rsid w:val="00F32C1B"/>
    <w:rsid w:val="00F35999"/>
    <w:rsid w:val="00F40CA9"/>
    <w:rsid w:val="00F4350B"/>
    <w:rsid w:val="00F43588"/>
    <w:rsid w:val="00F6630B"/>
    <w:rsid w:val="00FC1AC6"/>
    <w:rsid w:val="00FC3ACE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596A-330D-49F5-A89E-3272BDA9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BF4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421BF4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421BF4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21BF4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421BF4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1">
    <w:name w:val="Основной текст Знак"/>
    <w:basedOn w:val="a0"/>
    <w:link w:val="af0"/>
    <w:rsid w:val="00421B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421BF4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421BF4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21BF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2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page number"/>
    <w:basedOn w:val="a0"/>
    <w:rsid w:val="00421BF4"/>
  </w:style>
  <w:style w:type="paragraph" w:styleId="af5">
    <w:name w:val="Normal (Web)"/>
    <w:basedOn w:val="a"/>
    <w:unhideWhenUsed/>
    <w:rsid w:val="00421B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"/>
    <w:rsid w:val="0042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421BF4"/>
    <w:rPr>
      <w:rFonts w:cs="Times New Roman"/>
    </w:rPr>
  </w:style>
  <w:style w:type="character" w:customStyle="1" w:styleId="29pt">
    <w:name w:val="Основной текст (2) + 9 pt"/>
    <w:rsid w:val="0042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421BF4"/>
    <w:rPr>
      <w:sz w:val="16"/>
      <w:szCs w:val="16"/>
    </w:rPr>
  </w:style>
  <w:style w:type="paragraph" w:customStyle="1" w:styleId="Style1">
    <w:name w:val="Style1"/>
    <w:basedOn w:val="a"/>
    <w:rsid w:val="00705F4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705F4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705F4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05F4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05F4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05F4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705F4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705F4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05F4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705F4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705F4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705F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05F4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05F4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705F4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705F4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Обычный.Название подразделения"/>
    <w:rsid w:val="00705F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705F4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705F4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6457</Words>
  <Characters>36806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4</cp:revision>
  <cp:lastPrinted>2017-03-22T05:26:00Z</cp:lastPrinted>
  <dcterms:created xsi:type="dcterms:W3CDTF">2017-07-04T13:30:00Z</dcterms:created>
  <dcterms:modified xsi:type="dcterms:W3CDTF">2017-07-05T13:23:00Z</dcterms:modified>
</cp:coreProperties>
</file>