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462CC4">
        <w:t>1</w:t>
      </w:r>
      <w:r>
        <w:t xml:space="preserve"> квартал 20</w:t>
      </w:r>
      <w:r w:rsidR="00184098">
        <w:t>2</w:t>
      </w:r>
      <w:r w:rsidR="002D53B5">
        <w:t>1</w:t>
      </w:r>
      <w:r w:rsidR="00B530B2">
        <w:t xml:space="preserve"> </w:t>
      </w:r>
      <w:r>
        <w:t>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2D53B5">
        <w:t>910 638,04</w:t>
      </w:r>
    </w:p>
    <w:p w:rsidR="0080399D" w:rsidRDefault="0080399D" w:rsidP="0080399D">
      <w:r>
        <w:t xml:space="preserve">2.  Расходы составили                                 -   </w:t>
      </w:r>
      <w:r w:rsidR="002D53B5">
        <w:t>973 631,75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2D53B5">
        <w:t>197 425,77</w:t>
      </w:r>
      <w:bookmarkStart w:id="0" w:name="_GoBack"/>
      <w:bookmarkEnd w:id="0"/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2 человека 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6817FC" w:rsidP="0080399D">
      <w:r>
        <w:t>Главный</w:t>
      </w:r>
      <w:r w:rsidR="0080399D">
        <w:t xml:space="preserve">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184098"/>
    <w:rsid w:val="002D53B5"/>
    <w:rsid w:val="0046045B"/>
    <w:rsid w:val="00462CC4"/>
    <w:rsid w:val="004F6852"/>
    <w:rsid w:val="006817FC"/>
    <w:rsid w:val="0080399D"/>
    <w:rsid w:val="00A12C91"/>
    <w:rsid w:val="00A12DFF"/>
    <w:rsid w:val="00B530B2"/>
    <w:rsid w:val="00D02AE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12</cp:revision>
  <cp:lastPrinted>2014-07-17T11:11:00Z</cp:lastPrinted>
  <dcterms:created xsi:type="dcterms:W3CDTF">2014-07-17T10:56:00Z</dcterms:created>
  <dcterms:modified xsi:type="dcterms:W3CDTF">2021-04-08T09:55:00Z</dcterms:modified>
</cp:coreProperties>
</file>