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E7" w:rsidRDefault="00AA3FE7" w:rsidP="00AA3FE7">
      <w:pPr>
        <w:jc w:val="center"/>
        <w:rPr>
          <w:b/>
        </w:rPr>
      </w:pPr>
      <w:r>
        <w:rPr>
          <w:b/>
        </w:rPr>
        <w:t>АДМИНИСТРАЦИЯ АЛЕКСАНДРОВСКОГО СЕЛЬСКОГО ПОСЕЛЕНИЯ</w:t>
      </w:r>
    </w:p>
    <w:p w:rsidR="00AA3FE7" w:rsidRDefault="00AA3FE7" w:rsidP="00AA3FE7">
      <w:pPr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:rsidR="00AA3FE7" w:rsidRDefault="00AA3FE7" w:rsidP="00AA3FE7">
      <w:pPr>
        <w:jc w:val="center"/>
        <w:rPr>
          <w:b/>
        </w:rPr>
      </w:pPr>
      <w:r>
        <w:rPr>
          <w:b/>
        </w:rPr>
        <w:t>ВОРОНЕЖСКОЙ ОБЛАСТИ</w:t>
      </w:r>
    </w:p>
    <w:p w:rsidR="00AA3FE7" w:rsidRDefault="00AA3FE7" w:rsidP="00AA3FE7">
      <w:pPr>
        <w:jc w:val="center"/>
      </w:pPr>
    </w:p>
    <w:p w:rsidR="00AA3FE7" w:rsidRDefault="00AA3FE7" w:rsidP="00AA3FE7">
      <w:pPr>
        <w:ind w:left="567"/>
      </w:pPr>
    </w:p>
    <w:p w:rsidR="00AA3FE7" w:rsidRDefault="00AA3FE7" w:rsidP="00AA3FE7">
      <w:pPr>
        <w:jc w:val="center"/>
        <w:rPr>
          <w:b/>
        </w:rPr>
      </w:pPr>
      <w:r>
        <w:rPr>
          <w:b/>
        </w:rPr>
        <w:t>РАСПОРЯЖЕНИЕ</w:t>
      </w:r>
    </w:p>
    <w:p w:rsidR="00AA3FE7" w:rsidRDefault="00AA3FE7" w:rsidP="00AA3FE7">
      <w:pPr>
        <w:shd w:val="clear" w:color="auto" w:fill="FFFFFF"/>
        <w:tabs>
          <w:tab w:val="left" w:leader="underscore" w:pos="3156"/>
        </w:tabs>
        <w:spacing w:before="120" w:line="360" w:lineRule="auto"/>
        <w:ind w:left="11" w:right="3612"/>
        <w:rPr>
          <w:bCs/>
        </w:rPr>
      </w:pPr>
    </w:p>
    <w:p w:rsidR="00AA3FE7" w:rsidRDefault="00AA3FE7" w:rsidP="00AA3FE7">
      <w:pPr>
        <w:shd w:val="clear" w:color="auto" w:fill="FFFFFF"/>
        <w:tabs>
          <w:tab w:val="left" w:leader="underscore" w:pos="3156"/>
        </w:tabs>
        <w:ind w:left="11" w:right="3612"/>
        <w:rPr>
          <w:bCs/>
        </w:rPr>
      </w:pPr>
      <w:r>
        <w:rPr>
          <w:bCs/>
        </w:rPr>
        <w:t>От 30 января 2019г. № 7-р</w:t>
      </w:r>
    </w:p>
    <w:p w:rsidR="00AA3FE7" w:rsidRDefault="00AA3FE7" w:rsidP="00AA3FE7">
      <w:pPr>
        <w:shd w:val="clear" w:color="auto" w:fill="FFFFFF"/>
        <w:tabs>
          <w:tab w:val="left" w:leader="underscore" w:pos="3156"/>
        </w:tabs>
        <w:ind w:left="11" w:right="3612"/>
      </w:pPr>
      <w:r>
        <w:t>с. Александровка</w:t>
      </w:r>
    </w:p>
    <w:p w:rsidR="00AA3FE7" w:rsidRDefault="00AA3FE7" w:rsidP="00AA3FE7">
      <w:pPr>
        <w:ind w:firstLine="708"/>
        <w:jc w:val="both"/>
        <w:rPr>
          <w:rStyle w:val="postbody1"/>
          <w:b/>
          <w:sz w:val="28"/>
          <w:szCs w:val="28"/>
        </w:rPr>
      </w:pPr>
    </w:p>
    <w:p w:rsidR="00AA3FE7" w:rsidRDefault="00AA3FE7" w:rsidP="00AA3FE7"/>
    <w:p w:rsidR="00AA3FE7" w:rsidRDefault="00AA3FE7" w:rsidP="00AA3FE7">
      <w:r>
        <w:t>Об утверждении схем теплоснабжения</w:t>
      </w:r>
    </w:p>
    <w:p w:rsidR="00AA3FE7" w:rsidRDefault="00AA3FE7" w:rsidP="00AA3FE7">
      <w:r>
        <w:t>Александровского сельского поселения</w:t>
      </w:r>
    </w:p>
    <w:p w:rsidR="00AA3FE7" w:rsidRDefault="00AA3FE7" w:rsidP="00AA3FE7">
      <w:proofErr w:type="spellStart"/>
      <w:r>
        <w:t>Верхнехавского</w:t>
      </w:r>
      <w:proofErr w:type="spellEnd"/>
      <w:r>
        <w:t xml:space="preserve"> муниципального района</w:t>
      </w:r>
    </w:p>
    <w:p w:rsidR="00AA3FE7" w:rsidRDefault="00AA3FE7" w:rsidP="00AA3FE7"/>
    <w:p w:rsidR="00AA3FE7" w:rsidRDefault="00AA3FE7" w:rsidP="00AA3FE7"/>
    <w:p w:rsidR="00AA3FE7" w:rsidRDefault="00AA3FE7" w:rsidP="00AA3FE7">
      <w:r>
        <w:t xml:space="preserve">           На основании требований Федерального закона № 190 ФЗ от 27.07.2010 года «О теплоснабжении»:</w:t>
      </w:r>
    </w:p>
    <w:p w:rsidR="00AA3FE7" w:rsidRDefault="00AA3FE7" w:rsidP="00AA3FE7"/>
    <w:p w:rsidR="00AA3FE7" w:rsidRDefault="00AA3FE7" w:rsidP="00AA3FE7">
      <w:pPr>
        <w:numPr>
          <w:ilvl w:val="0"/>
          <w:numId w:val="1"/>
        </w:numPr>
      </w:pPr>
      <w:r>
        <w:t xml:space="preserve">Утвердить схемы теплоснабжения Александровского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</w:t>
      </w:r>
    </w:p>
    <w:p w:rsidR="00AA3FE7" w:rsidRDefault="00AA3FE7" w:rsidP="00AA3FE7">
      <w:pPr>
        <w:numPr>
          <w:ilvl w:val="0"/>
          <w:numId w:val="1"/>
        </w:numPr>
      </w:pPr>
      <w:r>
        <w:t xml:space="preserve">Признать утратившим силу распоряжение администрации Александровского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№ 29 – р от 03.11.2011 г. «Об утверждении схемы теплоснабжения Александровского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района»</w:t>
      </w:r>
    </w:p>
    <w:p w:rsidR="00AA3FE7" w:rsidRDefault="00AA3FE7" w:rsidP="00AA3FE7">
      <w:pPr>
        <w:numPr>
          <w:ilvl w:val="0"/>
          <w:numId w:val="1"/>
        </w:numPr>
      </w:pPr>
      <w:r>
        <w:t>Контроль за исполнением настоящего распоряжения оставляю за собой.</w:t>
      </w:r>
    </w:p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>
      <w:r>
        <w:t xml:space="preserve">Глава администрации  сельского поселения                                                   </w:t>
      </w:r>
      <w:proofErr w:type="spellStart"/>
      <w:r>
        <w:t>В.Ф.Разыгрин</w:t>
      </w:r>
      <w:proofErr w:type="spellEnd"/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ind w:left="360"/>
        <w:jc w:val="both"/>
      </w:pPr>
    </w:p>
    <w:p w:rsidR="00AA3FE7" w:rsidRDefault="00AA3FE7" w:rsidP="00AA3FE7">
      <w:pPr>
        <w:tabs>
          <w:tab w:val="left" w:pos="5440"/>
        </w:tabs>
        <w:jc w:val="right"/>
      </w:pPr>
      <w:r>
        <w:lastRenderedPageBreak/>
        <w:t>УТВЕРЖДЕНЫ</w:t>
      </w:r>
    </w:p>
    <w:p w:rsidR="00AA3FE7" w:rsidRDefault="00AA3FE7" w:rsidP="00AA3FE7">
      <w:pPr>
        <w:tabs>
          <w:tab w:val="left" w:pos="4180"/>
          <w:tab w:val="left" w:pos="5440"/>
        </w:tabs>
        <w:jc w:val="right"/>
      </w:pPr>
      <w:r>
        <w:tab/>
        <w:t xml:space="preserve">          распоряжением администрации</w:t>
      </w:r>
    </w:p>
    <w:p w:rsidR="00AA3FE7" w:rsidRDefault="00AA3FE7" w:rsidP="00AA3FE7">
      <w:pPr>
        <w:tabs>
          <w:tab w:val="left" w:pos="5800"/>
        </w:tabs>
        <w:jc w:val="right"/>
      </w:pPr>
      <w:r>
        <w:t xml:space="preserve">                                                                         Александровского сельского поселения</w:t>
      </w:r>
    </w:p>
    <w:p w:rsidR="00AA3FE7" w:rsidRDefault="00AA3FE7" w:rsidP="00AA3FE7">
      <w:pPr>
        <w:shd w:val="clear" w:color="auto" w:fill="FFFFFF"/>
        <w:tabs>
          <w:tab w:val="left" w:leader="underscore" w:pos="3156"/>
          <w:tab w:val="left" w:pos="9355"/>
        </w:tabs>
        <w:ind w:left="11" w:right="-5"/>
        <w:jc w:val="right"/>
        <w:rPr>
          <w:bCs/>
        </w:rPr>
      </w:pPr>
      <w:r>
        <w:t xml:space="preserve">                                                                                   </w:t>
      </w:r>
      <w:r>
        <w:rPr>
          <w:bCs/>
        </w:rPr>
        <w:t>от 30 января 2019 г. № 7-р</w:t>
      </w:r>
    </w:p>
    <w:p w:rsidR="00AA3FE7" w:rsidRDefault="00AA3FE7" w:rsidP="00AA3FE7">
      <w:pPr>
        <w:tabs>
          <w:tab w:val="left" w:pos="5380"/>
        </w:tabs>
      </w:pPr>
      <w:r>
        <w:t xml:space="preserve"> </w:t>
      </w:r>
    </w:p>
    <w:p w:rsidR="00AA3FE7" w:rsidRDefault="00AA3FE7" w:rsidP="00AA3FE7">
      <w:pPr>
        <w:tabs>
          <w:tab w:val="left" w:pos="4120"/>
        </w:tabs>
      </w:pPr>
      <w:r>
        <w:t xml:space="preserve">                                                         Глава администрации </w:t>
      </w:r>
    </w:p>
    <w:p w:rsidR="00AA3FE7" w:rsidRDefault="00AA3FE7" w:rsidP="00AA3FE7">
      <w:pPr>
        <w:tabs>
          <w:tab w:val="left" w:pos="4120"/>
        </w:tabs>
      </w:pPr>
      <w:r>
        <w:t xml:space="preserve">                                                        Александровского с/п_________________</w:t>
      </w:r>
      <w:proofErr w:type="spellStart"/>
      <w:r>
        <w:t>В.Ф.Разыгрин</w:t>
      </w:r>
      <w:proofErr w:type="spellEnd"/>
    </w:p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>
      <w:pPr>
        <w:rPr>
          <w:sz w:val="28"/>
          <w:szCs w:val="28"/>
        </w:rPr>
      </w:pPr>
    </w:p>
    <w:p w:rsidR="00AA3FE7" w:rsidRDefault="00AA3FE7" w:rsidP="00AA3FE7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СХЕМЫ ТЕПЛОСНАБЖЕНИЯ</w:t>
      </w:r>
    </w:p>
    <w:p w:rsidR="00AA3FE7" w:rsidRDefault="00AA3FE7" w:rsidP="00AA3FE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AA3FE7" w:rsidRDefault="00AA3FE7" w:rsidP="00AA3F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A3FE7" w:rsidRDefault="00AA3FE7" w:rsidP="00AA3FE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/>
    <w:p w:rsidR="00AA3FE7" w:rsidRDefault="00AA3FE7" w:rsidP="00AA3FE7">
      <w:pPr>
        <w:tabs>
          <w:tab w:val="left" w:pos="1400"/>
        </w:tabs>
      </w:pPr>
      <w:r>
        <w:tab/>
      </w: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</w:pPr>
    </w:p>
    <w:p w:rsidR="00AA3FE7" w:rsidRDefault="00AA3FE7" w:rsidP="00AA3FE7">
      <w:pPr>
        <w:tabs>
          <w:tab w:val="left" w:pos="1400"/>
        </w:tabs>
        <w:jc w:val="center"/>
        <w:rPr>
          <w:b/>
        </w:rPr>
      </w:pPr>
      <w:r>
        <w:rPr>
          <w:b/>
        </w:rPr>
        <w:lastRenderedPageBreak/>
        <w:t>Пояснительная записка к схемам теплоснабжения</w:t>
      </w:r>
    </w:p>
    <w:p w:rsidR="00AA3FE7" w:rsidRDefault="00AA3FE7" w:rsidP="00AA3FE7">
      <w:r>
        <w:t xml:space="preserve">           Александровское сельское поселение расположено в  восточной части </w:t>
      </w:r>
      <w:proofErr w:type="spellStart"/>
      <w:r>
        <w:t>Верхнехавского</w:t>
      </w:r>
      <w:proofErr w:type="spellEnd"/>
      <w:r>
        <w:t xml:space="preserve"> муниципального района в </w:t>
      </w:r>
      <w:smartTag w:uri="urn:schemas-microsoft-com:office:smarttags" w:element="metricconverter">
        <w:smartTagPr>
          <w:attr w:name="ProductID" w:val="35 км"/>
        </w:smartTagPr>
        <w:r>
          <w:t>35 км</w:t>
        </w:r>
      </w:smartTag>
      <w:r>
        <w:t xml:space="preserve"> от районного центра с. Верхняя </w:t>
      </w:r>
      <w:proofErr w:type="spellStart"/>
      <w:r>
        <w:t>Хава</w:t>
      </w:r>
      <w:proofErr w:type="spellEnd"/>
      <w:r>
        <w:t xml:space="preserve">. На севере территория поселения граничит с </w:t>
      </w:r>
      <w:proofErr w:type="spellStart"/>
      <w:r>
        <w:t>Малосамовецким</w:t>
      </w:r>
      <w:proofErr w:type="spellEnd"/>
      <w:r>
        <w:t xml:space="preserve"> сельским поселением, на востоке с </w:t>
      </w:r>
      <w:proofErr w:type="spellStart"/>
      <w:r>
        <w:t>Эртильским</w:t>
      </w:r>
      <w:proofErr w:type="spellEnd"/>
      <w:r>
        <w:t xml:space="preserve"> районом, на юге с </w:t>
      </w:r>
      <w:proofErr w:type="spellStart"/>
      <w:r>
        <w:t>Панинским</w:t>
      </w:r>
      <w:proofErr w:type="spellEnd"/>
      <w:r>
        <w:t xml:space="preserve"> районом, на западе с </w:t>
      </w:r>
      <w:proofErr w:type="spellStart"/>
      <w:r>
        <w:t>Шукавским</w:t>
      </w:r>
      <w:proofErr w:type="spellEnd"/>
      <w:r>
        <w:t xml:space="preserve"> и </w:t>
      </w:r>
      <w:proofErr w:type="spellStart"/>
      <w:r>
        <w:t>Верхнемазовским</w:t>
      </w:r>
      <w:proofErr w:type="spellEnd"/>
      <w:r>
        <w:t xml:space="preserve"> сельским поселением.</w:t>
      </w:r>
    </w:p>
    <w:p w:rsidR="00AA3FE7" w:rsidRDefault="00AA3FE7" w:rsidP="00AA3FE7">
      <w:r>
        <w:t xml:space="preserve">           На территории поселения расположено пять населенных пунктов: село Александровка, поселок </w:t>
      </w:r>
      <w:proofErr w:type="spellStart"/>
      <w:r>
        <w:t>Марьевка</w:t>
      </w:r>
      <w:proofErr w:type="spellEnd"/>
      <w:r>
        <w:t xml:space="preserve">, поселок Митрофановка, поселок </w:t>
      </w:r>
      <w:proofErr w:type="spellStart"/>
      <w:r>
        <w:t>Приобретенка</w:t>
      </w:r>
      <w:proofErr w:type="spellEnd"/>
      <w:r>
        <w:t xml:space="preserve"> и поселок Степановка. Административным центром является с. Александровка. </w:t>
      </w:r>
    </w:p>
    <w:p w:rsidR="00AA3FE7" w:rsidRDefault="00AA3FE7" w:rsidP="00AA3FE7">
      <w:r>
        <w:t xml:space="preserve">           Обеспечение теплом жилой застройки осуществляется в зависимости от степени газификации населенных пунктов. Часть жилой застройки отапливается от индивидуальных автономных отопительных и водонагревательных систем (работающих на природном газе), часть имеет печное отопление.</w:t>
      </w:r>
    </w:p>
    <w:p w:rsidR="00AA3FE7" w:rsidRDefault="00AA3FE7" w:rsidP="00AA3FE7">
      <w:pPr>
        <w:rPr>
          <w:b/>
        </w:rPr>
      </w:pPr>
      <w:r>
        <w:t xml:space="preserve">           Источником теплоснабжения социально значимых объектов в с. Александровка служит блочная котельная, работающая на газовом топливе и обеспечивающая теплом </w:t>
      </w:r>
      <w:r>
        <w:rPr>
          <w:b/>
        </w:rPr>
        <w:t>Александровскую ООШ.</w:t>
      </w:r>
    </w:p>
    <w:p w:rsidR="00AA3FE7" w:rsidRDefault="00AA3FE7" w:rsidP="00AA3FE7">
      <w:r>
        <w:rPr>
          <w:b/>
        </w:rPr>
        <w:t>Характеристика котельной:</w:t>
      </w:r>
      <w:r>
        <w:t xml:space="preserve"> - Количество котлов – 3 шт.,  - Температура на выходе – 45-85 градусов, - Режимы работы при аномальных температурах 85-95 градусов</w:t>
      </w:r>
    </w:p>
    <w:p w:rsidR="00AA3FE7" w:rsidRDefault="00AA3FE7" w:rsidP="00AA3FE7">
      <w:pPr>
        <w:rPr>
          <w:b/>
        </w:rPr>
      </w:pPr>
      <w:r>
        <w:rPr>
          <w:b/>
        </w:rPr>
        <w:t>Характеристика котла</w:t>
      </w:r>
    </w:p>
    <w:p w:rsidR="00AA3FE7" w:rsidRDefault="00AA3FE7" w:rsidP="00AA3FE7">
      <w:pPr>
        <w:shd w:val="clear" w:color="auto" w:fill="FFFFFF"/>
        <w:tabs>
          <w:tab w:val="left" w:pos="1022"/>
        </w:tabs>
        <w:spacing w:line="322" w:lineRule="exact"/>
        <w:ind w:left="22" w:firstLine="708"/>
      </w:pPr>
      <w:r>
        <w:t xml:space="preserve">- Тип-Хопер 100., </w:t>
      </w:r>
      <w:r>
        <w:rPr>
          <w:spacing w:val="-1"/>
        </w:rPr>
        <w:t xml:space="preserve">Год ввода в эксплуатацию – 2007, 70 % износа., </w:t>
      </w:r>
    </w:p>
    <w:p w:rsidR="00AA3FE7" w:rsidRDefault="00AA3FE7" w:rsidP="00AA3FE7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703"/>
      </w:pPr>
      <w:r>
        <w:t xml:space="preserve">Мощность - 0,2581 Гкал\час., </w:t>
      </w:r>
      <w:r>
        <w:rPr>
          <w:spacing w:val="-1"/>
        </w:rPr>
        <w:t xml:space="preserve">Вид топлива - газ., </w:t>
      </w:r>
      <w:r>
        <w:rPr>
          <w:spacing w:val="-2"/>
        </w:rPr>
        <w:t xml:space="preserve">Среднесуточный расход </w:t>
      </w:r>
      <w:smartTag w:uri="urn:schemas-microsoft-com:office:smarttags" w:element="metricconverter">
        <w:smartTagPr>
          <w:attr w:name="ProductID" w:val="150 куб. м"/>
        </w:smartTagPr>
        <w:r>
          <w:rPr>
            <w:spacing w:val="-2"/>
          </w:rPr>
          <w:t>150 куб. м</w:t>
        </w:r>
      </w:smartTag>
      <w:r>
        <w:rPr>
          <w:spacing w:val="-2"/>
        </w:rPr>
        <w:t>.</w:t>
      </w:r>
    </w:p>
    <w:p w:rsidR="00AA3FE7" w:rsidRDefault="00AA3FE7" w:rsidP="00AA3FE7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703"/>
      </w:pPr>
      <w:r>
        <w:t xml:space="preserve">Время вывода на рабочий режим </w:t>
      </w:r>
      <w:r>
        <w:rPr>
          <w:spacing w:val="11"/>
        </w:rPr>
        <w:t>1,5-2</w:t>
      </w:r>
      <w:r>
        <w:t xml:space="preserve"> часа.</w:t>
      </w:r>
    </w:p>
    <w:p w:rsidR="00AA3FE7" w:rsidRDefault="00AA3FE7" w:rsidP="00AA3FE7">
      <w:pPr>
        <w:shd w:val="clear" w:color="auto" w:fill="FFFFFF"/>
        <w:spacing w:before="2" w:line="322" w:lineRule="exact"/>
        <w:ind w:left="10" w:right="46"/>
        <w:jc w:val="both"/>
      </w:pPr>
      <w:r>
        <w:t xml:space="preserve">Протяженность сетей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., закрытого типа, утеплитель минеральная вата, диаметр труб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. –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,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>.</w:t>
      </w:r>
    </w:p>
    <w:p w:rsidR="00AA3FE7" w:rsidRDefault="00AA3FE7" w:rsidP="00AA3FE7">
      <w:pPr>
        <w:shd w:val="clear" w:color="auto" w:fill="FFFFFF"/>
        <w:spacing w:before="2" w:line="322" w:lineRule="exact"/>
        <w:ind w:left="10" w:right="46"/>
        <w:jc w:val="both"/>
      </w:pPr>
      <w:r>
        <w:t>Имеется дополнительный источник питания электрогенератор бензиновый «Хонда» 7,5 кВт</w:t>
      </w:r>
    </w:p>
    <w:p w:rsidR="00AA3FE7" w:rsidRDefault="00AA3FE7" w:rsidP="00AA3FE7">
      <w:pPr>
        <w:shd w:val="clear" w:color="auto" w:fill="FFFFFF"/>
        <w:spacing w:line="322" w:lineRule="exact"/>
        <w:ind w:left="10" w:right="76" w:firstLine="694"/>
        <w:rPr>
          <w:spacing w:val="-4"/>
        </w:rPr>
      </w:pPr>
      <w:r>
        <w:rPr>
          <w:b/>
          <w:spacing w:val="-4"/>
        </w:rPr>
        <w:t>Также имеется котельная здания ФАП</w:t>
      </w:r>
      <w:r>
        <w:rPr>
          <w:spacing w:val="-4"/>
        </w:rPr>
        <w:t xml:space="preserve"> </w:t>
      </w:r>
    </w:p>
    <w:p w:rsidR="00AA3FE7" w:rsidRDefault="00AA3FE7" w:rsidP="00AA3FE7">
      <w:pPr>
        <w:shd w:val="clear" w:color="auto" w:fill="FFFFFF"/>
        <w:spacing w:line="322" w:lineRule="exact"/>
        <w:ind w:left="10" w:right="-104"/>
      </w:pPr>
      <w:r>
        <w:rPr>
          <w:b/>
        </w:rPr>
        <w:t xml:space="preserve">Характеристика котельной: </w:t>
      </w:r>
      <w:r>
        <w:rPr>
          <w:spacing w:val="-3"/>
        </w:rPr>
        <w:t xml:space="preserve">Количество котлов - 1 шт., </w:t>
      </w:r>
      <w:r>
        <w:rPr>
          <w:spacing w:val="-2"/>
        </w:rPr>
        <w:t xml:space="preserve">Температура на выходе 45-85 град </w:t>
      </w:r>
      <w:proofErr w:type="spellStart"/>
      <w:r>
        <w:rPr>
          <w:spacing w:val="-2"/>
        </w:rPr>
        <w:t>гр</w:t>
      </w:r>
      <w:proofErr w:type="spellEnd"/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right="518"/>
      </w:pPr>
      <w:r>
        <w:rPr>
          <w:spacing w:val="-3"/>
        </w:rPr>
        <w:t xml:space="preserve">Режимы работы при аномальных температурах 85-95 градусов. </w:t>
      </w:r>
      <w:r>
        <w:t>Характеристика котла:</w:t>
      </w:r>
    </w:p>
    <w:p w:rsidR="00AA3FE7" w:rsidRDefault="00AA3FE7" w:rsidP="00AA3FE7">
      <w:pPr>
        <w:shd w:val="clear" w:color="auto" w:fill="FFFFFF"/>
        <w:spacing w:line="322" w:lineRule="exact"/>
        <w:ind w:left="180"/>
      </w:pPr>
      <w:r>
        <w:t xml:space="preserve">-Тип - </w:t>
      </w:r>
      <w:proofErr w:type="spellStart"/>
      <w:r>
        <w:t>Минакс</w:t>
      </w:r>
      <w:proofErr w:type="spellEnd"/>
      <w:r>
        <w:t xml:space="preserve"> 12,5., -Год  ввода  в  эксплуатацию – 2009., -55 % износа.</w:t>
      </w:r>
    </w:p>
    <w:p w:rsidR="00AA3FE7" w:rsidRDefault="00AA3FE7" w:rsidP="00AA3FE7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180"/>
      </w:pPr>
      <w:r>
        <w:t xml:space="preserve">Мощность - 0,1 Гкал\час., -Вид топлива – природный газ., </w:t>
      </w:r>
    </w:p>
    <w:p w:rsidR="00AA3FE7" w:rsidRDefault="00AA3FE7" w:rsidP="00AA3FE7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180"/>
      </w:pPr>
      <w:r>
        <w:t>Время вывода на рабочий режим – 1,5 часа</w:t>
      </w:r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 xml:space="preserve">Протяженность сетей –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>Наличие резервного источника питания, неснижаемый запас – нет</w:t>
      </w:r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rPr>
          <w:b/>
        </w:rPr>
      </w:pPr>
      <w:r>
        <w:t xml:space="preserve"> </w:t>
      </w:r>
      <w:r>
        <w:rPr>
          <w:b/>
        </w:rPr>
        <w:t>Имеется котельная здания Александровского сельского Дома культуры</w:t>
      </w:r>
    </w:p>
    <w:p w:rsidR="00AA3FE7" w:rsidRDefault="00AA3FE7" w:rsidP="00AA3FE7">
      <w:pPr>
        <w:shd w:val="clear" w:color="auto" w:fill="FFFFFF"/>
        <w:spacing w:line="322" w:lineRule="exact"/>
        <w:ind w:right="76"/>
        <w:rPr>
          <w:spacing w:val="-3"/>
        </w:rPr>
      </w:pPr>
      <w:r>
        <w:rPr>
          <w:b/>
        </w:rPr>
        <w:t>Характеристика котельной:</w:t>
      </w:r>
      <w:r>
        <w:t xml:space="preserve"> </w:t>
      </w:r>
      <w:r>
        <w:rPr>
          <w:spacing w:val="-3"/>
        </w:rPr>
        <w:t>Количество котлов - 1 шт., -</w:t>
      </w:r>
      <w:r>
        <w:rPr>
          <w:spacing w:val="-2"/>
        </w:rPr>
        <w:t>Температура на выходе 45-85 градусов., -</w:t>
      </w:r>
      <w:r>
        <w:rPr>
          <w:spacing w:val="-3"/>
        </w:rPr>
        <w:t xml:space="preserve">Режимы работы при аномальных температурах 85-95 градусов. </w:t>
      </w:r>
    </w:p>
    <w:p w:rsidR="00AA3FE7" w:rsidRDefault="00AA3FE7" w:rsidP="00AA3FE7">
      <w:pPr>
        <w:shd w:val="clear" w:color="auto" w:fill="FFFFFF"/>
        <w:spacing w:line="322" w:lineRule="exact"/>
        <w:ind w:right="76"/>
      </w:pPr>
      <w:r>
        <w:rPr>
          <w:b/>
        </w:rPr>
        <w:t xml:space="preserve">Характеристика котла: </w:t>
      </w:r>
      <w:r>
        <w:t>-Тип – Хопер – 25., -Год  ввода  в  эксплуатацию - 2007</w:t>
      </w:r>
    </w:p>
    <w:p w:rsidR="00AA3FE7" w:rsidRDefault="00AA3FE7" w:rsidP="00AA3FE7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360" w:hanging="360"/>
      </w:pPr>
      <w:r>
        <w:t>70 % износа., Мощность - 0,15 Гкал\час., -Вид топлива – природный газ</w:t>
      </w:r>
    </w:p>
    <w:p w:rsidR="00AA3FE7" w:rsidRDefault="00AA3FE7" w:rsidP="00AA3FE7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 xml:space="preserve">Время вывода на рабочий режим – 1,5-2 часа, Среднесуточный расход топлива – </w:t>
      </w:r>
      <w:smartTag w:uri="urn:schemas-microsoft-com:office:smarttags" w:element="metricconverter">
        <w:smartTagPr>
          <w:attr w:name="ProductID" w:val="25 куб. м"/>
        </w:smartTagPr>
        <w:r>
          <w:t>25 куб. м</w:t>
        </w:r>
      </w:smartTag>
      <w:r>
        <w:t>.</w:t>
      </w:r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 xml:space="preserve">Протяженность сетей –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  <w:r>
        <w:t xml:space="preserve">, </w:t>
      </w:r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>Наличие резервного источника питания, неснижаемый запас – нет</w:t>
      </w:r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rPr>
          <w:b/>
        </w:rPr>
      </w:pPr>
      <w:r>
        <w:rPr>
          <w:b/>
        </w:rPr>
        <w:t>Имеется котельная здания администрации Александровского сельского поселения</w:t>
      </w:r>
    </w:p>
    <w:p w:rsidR="00AA3FE7" w:rsidRDefault="00AA3FE7" w:rsidP="00AA3FE7">
      <w:pPr>
        <w:shd w:val="clear" w:color="auto" w:fill="FFFFFF"/>
        <w:spacing w:line="322" w:lineRule="exact"/>
        <w:ind w:right="-104"/>
      </w:pPr>
      <w:r>
        <w:rPr>
          <w:b/>
        </w:rPr>
        <w:t xml:space="preserve">Характеристика котельной: </w:t>
      </w:r>
      <w:r>
        <w:rPr>
          <w:spacing w:val="-3"/>
        </w:rPr>
        <w:t xml:space="preserve">Количество котлов - 1 шт., </w:t>
      </w:r>
      <w:r>
        <w:rPr>
          <w:spacing w:val="-2"/>
        </w:rPr>
        <w:t xml:space="preserve">Температура на выходе 45-85 град </w:t>
      </w:r>
    </w:p>
    <w:p w:rsidR="00AA3FE7" w:rsidRDefault="00AA3FE7" w:rsidP="00AA3FE7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right="518"/>
      </w:pPr>
      <w:r>
        <w:rPr>
          <w:spacing w:val="-3"/>
        </w:rPr>
        <w:lastRenderedPageBreak/>
        <w:t xml:space="preserve">Режимы работы при аномальных температурах 85-95 градусов. </w:t>
      </w:r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right="518"/>
      </w:pPr>
      <w:r>
        <w:rPr>
          <w:b/>
        </w:rPr>
        <w:t xml:space="preserve">Характеристика котла: </w:t>
      </w:r>
      <w:r>
        <w:t xml:space="preserve">-Тип – Хопер – 25, Год  ввода  в  эксплуатацию – 2007, </w:t>
      </w:r>
    </w:p>
    <w:p w:rsidR="00AA3FE7" w:rsidRDefault="00AA3FE7" w:rsidP="00AA3FE7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360" w:hanging="360"/>
      </w:pPr>
      <w:r>
        <w:t>70 % износа., -Мощность - 0,15 Гкал\час., -Вид топлива – природный газ</w:t>
      </w:r>
    </w:p>
    <w:p w:rsidR="00AA3FE7" w:rsidRDefault="00AA3FE7" w:rsidP="00AA3FE7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 xml:space="preserve">Время вывода на рабочий режим – 1,5-2 часа, -Среднесуточный расход топлива – </w:t>
      </w:r>
      <w:smartTag w:uri="urn:schemas-microsoft-com:office:smarttags" w:element="metricconverter">
        <w:smartTagPr>
          <w:attr w:name="ProductID" w:val="25 куб. м"/>
        </w:smartTagPr>
        <w:r>
          <w:t>25 куб. м</w:t>
        </w:r>
      </w:smartTag>
      <w:r>
        <w:t>.</w:t>
      </w:r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 xml:space="preserve">Протяженность сетей –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</w:p>
    <w:p w:rsidR="00AA3FE7" w:rsidRDefault="00AA3FE7" w:rsidP="00AA3FE7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</w:pPr>
      <w:r>
        <w:t>Наличие резервного источника питания, неснижаемый запас – нет</w:t>
      </w:r>
    </w:p>
    <w:p w:rsidR="00AA3FE7" w:rsidRDefault="00AA3FE7" w:rsidP="00AA3FE7"/>
    <w:p w:rsidR="00AA3FE7" w:rsidRDefault="00AA3FE7" w:rsidP="00AA3FE7"/>
    <w:p w:rsidR="00AA3FE7" w:rsidRDefault="00AA3FE7" w:rsidP="00AA3FE7"/>
    <w:p w:rsidR="008D32EE" w:rsidRDefault="008D32EE">
      <w:bookmarkStart w:id="0" w:name="_GoBack"/>
      <w:bookmarkEnd w:id="0"/>
    </w:p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902E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82730F2"/>
    <w:multiLevelType w:val="hybridMultilevel"/>
    <w:tmpl w:val="14DC9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decimal"/>
        <w:lvlText w:val="-"/>
        <w:legacy w:legacy="1" w:legacySpace="0" w:legacyIndent="1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E7"/>
    <w:rsid w:val="008D32EE"/>
    <w:rsid w:val="00A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30DF-B228-4E8F-96CA-5FA7688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AA3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2019-10-23T12:40:00Z</dcterms:created>
  <dcterms:modified xsi:type="dcterms:W3CDTF">2019-10-23T12:42:00Z</dcterms:modified>
</cp:coreProperties>
</file>