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40"/>
      </w:tblGrid>
      <w:tr w:rsidR="00130E09" w:rsidTr="00130E09">
        <w:trPr>
          <w:trHeight w:val="728"/>
        </w:trPr>
        <w:tc>
          <w:tcPr>
            <w:tcW w:w="4640" w:type="dxa"/>
            <w:vMerge w:val="restart"/>
          </w:tcPr>
          <w:p w:rsidR="00130E09" w:rsidRDefault="00130E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130E09" w:rsidRDefault="00130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30E09" w:rsidRDefault="00130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130E09" w:rsidRDefault="00130E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СТАРОГАНЬКИНО</w:t>
            </w:r>
          </w:p>
          <w:p w:rsidR="00130E09" w:rsidRDefault="00130E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130E09" w:rsidRDefault="00130E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ПОХВИСТНЕВСКИЙ</w:t>
            </w:r>
          </w:p>
          <w:p w:rsidR="00130E09" w:rsidRDefault="00130E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Самарская область</w:t>
            </w:r>
          </w:p>
          <w:p w:rsidR="00130E09" w:rsidRDefault="0013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446494, Самарская область,</w:t>
            </w:r>
          </w:p>
          <w:p w:rsidR="00130E09" w:rsidRDefault="0013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130E09" w:rsidRDefault="0013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тароганькино,ул.Центральная,27Б.</w:t>
            </w:r>
          </w:p>
          <w:p w:rsidR="00130E09" w:rsidRDefault="0013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тел.53-1-43-,53-1-18</w:t>
            </w:r>
          </w:p>
          <w:p w:rsidR="00130E09" w:rsidRDefault="00130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E09" w:rsidRDefault="00130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30E09" w:rsidRDefault="00130E09">
            <w:pPr>
              <w:suppressAutoHyphens/>
              <w:spacing w:after="0" w:line="240" w:lineRule="auto"/>
              <w:ind w:left="185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08.06.2023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bookmarkStart w:id="0" w:name="_GoBack"/>
            <w:bookmarkEnd w:id="0"/>
          </w:p>
          <w:p w:rsidR="00130E09" w:rsidRDefault="00130E09">
            <w:pPr>
              <w:keepNext/>
              <w:tabs>
                <w:tab w:val="left" w:pos="-4"/>
              </w:tabs>
              <w:suppressAutoHyphens/>
              <w:spacing w:after="0" w:line="240" w:lineRule="auto"/>
              <w:ind w:left="-4"/>
              <w:outlineLvl w:val="4"/>
              <w:rPr>
                <w:rFonts w:ascii="Times New Roman" w:eastAsia="Lucida Sans Unicode" w:hAnsi="Times New Roman" w:cs="Tahoma"/>
                <w:kern w:val="2"/>
              </w:rPr>
            </w:pPr>
            <w:r>
              <w:rPr>
                <w:rFonts w:ascii="Times New Roman" w:eastAsia="Lucida Sans Unicode" w:hAnsi="Times New Roman" w:cs="Tahoma"/>
                <w:kern w:val="2"/>
              </w:rPr>
              <w:t xml:space="preserve">        </w:t>
            </w:r>
          </w:p>
          <w:p w:rsidR="00130E09" w:rsidRDefault="00130E09">
            <w:pPr>
              <w:keepNext/>
              <w:tabs>
                <w:tab w:val="left" w:pos="-4"/>
              </w:tabs>
              <w:suppressAutoHyphens/>
              <w:spacing w:after="0" w:line="240" w:lineRule="auto"/>
              <w:ind w:left="-4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ahoma"/>
                <w:kern w:val="2"/>
              </w:rPr>
              <w:t xml:space="preserve">     О признании административных  регламентов по предоставлению муниципальных услуг утративших силу</w:t>
            </w:r>
          </w:p>
          <w:p w:rsidR="00130E09" w:rsidRDefault="00130E09">
            <w:pPr>
              <w:keepNext/>
              <w:tabs>
                <w:tab w:val="left" w:pos="-4"/>
              </w:tabs>
              <w:suppressAutoHyphens/>
              <w:spacing w:after="0" w:line="240" w:lineRule="auto"/>
              <w:ind w:left="-4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130E09" w:rsidTr="00130E09">
        <w:trPr>
          <w:trHeight w:val="3878"/>
        </w:trPr>
        <w:tc>
          <w:tcPr>
            <w:tcW w:w="4640" w:type="dxa"/>
            <w:vMerge/>
            <w:vAlign w:val="center"/>
            <w:hideMark/>
          </w:tcPr>
          <w:p w:rsidR="00130E09" w:rsidRDefault="00130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30E09" w:rsidRDefault="00130E09" w:rsidP="00130E09">
      <w:pPr>
        <w:shd w:val="clear" w:color="auto" w:fill="FFFFFF"/>
        <w:tabs>
          <w:tab w:val="left" w:pos="4678"/>
        </w:tabs>
        <w:spacing w:after="0" w:line="240" w:lineRule="auto"/>
        <w:ind w:left="-426" w:right="5527"/>
        <w:rPr>
          <w:rFonts w:ascii="Times New Roman" w:eastAsia="Lucida Sans Unicode" w:hAnsi="Times New Roman" w:cs="Tahoma"/>
          <w:kern w:val="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textWrapping" w:clear="all"/>
      </w:r>
    </w:p>
    <w:p w:rsidR="00130E09" w:rsidRDefault="00130E09" w:rsidP="00130E09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</w:rPr>
        <w:t xml:space="preserve">      </w:t>
      </w:r>
      <w:r>
        <w:rPr>
          <w:rFonts w:ascii="Times New Roman" w:eastAsia="Lucida Sans Unicode" w:hAnsi="Times New Roman" w:cs="Tahoma"/>
          <w:kern w:val="2"/>
          <w:sz w:val="24"/>
          <w:szCs w:val="24"/>
        </w:rPr>
        <w:tab/>
      </w:r>
      <w:r>
        <w:rPr>
          <w:rFonts w:ascii="Times New Roman" w:eastAsia="Lucida Sans Unicode" w:hAnsi="Times New Roman" w:cs="Tahoma"/>
          <w:kern w:val="2"/>
          <w:sz w:val="28"/>
          <w:szCs w:val="28"/>
        </w:rPr>
        <w:t xml:space="preserve">В соответствии с законом Самарской области от 13.07.2022 г. № 77-ГД «О признании утратившими силу отдельных законодательных актов </w:t>
      </w:r>
      <w:proofErr w:type="gramStart"/>
      <w:r>
        <w:rPr>
          <w:rFonts w:ascii="Times New Roman" w:eastAsia="Lucida Sans Unicode" w:hAnsi="Times New Roman" w:cs="Tahoma"/>
          <w:kern w:val="2"/>
          <w:sz w:val="28"/>
          <w:szCs w:val="28"/>
        </w:rPr>
        <w:t xml:space="preserve">(положений законодательных актов) Самарской области, на основании приказа министерства строительства Самарской области от 09.12.2022 г. № 130-п «О признании утратившими силу отдельных приказов министерства строительства Самарской области», Федеральным законом от 06.10.2003  №131 «Об общих принципах организации местного самоуправления в Российской Федерации», Уставом сельского поселения Староганькино муниципального района </w:t>
      </w:r>
      <w:proofErr w:type="spellStart"/>
      <w:r>
        <w:rPr>
          <w:rFonts w:ascii="Times New Roman" w:eastAsia="Lucida Sans Unicode" w:hAnsi="Times New Roman" w:cs="Tahoma"/>
          <w:kern w:val="2"/>
          <w:sz w:val="28"/>
          <w:szCs w:val="28"/>
        </w:rPr>
        <w:t>Похвистневский</w:t>
      </w:r>
      <w:proofErr w:type="spellEnd"/>
      <w:r>
        <w:rPr>
          <w:rFonts w:ascii="Times New Roman" w:eastAsia="Lucida Sans Unicode" w:hAnsi="Times New Roman" w:cs="Tahoma"/>
          <w:kern w:val="2"/>
          <w:sz w:val="28"/>
          <w:szCs w:val="28"/>
        </w:rPr>
        <w:t xml:space="preserve"> Самарской области,  Администрация сельского поселения Староганькино муниципального района </w:t>
      </w:r>
      <w:proofErr w:type="spellStart"/>
      <w:r>
        <w:rPr>
          <w:rFonts w:ascii="Times New Roman" w:eastAsia="Lucida Sans Unicode" w:hAnsi="Times New Roman" w:cs="Tahoma"/>
          <w:kern w:val="2"/>
          <w:sz w:val="28"/>
          <w:szCs w:val="28"/>
        </w:rPr>
        <w:t>Похвистневский</w:t>
      </w:r>
      <w:proofErr w:type="spellEnd"/>
      <w:r>
        <w:rPr>
          <w:rFonts w:ascii="Times New Roman" w:eastAsia="Lucida Sans Unicode" w:hAnsi="Times New Roman" w:cs="Tahoma"/>
          <w:kern w:val="2"/>
          <w:sz w:val="28"/>
          <w:szCs w:val="28"/>
        </w:rPr>
        <w:t xml:space="preserve"> Самарской области</w:t>
      </w:r>
      <w:proofErr w:type="gramEnd"/>
    </w:p>
    <w:p w:rsidR="00130E09" w:rsidRDefault="00130E09" w:rsidP="00130E09">
      <w:pPr>
        <w:spacing w:after="0" w:line="36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30E09" w:rsidRDefault="00130E09" w:rsidP="00130E09">
      <w:pPr>
        <w:spacing w:after="0" w:line="360" w:lineRule="auto"/>
        <w:ind w:left="-284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Административный регламент по предоставлению муниципальной услуги «Предоставления разрешения о согласовании архитектурно-градостроительного облика объекта капитального строительства», утвержденный  постановлением от 27.07.2017 года № 46а  и связанные с ним изменения - постановление от 25.06.2019 года № 55, от 27.07.2022г. №72, признать утратившими силу с 01.01.2023 года.</w:t>
      </w:r>
    </w:p>
    <w:p w:rsidR="00130E09" w:rsidRDefault="00130E09" w:rsidP="00130E09">
      <w:pPr>
        <w:spacing w:after="0" w:line="360" w:lineRule="auto"/>
        <w:ind w:left="-284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Административный регламент по предоставлению муниципальной услуги  «Предоставление порубочного билета и (или) разрешения на пересадку деревьев и кустарников на территории сельского поселения Староганькино» утвержденный постановлением администрации сельского поселения Староганькино муниципального района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Похвистневский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Самарской области  от 27.07.2017года № 44а и связанные с ним изменения - постановление от 03.07.2020года № 50 признать утратившими силу с 01.01.2023 года.</w:t>
      </w:r>
      <w:proofErr w:type="gramEnd"/>
    </w:p>
    <w:p w:rsidR="00130E09" w:rsidRDefault="00130E09" w:rsidP="00130E09">
      <w:pPr>
        <w:spacing w:after="0" w:line="360" w:lineRule="auto"/>
        <w:ind w:left="-284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3. Административный регламент по предоставлению муниципальной услуги «Предоставления разрешения на осуществление земляных работ на территории сельского поселения Староганькино», утвержденный постановлением администрации сельского поселения Староганькино муниципального района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Похвистневский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Самарской области от 27. 07.2017 года №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u w:val="single"/>
        </w:rPr>
        <w:t>45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и связанные с ним изменения - постановление от 25.06.2019 года № 56 признать утратившими силу с 01.01.2023 года.</w:t>
      </w:r>
    </w:p>
    <w:p w:rsidR="00130E09" w:rsidRDefault="00130E09" w:rsidP="00130E09">
      <w:pPr>
        <w:spacing w:after="0" w:line="360" w:lineRule="auto"/>
        <w:ind w:left="-284"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Настоящее Постановление вступает в силу с «01» января 2023 года и подлежат официальному опубликованию в газете «Информационный вестник» и размещению на сайте Администрации сельского поселения Староганькино муниципального района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Похвистневский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Самарской области.</w:t>
      </w:r>
    </w:p>
    <w:p w:rsidR="00130E09" w:rsidRDefault="00130E09" w:rsidP="00130E09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главу поселения. </w:t>
      </w:r>
    </w:p>
    <w:p w:rsidR="00130E09" w:rsidRDefault="00130E09" w:rsidP="00130E09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E09" w:rsidRDefault="00130E09" w:rsidP="00130E09">
      <w:pPr>
        <w:spacing w:after="0" w:line="360" w:lineRule="auto"/>
        <w:ind w:left="-284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130E09" w:rsidRDefault="00130E09" w:rsidP="00130E09">
      <w:pPr>
        <w:spacing w:after="0" w:line="360" w:lineRule="auto"/>
        <w:ind w:left="-284"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       Глава поселения                                                    Л.А. Максимов                    </w:t>
      </w:r>
      <w: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ab/>
        <w:t xml:space="preserve">                    </w:t>
      </w:r>
    </w:p>
    <w:p w:rsidR="00FE299B" w:rsidRDefault="00130E09"/>
    <w:sectPr w:rsidR="00FE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64"/>
    <w:rsid w:val="00130E09"/>
    <w:rsid w:val="00266762"/>
    <w:rsid w:val="00981064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dcterms:created xsi:type="dcterms:W3CDTF">2023-06-09T11:22:00Z</dcterms:created>
  <dcterms:modified xsi:type="dcterms:W3CDTF">2023-06-09T11:23:00Z</dcterms:modified>
</cp:coreProperties>
</file>