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Администрация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Сельского поселения 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Ильмень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муниципального района 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Приволжский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Самарская область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ПОСТАНОВЛЕНИЕ № 13</w:t>
      </w:r>
    </w:p>
    <w:p w:rsidR="001765F4" w:rsidRPr="00A50609" w:rsidRDefault="001765F4" w:rsidP="00A50609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«20» февраля 2024 года</w:t>
      </w:r>
    </w:p>
    <w:p w:rsidR="001765F4" w:rsidRPr="00A50609" w:rsidRDefault="001765F4" w:rsidP="00A506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50609">
        <w:rPr>
          <w:rFonts w:ascii="Times New Roman" w:hAnsi="Times New Roman" w:cs="Times New Roman"/>
          <w:b/>
          <w:sz w:val="28"/>
          <w:szCs w:val="28"/>
        </w:rPr>
        <w:tab/>
      </w:r>
      <w:r w:rsidRPr="00A50609">
        <w:rPr>
          <w:rFonts w:ascii="Times New Roman" w:hAnsi="Times New Roman" w:cs="Times New Roman"/>
          <w:b/>
          <w:sz w:val="28"/>
          <w:szCs w:val="28"/>
        </w:rPr>
        <w:tab/>
      </w:r>
      <w:r w:rsidRPr="00A50609">
        <w:rPr>
          <w:rFonts w:ascii="Times New Roman" w:hAnsi="Times New Roman" w:cs="Times New Roman"/>
          <w:b/>
          <w:sz w:val="28"/>
          <w:szCs w:val="28"/>
        </w:rPr>
        <w:tab/>
      </w:r>
      <w:r w:rsidRPr="00A50609">
        <w:rPr>
          <w:rFonts w:ascii="Times New Roman" w:hAnsi="Times New Roman" w:cs="Times New Roman"/>
          <w:b/>
          <w:sz w:val="28"/>
          <w:szCs w:val="28"/>
        </w:rPr>
        <w:tab/>
      </w:r>
      <w:r w:rsidRPr="00A5060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1765F4" w:rsidRDefault="001765F4" w:rsidP="00A50609">
      <w:pPr>
        <w:rPr>
          <w:rFonts w:ascii="Times New Roman" w:hAnsi="Times New Roman" w:cs="Times New Roman"/>
          <w:b/>
          <w:sz w:val="28"/>
          <w:szCs w:val="28"/>
        </w:rPr>
      </w:pPr>
      <w:r w:rsidRPr="00A50609">
        <w:rPr>
          <w:rFonts w:ascii="Times New Roman" w:hAnsi="Times New Roman" w:cs="Times New Roman"/>
          <w:b/>
          <w:sz w:val="28"/>
          <w:szCs w:val="28"/>
        </w:rPr>
        <w:t>«Об утверждении докладов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обобщения правоприменительной практики муниципального контроля за 2023 год».</w:t>
      </w:r>
    </w:p>
    <w:p w:rsidR="001765F4" w:rsidRDefault="001765F4" w:rsidP="00A50609">
      <w:pPr>
        <w:rPr>
          <w:rFonts w:ascii="Times New Roman" w:hAnsi="Times New Roman" w:cs="Times New Roman"/>
          <w:b/>
          <w:sz w:val="28"/>
          <w:szCs w:val="28"/>
        </w:rPr>
      </w:pP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Руководствуясь 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409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409D6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Ильмень муниципального района Приволжский Самарской области администрация сельского поселения Ильмень</w:t>
      </w: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доклад о результатах обобщения правоприменительной практики муниципального контроля в сфере благоустройства на территории сельского поселения Ильмень муниципального района Приволжский Самарской области за 2023 год (Приложение № 1).</w:t>
      </w: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доклад о результатах обобщения правоприменительной практики муниципального </w:t>
      </w:r>
      <w:r w:rsidRPr="00383BBF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(Приложение № 2).</w:t>
      </w: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</w:p>
    <w:p w:rsidR="001765F4" w:rsidRDefault="001765F4" w:rsidP="00A50609">
      <w:pPr>
        <w:rPr>
          <w:rFonts w:ascii="Times New Roman" w:hAnsi="Times New Roman" w:cs="Times New Roman"/>
          <w:sz w:val="28"/>
          <w:szCs w:val="28"/>
        </w:rPr>
      </w:pPr>
    </w:p>
    <w:p w:rsidR="001765F4" w:rsidRDefault="001765F4" w:rsidP="00A50609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  <w:t>Волчкова Н.В.</w:t>
      </w:r>
    </w:p>
    <w:p w:rsidR="001765F4" w:rsidRDefault="001765F4" w:rsidP="00A50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Ильмень</w:t>
      </w: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5F4" w:rsidRPr="00383BBF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13 </w:t>
      </w: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«20»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4"/>
            <w:szCs w:val="24"/>
          </w:rPr>
          <w:t>2024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765F4" w:rsidRPr="00383BBF" w:rsidRDefault="001765F4" w:rsidP="00A50609">
      <w:pPr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rPr>
          <w:rFonts w:ascii="Times New Roman" w:hAnsi="Times New Roman" w:cs="Times New Roman"/>
          <w:sz w:val="24"/>
          <w:szCs w:val="24"/>
        </w:rPr>
      </w:pPr>
    </w:p>
    <w:p w:rsidR="001765F4" w:rsidRPr="00A72921" w:rsidRDefault="001765F4" w:rsidP="00A506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292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765F4" w:rsidRDefault="001765F4" w:rsidP="00A50609">
      <w:pPr>
        <w:shd w:val="clear" w:color="auto" w:fill="FFFFFF"/>
      </w:pPr>
      <w:r>
        <w:t xml:space="preserve">                                     </w:t>
      </w:r>
    </w:p>
    <w:p w:rsidR="001765F4" w:rsidRPr="00A72921" w:rsidRDefault="001765F4" w:rsidP="00A506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921">
        <w:rPr>
          <w:rFonts w:ascii="Times New Roman" w:hAnsi="Times New Roman" w:cs="Times New Roman"/>
          <w:b/>
          <w:sz w:val="28"/>
          <w:szCs w:val="28"/>
          <w:lang w:eastAsia="ru-RU"/>
        </w:rPr>
        <w:t>Обобщение правоприменительной практики</w:t>
      </w:r>
    </w:p>
    <w:p w:rsidR="001765F4" w:rsidRPr="00A72921" w:rsidRDefault="001765F4" w:rsidP="00A506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92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</w:p>
    <w:p w:rsidR="001765F4" w:rsidRPr="00A72921" w:rsidRDefault="001765F4" w:rsidP="00A506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Ильмень</w:t>
      </w:r>
      <w:r w:rsidRPr="00A72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Приволжский Самарской области</w:t>
      </w:r>
    </w:p>
    <w:p w:rsidR="001765F4" w:rsidRPr="00A72921" w:rsidRDefault="001765F4" w:rsidP="00A5060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2023</w:t>
      </w:r>
      <w:r w:rsidRPr="00A729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соответствии с Уставом сельского поселения Ильмень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униципального района Приволжский Самарской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области полномочия по осуществлению муниципального контроля возложены на администрацию сельского поселения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Ильмень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утвержденного 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>Перечня видов муниципального контроля и уполномоченных на их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на территории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Ильмень 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Муниципальный контроль </w:t>
      </w: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сфере благоус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тройства территории</w:t>
      </w: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Ильмень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765F4" w:rsidRPr="0047210B" w:rsidRDefault="001765F4" w:rsidP="00A5060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721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Проведение муниципального контроля </w:t>
      </w: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сфере благоуст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ройства на территории </w:t>
      </w: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Ильмень муниципального района Приволжский Самарской области 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Pr="004721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 30.06.2010 № 489 «Об 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Уставом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 Ильмень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иципального района Приволжский Самарской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решением собрания представителей сельского поселения Ильмень № 22/</w:t>
      </w:r>
      <w:r w:rsidRPr="00A506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15 от 22.09.2021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«Об утверждении Положения о муниципальном контроле в сфере благоустройства на территории сельского поселения Ильмень муниципального района Приволжский Самарской области».</w:t>
      </w:r>
    </w:p>
    <w:p w:rsidR="001765F4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10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эффективности муниципального контроля в сфере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сельского поселения Ильмень</w:t>
      </w:r>
      <w:r w:rsidRPr="004721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муниципального района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Приволжский 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hyperlink r:id="rId4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постановление № 47 от 02.11.2022</w:t>
        </w:r>
        <w:r w:rsidRPr="0047210B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утверждена </w:t>
        </w:r>
        <w:r w:rsidRPr="0060606B">
          <w:rPr>
            <w:b/>
            <w:bCs/>
            <w:color w:val="000000"/>
            <w:sz w:val="28"/>
            <w:szCs w:val="28"/>
          </w:rPr>
          <w:t xml:space="preserve"> 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рограммы профилактики рисков причинения вреда (ущерба) охраняемым законом ценностям в области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муниципального контроля</w:t>
        </w:r>
        <w:r w:rsidRPr="006F32A9">
          <w:rPr>
            <w:rFonts w:ascii="Times New Roman" w:hAnsi="Times New Roman" w:cs="Times New Roman"/>
            <w:bCs/>
            <w:color w:val="000000"/>
            <w:spacing w:val="-6"/>
            <w:sz w:val="28"/>
            <w:szCs w:val="28"/>
          </w:rPr>
          <w:t xml:space="preserve"> 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>в сфере благоустройства на территории</w:t>
        </w:r>
        <w:r w:rsidRPr="006F32A9">
          <w:rPr>
            <w:rFonts w:ascii="Times New Roman" w:hAnsi="Times New Roman" w:cs="Times New Roman"/>
            <w:bCs/>
            <w:color w:val="000000"/>
          </w:rPr>
          <w:t xml:space="preserve"> 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сельского поселения 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Ильмень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муниципального района Приволжский Самарской области</w:t>
        </w:r>
        <w:r w:rsidRPr="006F32A9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 2023</w:t>
        </w:r>
        <w:r w:rsidRPr="006F32A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год</w:t>
        </w:r>
      </w:hyperlink>
      <w:r w:rsidRPr="0047210B">
        <w:rPr>
          <w:rFonts w:ascii="Times New Roman" w:hAnsi="Times New Roman" w:cs="Times New Roman"/>
          <w:sz w:val="28"/>
          <w:szCs w:val="28"/>
          <w:lang w:eastAsia="ru-RU"/>
        </w:rPr>
        <w:t>, которая размещена на официальном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сельского поселения Ильмень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Приволжский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«контрольно-надзорная деятельность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765F4" w:rsidRPr="0047210B" w:rsidRDefault="001765F4" w:rsidP="00A506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Плановых и</w:t>
      </w:r>
      <w:r w:rsidRPr="0047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47210B">
        <w:rPr>
          <w:rFonts w:ascii="Times New Roman" w:hAnsi="Times New Roman" w:cs="Times New Roman"/>
          <w:sz w:val="28"/>
          <w:szCs w:val="28"/>
        </w:rPr>
        <w:t>плановых проверок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210B">
        <w:rPr>
          <w:rFonts w:ascii="Times New Roman" w:hAnsi="Times New Roman" w:cs="Times New Roman"/>
          <w:sz w:val="28"/>
          <w:szCs w:val="28"/>
        </w:rPr>
        <w:t xml:space="preserve"> год запланировано не было.</w:t>
      </w:r>
      <w:r w:rsidRPr="0047210B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 в связи с отсутствием основания. Жалобы граждан по существу не поступали.</w:t>
      </w:r>
      <w:r w:rsidRPr="004721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5F4" w:rsidRPr="008E24F5" w:rsidRDefault="001765F4" w:rsidP="00A5060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8E24F5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нистрация</w:t>
      </w:r>
      <w:r w:rsidRPr="008E24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Ильмень</w:t>
      </w:r>
      <w:r w:rsidRPr="008E2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4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предостерегает юридических лиц, индивидуальных предпринимателей о соблюдении правил благоустро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йства на территории </w:t>
      </w:r>
      <w:r w:rsidRPr="008E24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 предупреждает об административной ответственности за несоблюдение данных требований.</w:t>
      </w:r>
    </w:p>
    <w:p w:rsidR="001765F4" w:rsidRDefault="001765F4" w:rsidP="00A50609">
      <w:pPr>
        <w:jc w:val="both"/>
      </w:pPr>
    </w:p>
    <w:p w:rsidR="001765F4" w:rsidRDefault="001765F4" w:rsidP="00A50609"/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Pr="00383BBF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13 </w:t>
      </w:r>
    </w:p>
    <w:p w:rsidR="001765F4" w:rsidRDefault="001765F4" w:rsidP="00A5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февраля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4"/>
            <w:szCs w:val="24"/>
          </w:rPr>
          <w:t>2024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765F4" w:rsidRPr="00383BBF" w:rsidRDefault="001765F4" w:rsidP="00A50609">
      <w:pPr>
        <w:rPr>
          <w:rFonts w:ascii="Times New Roman" w:hAnsi="Times New Roman" w:cs="Times New Roman"/>
          <w:sz w:val="24"/>
          <w:szCs w:val="24"/>
        </w:rPr>
      </w:pPr>
    </w:p>
    <w:p w:rsidR="001765F4" w:rsidRPr="00383BBF" w:rsidRDefault="001765F4" w:rsidP="00A50609">
      <w:pPr>
        <w:tabs>
          <w:tab w:val="left" w:pos="28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65F4" w:rsidRPr="00383BBF" w:rsidRDefault="001765F4" w:rsidP="00A5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ab/>
      </w:r>
      <w:r w:rsidRPr="00383BB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765F4" w:rsidRPr="00383BBF" w:rsidRDefault="001765F4" w:rsidP="00A5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BF"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 </w:t>
      </w:r>
    </w:p>
    <w:p w:rsidR="001765F4" w:rsidRPr="00383BBF" w:rsidRDefault="001765F4" w:rsidP="00A506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Pr="00383BB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765F4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контроля на автомобильном транспорте, городском наземном электрическом транспорте и в дорожном хозяйстве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дорожных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 xml:space="preserve">Руководствуясь статьей 47 Федерального закона от 31.07.2020 N 248-ФЗ "О государственном контроле (надзоре) и муниципальном контроле в Российской Федерации", в целях профилактики нарушений законодательства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доводит до юридических лиц, индивидуальных предпринимателей, а также граждан следующую информацию: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sz w:val="28"/>
          <w:szCs w:val="28"/>
        </w:rPr>
        <w:t>.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1765F4" w:rsidRPr="00EB76D2" w:rsidRDefault="001765F4" w:rsidP="00EB76D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D2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в 2023 г. не проводились.</w:t>
      </w:r>
    </w:p>
    <w:p w:rsidR="001765F4" w:rsidRPr="00EB76D2" w:rsidRDefault="001765F4" w:rsidP="00EB76D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D2">
        <w:rPr>
          <w:rFonts w:ascii="Times New Roman" w:hAnsi="Times New Roman" w:cs="Times New Roman"/>
          <w:sz w:val="28"/>
          <w:szCs w:val="28"/>
        </w:rPr>
        <w:t>Профилактические мероприятия. 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1765F4" w:rsidRPr="00EB76D2" w:rsidRDefault="001765F4" w:rsidP="00EB76D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D2">
        <w:rPr>
          <w:rFonts w:ascii="Times New Roman" w:hAnsi="Times New Roman" w:cs="Times New Roman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не привлекались.</w:t>
      </w:r>
    </w:p>
    <w:p w:rsidR="001765F4" w:rsidRPr="00EB76D2" w:rsidRDefault="001765F4" w:rsidP="00EB76D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D2">
        <w:rPr>
          <w:rFonts w:ascii="Times New Roman" w:hAnsi="Times New Roman" w:cs="Times New Roman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ведётся по необходимости.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Ильмень</w:t>
      </w:r>
      <w:r w:rsidRPr="00383BBF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являются: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-деятельность по осуществлению работ по капитальному ремонту, ремонту и содержанию дорог общего пользования;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-остановочный пункт, в том числе расположенный на территории автостанции;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-транспортное средство;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-автомобильная дорога общего пользования местного значения и искусственные дорожные сооружения на ней;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-придорожные полосы и полосы отвода автомобильных дорог общего пользования местного значения;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-деятельность по перевозке пассажиров и иных лиц автобусами по муниципальным маршрутам;</w:t>
      </w:r>
    </w:p>
    <w:p w:rsidR="001765F4" w:rsidRPr="00383BBF" w:rsidRDefault="001765F4" w:rsidP="00A506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BBF">
        <w:rPr>
          <w:rFonts w:ascii="Times New Roman" w:hAnsi="Times New Roman" w:cs="Times New Roman"/>
          <w:sz w:val="28"/>
          <w:szCs w:val="28"/>
        </w:rPr>
        <w:t>-деятельность по оказанию услуг автостанцией.</w:t>
      </w:r>
    </w:p>
    <w:p w:rsidR="001765F4" w:rsidRDefault="001765F4" w:rsidP="00A50609"/>
    <w:p w:rsidR="001765F4" w:rsidRPr="00383BBF" w:rsidRDefault="001765F4" w:rsidP="00A50609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765F4" w:rsidRDefault="001765F4"/>
    <w:sectPr w:rsidR="001765F4" w:rsidSect="009409D6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FB2"/>
    <w:rsid w:val="00124DC0"/>
    <w:rsid w:val="001445B0"/>
    <w:rsid w:val="001765F4"/>
    <w:rsid w:val="0020365A"/>
    <w:rsid w:val="00383BBF"/>
    <w:rsid w:val="0047210B"/>
    <w:rsid w:val="0060606B"/>
    <w:rsid w:val="006F32A9"/>
    <w:rsid w:val="0075314E"/>
    <w:rsid w:val="008E24F5"/>
    <w:rsid w:val="009409D6"/>
    <w:rsid w:val="00A50609"/>
    <w:rsid w:val="00A72921"/>
    <w:rsid w:val="00EA6FB2"/>
    <w:rsid w:val="00E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09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060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1544</Words>
  <Characters>8803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Suyndukova</cp:lastModifiedBy>
  <cp:revision>3</cp:revision>
  <dcterms:created xsi:type="dcterms:W3CDTF">2024-02-21T06:28:00Z</dcterms:created>
  <dcterms:modified xsi:type="dcterms:W3CDTF">2024-02-21T06:58:00Z</dcterms:modified>
</cp:coreProperties>
</file>