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E7" w:rsidRDefault="005303E7" w:rsidP="005303E7">
      <w:pPr>
        <w:suppressAutoHyphens w:val="0"/>
        <w:spacing w:after="306" w:line="317" w:lineRule="exact"/>
        <w:ind w:left="20" w:right="4680"/>
        <w:jc w:val="both"/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</w:pPr>
    </w:p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5303E7" w:rsidRPr="00FC4B9C" w:rsidTr="007565F6">
        <w:trPr>
          <w:trHeight w:val="728"/>
        </w:trPr>
        <w:tc>
          <w:tcPr>
            <w:tcW w:w="4518" w:type="dxa"/>
            <w:vMerge w:val="restart"/>
          </w:tcPr>
          <w:p w:rsidR="005303E7" w:rsidRPr="00FC4B9C" w:rsidRDefault="005303E7" w:rsidP="007565F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5303E7" w:rsidRPr="00FC4B9C" w:rsidRDefault="005303E7" w:rsidP="007565F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FC4B9C"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Староганькино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08.04.2020 г  № </w:t>
            </w:r>
            <w:r w:rsidR="00EC68D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5303E7" w:rsidRPr="00FC4B9C" w:rsidRDefault="005303E7" w:rsidP="007565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3E7" w:rsidRPr="00FC4B9C" w:rsidRDefault="005303E7" w:rsidP="007565F6">
            <w:pPr>
              <w:spacing w:line="240" w:lineRule="auto"/>
              <w:ind w:left="185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E7" w:rsidRPr="00FC4B9C" w:rsidTr="007565F6">
        <w:trPr>
          <w:trHeight w:val="2241"/>
        </w:trPr>
        <w:tc>
          <w:tcPr>
            <w:tcW w:w="4518" w:type="dxa"/>
            <w:vMerge/>
            <w:vAlign w:val="center"/>
          </w:tcPr>
          <w:p w:rsidR="005303E7" w:rsidRPr="00FC4B9C" w:rsidRDefault="005303E7" w:rsidP="007565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3E7" w:rsidRDefault="005303E7" w:rsidP="005303E7">
      <w:pPr>
        <w:suppressAutoHyphens w:val="0"/>
        <w:spacing w:after="306" w:line="317" w:lineRule="exact"/>
        <w:ind w:left="20" w:righ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  <w:t>Об утверждении Порядка разработки                    и утверждения административных регламентов предоставления муниципальных услуг</w:t>
      </w:r>
    </w:p>
    <w:p w:rsidR="005303E7" w:rsidRDefault="005303E7" w:rsidP="005303E7">
      <w:pPr>
        <w:tabs>
          <w:tab w:val="left" w:pos="3969"/>
        </w:tabs>
        <w:spacing w:line="276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EC68D0" w:rsidRDefault="005303E7" w:rsidP="00EC68D0">
      <w:pPr>
        <w:suppressAutoHyphens w:val="0"/>
        <w:spacing w:after="459"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целях регламентации порядка разработки и утверждения административных регламентов предоставления муниципальных услуг,   в соответствии с Федеральным законом от 27.07.2010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210-ФЗ "Об организации предоставления государственных и муниципальных услуг", руководствуясь Уставом поселения, 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дминистрация сельского поселения </w:t>
      </w:r>
      <w:r w:rsidR="00EC68D0">
        <w:rPr>
          <w:rFonts w:ascii="Times New Roman" w:hAnsi="Times New Roman" w:cs="Times New Roman"/>
          <w:spacing w:val="-9"/>
          <w:sz w:val="28"/>
          <w:szCs w:val="28"/>
        </w:rPr>
        <w:t>Староганькино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E7" w:rsidRDefault="005303E7" w:rsidP="00EC68D0">
      <w:pPr>
        <w:suppressAutoHyphens w:val="0"/>
        <w:spacing w:after="459" w:line="276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ПОСТАНОВЛЯЕТ:</w:t>
      </w: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разработки и утверждения административных регламентов предоставления муниципальных услуг                      на территории сельского поселения </w:t>
      </w:r>
      <w:r w:rsidR="00EC68D0">
        <w:rPr>
          <w:rFonts w:ascii="Times New Roman" w:hAnsi="Times New Roman" w:cs="Times New Roman"/>
          <w:spacing w:val="-9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5303E7" w:rsidRPr="005569F3" w:rsidRDefault="005303E7" w:rsidP="005303E7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ab/>
      </w:r>
      <w:r w:rsidRPr="005569F3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 w:rsidR="00EC68D0">
        <w:rPr>
          <w:rFonts w:ascii="Times New Roman" w:hAnsi="Times New Roman" w:cs="Times New Roman"/>
          <w:sz w:val="28"/>
          <w:szCs w:val="28"/>
          <w:lang w:eastAsia="ru-RU"/>
        </w:rPr>
        <w:t>Информационный вестник сельского поселения Староганькино</w:t>
      </w:r>
      <w:r w:rsidRPr="005569F3">
        <w:rPr>
          <w:rFonts w:ascii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в сети Интернет.</w:t>
      </w:r>
    </w:p>
    <w:p w:rsidR="005303E7" w:rsidRPr="005569F3" w:rsidRDefault="005303E7" w:rsidP="005303E7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569F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69F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69F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03E7" w:rsidRPr="005569F3" w:rsidRDefault="005303E7" w:rsidP="005303E7">
      <w:pPr>
        <w:widowControl/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9F3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303E7" w:rsidRPr="005569F3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Глава поселения                                                   </w:t>
      </w:r>
      <w:r w:rsidR="00EC68D0">
        <w:rPr>
          <w:rFonts w:ascii="Times New Roman" w:hAnsi="Times New Roman" w:cs="Times New Roman"/>
          <w:sz w:val="28"/>
          <w:szCs w:val="24"/>
        </w:rPr>
        <w:t>Л.А. Максимов</w:t>
      </w:r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68D0" w:rsidRDefault="00EC68D0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68D0" w:rsidRDefault="00EC68D0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03E7" w:rsidRDefault="005303E7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03E7" w:rsidRDefault="005303E7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303E7" w:rsidRDefault="005303E7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</w:p>
    <w:p w:rsidR="005303E7" w:rsidRDefault="005303E7" w:rsidP="005303E7">
      <w:pPr>
        <w:ind w:left="709" w:right="-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08.04.2020 г № </w:t>
      </w:r>
      <w:r w:rsidR="00EC68D0">
        <w:rPr>
          <w:rFonts w:ascii="Times New Roman" w:hAnsi="Times New Roman" w:cs="Times New Roman"/>
          <w:sz w:val="24"/>
          <w:szCs w:val="24"/>
        </w:rPr>
        <w:t>28</w:t>
      </w:r>
    </w:p>
    <w:p w:rsidR="005303E7" w:rsidRPr="005569F3" w:rsidRDefault="005303E7" w:rsidP="005303E7">
      <w:pPr>
        <w:ind w:left="709" w:right="-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69F3">
        <w:rPr>
          <w:rFonts w:ascii="Times New Roman" w:hAnsi="Times New Roman" w:cs="Times New Roman"/>
          <w:b/>
          <w:sz w:val="28"/>
          <w:szCs w:val="24"/>
        </w:rPr>
        <w:t>ПОРЯДОК</w:t>
      </w:r>
    </w:p>
    <w:p w:rsidR="005303E7" w:rsidRPr="005569F3" w:rsidRDefault="005303E7" w:rsidP="005303E7">
      <w:pPr>
        <w:ind w:left="709" w:right="-3"/>
        <w:jc w:val="center"/>
        <w:rPr>
          <w:rFonts w:ascii="OpenSansRegular" w:hAnsi="OpenSansRegular" w:cs="OpenSansRegular"/>
          <w:b/>
          <w:color w:val="212121"/>
          <w:sz w:val="28"/>
          <w:szCs w:val="28"/>
        </w:rPr>
      </w:pPr>
      <w:r w:rsidRPr="005569F3">
        <w:rPr>
          <w:rFonts w:ascii="Times New Roman" w:hAnsi="Times New Roman" w:cs="Times New Roman"/>
          <w:b/>
          <w:sz w:val="28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5303E7" w:rsidRPr="005569F3" w:rsidRDefault="005303E7" w:rsidP="005303E7">
      <w:pPr>
        <w:pStyle w:val="a3"/>
        <w:spacing w:line="360" w:lineRule="auto"/>
        <w:ind w:left="709" w:right="-3"/>
        <w:jc w:val="center"/>
        <w:rPr>
          <w:rFonts w:ascii="OpenSansRegular" w:hAnsi="OpenSansRegular" w:cs="OpenSansRegular"/>
          <w:b/>
          <w:color w:val="212121"/>
          <w:sz w:val="28"/>
          <w:szCs w:val="28"/>
        </w:rPr>
      </w:pPr>
      <w:r w:rsidRPr="005569F3">
        <w:rPr>
          <w:rFonts w:ascii="OpenSansRegular" w:hAnsi="OpenSansRegular" w:cs="OpenSansRegular"/>
          <w:b/>
          <w:color w:val="212121"/>
          <w:sz w:val="28"/>
          <w:szCs w:val="28"/>
        </w:rPr>
        <w:t>I. Общие положения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                 с настоящим порядком.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 xml:space="preserve">Регламентом является нормативный правовой акт Администрации сельского поселения </w:t>
      </w:r>
      <w:r w:rsidR="00EC68D0">
        <w:rPr>
          <w:rFonts w:ascii="OpenSansRegular" w:hAnsi="OpenSansRegular" w:cs="OpenSansRegular"/>
          <w:color w:val="212121"/>
          <w:sz w:val="28"/>
          <w:szCs w:val="28"/>
        </w:rPr>
        <w:t>Староганькино</w:t>
      </w:r>
      <w:r>
        <w:rPr>
          <w:rFonts w:ascii="OpenSansRegular" w:hAnsi="OpenSansRegular" w:cs="OpenSansRegular"/>
          <w:color w:val="212121"/>
          <w:sz w:val="28"/>
          <w:szCs w:val="28"/>
        </w:rPr>
        <w:t xml:space="preserve"> муниципального района </w:t>
      </w:r>
      <w:proofErr w:type="spellStart"/>
      <w:r>
        <w:rPr>
          <w:rFonts w:ascii="OpenSansRegular" w:hAnsi="OpenSansRegular" w:cs="OpenSansRegular"/>
          <w:color w:val="212121"/>
          <w:sz w:val="28"/>
          <w:szCs w:val="28"/>
        </w:rPr>
        <w:t>Похвистневский</w:t>
      </w:r>
      <w:proofErr w:type="spell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Самарской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</w:t>
      </w:r>
      <w:r w:rsidR="00EC68D0">
        <w:rPr>
          <w:rFonts w:ascii="OpenSansRegular" w:hAnsi="OpenSansRegular" w:cs="OpenSansRegular"/>
          <w:color w:val="212121"/>
          <w:sz w:val="28"/>
          <w:szCs w:val="28"/>
        </w:rPr>
        <w:t>Федер</w:t>
      </w:r>
      <w:r>
        <w:rPr>
          <w:rFonts w:ascii="OpenSansRegular" w:hAnsi="OpenSansRegular" w:cs="OpenSansRegular"/>
          <w:color w:val="212121"/>
          <w:sz w:val="28"/>
          <w:szCs w:val="28"/>
        </w:rPr>
        <w:t>ального закона "Об организации предоставления государственных и муниципальных услуг" (далее - Федеральный закон).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Регламент также устанавливает порядок взаимодействия между должностными лицами, между Администрацией, и физическими                             или юридическими лицами, индивидуальными предпринимателями,                         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2. Регламент разрабатывается и утверждается Администрацией,                     если иное не установлено федеральными законами.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3. При разработке регламентов Администрация, предусматривает оптимизацию (повышение качества) предоставления муниципальных услуг,    в том числе: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1) упорядочение административных процедур (действий);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2) устранение избыточных административных процедур (действий);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3) сокращение количества документов, представляемых заявителями                        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lastRenderedPageBreak/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               в регламенте сокращенные сроки предоставления государственной услуги,                 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6) предоставление государственной услуги в электронной форме.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муниципальными нормативными правовыми актами сельского поселения </w:t>
      </w:r>
      <w:r w:rsidR="00EC68D0">
        <w:rPr>
          <w:rFonts w:ascii="Times New Roman" w:hAnsi="Times New Roman" w:cs="Times New Roman"/>
          <w:spacing w:val="-9"/>
          <w:sz w:val="28"/>
          <w:szCs w:val="28"/>
        </w:rPr>
        <w:t>Староганькино</w:t>
      </w:r>
      <w:r>
        <w:rPr>
          <w:rFonts w:ascii="OpenSansRegular" w:hAnsi="OpenSansRegular" w:cs="OpenSansRegular"/>
          <w:color w:val="212121"/>
          <w:sz w:val="28"/>
          <w:szCs w:val="28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5. Регламент разрабатывается, как правило, после включения соответствующей муниципальной услуги в перечень муниципальных услуг                                и муниципальных функций по осуществлению муниципального контроля (надзора) (далее - перечень).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6. Проект регламента и пояснительная записка к нему размещаются                          на официальном сайте Администрации в информационно-телекоммуникационной сети "Интернет" (далее - сеть "Интернет").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 7. Проекты регламентов, а также проекты нормативных правовых актов                                                    по внесению изменений в ранее изданные регламенты, признанию регламентов утратившими силу подлежат независимой экспертизе, проводимой в соответствии с требованиями пункта 24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и административных регламентов предоставления муниципальных услуг, а также в соответствии с настоящим Порядком.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                      в ранее изданные регламенты, признанию регламентов </w:t>
      </w: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утратившими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силу                                                   не требуется.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 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</w:t>
      </w:r>
      <w:r>
        <w:rPr>
          <w:rFonts w:ascii="OpenSansRegular" w:hAnsi="OpenSansRegular" w:cs="OpenSansRegular"/>
          <w:color w:val="212121"/>
          <w:sz w:val="28"/>
          <w:szCs w:val="28"/>
        </w:rPr>
        <w:lastRenderedPageBreak/>
        <w:t>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9. 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сельского поселения </w:t>
      </w:r>
      <w:r w:rsidR="00EC68D0">
        <w:rPr>
          <w:rFonts w:ascii="Times New Roman" w:hAnsi="Times New Roman" w:cs="Times New Roman"/>
          <w:spacing w:val="-9"/>
          <w:sz w:val="28"/>
          <w:szCs w:val="28"/>
        </w:rPr>
        <w:t>Староганькино</w:t>
      </w:r>
      <w:r>
        <w:rPr>
          <w:rFonts w:ascii="OpenSansRegular" w:hAnsi="OpenSansRegular" w:cs="OpenSansRegular"/>
          <w:color w:val="212121"/>
          <w:sz w:val="28"/>
          <w:szCs w:val="28"/>
        </w:rPr>
        <w:t>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Упрощенная процедура внесения изменений в административные регламенты применяется в случаях: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а) внесения изменений юридико-технического или редакционно-технического характера;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б) изменения информации о месте нахождения органов, предоставляющих                              и участвующих в предоставлении услуг, месте нахождения многофункциональных центров предоставления государственных                               и муниципальных услуг, телефонах, адресах электронной почты                                    и официальных сайтов, должностных лицах, ответственных за выполнение административных процедур;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в) изменения структуры органов, предоставляющих услуги;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г) устранения замечаний, указанных в актах прокурорского реагирования                    и экспертных заключениях органа, уполномоченного на ведение регистра муниципальных нормативных правовых актов Воронежской области;</w:t>
      </w:r>
    </w:p>
    <w:p w:rsidR="005303E7" w:rsidRDefault="005303E7" w:rsidP="005303E7">
      <w:pPr>
        <w:pStyle w:val="a3"/>
        <w:widowControl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д) исполнения решений судов о признании административного регламента        не </w:t>
      </w: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действующим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полностью или в части;</w:t>
      </w:r>
    </w:p>
    <w:p w:rsidR="005303E7" w:rsidRPr="005569F3" w:rsidRDefault="005303E7" w:rsidP="005303E7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69F3">
        <w:rPr>
          <w:rFonts w:ascii="Times New Roman" w:eastAsia="Calibri" w:hAnsi="Times New Roman" w:cs="Times New Roman"/>
          <w:b/>
          <w:sz w:val="28"/>
          <w:szCs w:val="24"/>
        </w:rPr>
        <w:t>II.</w:t>
      </w:r>
      <w:r w:rsidRPr="005569F3">
        <w:rPr>
          <w:rFonts w:ascii="Times New Roman" w:hAnsi="Times New Roman" w:cs="Times New Roman"/>
          <w:b/>
          <w:sz w:val="28"/>
          <w:szCs w:val="24"/>
        </w:rPr>
        <w:t xml:space="preserve">   Требования к структуре административного регламента</w:t>
      </w:r>
    </w:p>
    <w:p w:rsidR="005303E7" w:rsidRDefault="005303E7" w:rsidP="005303E7">
      <w:pPr>
        <w:ind w:right="-3"/>
        <w:jc w:val="center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2.1.</w:t>
      </w:r>
      <w:r>
        <w:rPr>
          <w:rFonts w:ascii="Times New Roman" w:hAnsi="Times New Roman" w:cs="Times New Roman"/>
          <w:sz w:val="28"/>
          <w:szCs w:val="24"/>
        </w:rPr>
        <w:tab/>
        <w:t>Структура административного регламента должна содержать разделы: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общие положения;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стандарт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           особенности выполнения административных процедур в многофункциональных центрах предоставления государственных и муниципальных услуг (далее - МФЦ);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4)</w:t>
      </w:r>
      <w:r>
        <w:rPr>
          <w:rFonts w:ascii="Times New Roman" w:hAnsi="Times New Roman" w:cs="Times New Roman"/>
          <w:sz w:val="28"/>
          <w:szCs w:val="24"/>
        </w:rPr>
        <w:tab/>
        <w:t xml:space="preserve"> 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административного регламента;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5)</w:t>
      </w:r>
      <w:r>
        <w:rPr>
          <w:rFonts w:ascii="Times New Roman" w:hAnsi="Times New Roman" w:cs="Times New Roman"/>
          <w:sz w:val="28"/>
          <w:szCs w:val="24"/>
        </w:rPr>
        <w:tab/>
        <w:t xml:space="preserve"> досудебный (внесудебный) порядок обжалования решений и действий (бездействия) органа, предоставляющего муниципальную услугу, МФЦ, иных организаций, привлекаемых к оказанию муниципальных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также должностных лиц, муниципальных служащих, работников.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2.2.</w:t>
      </w:r>
      <w:r>
        <w:rPr>
          <w:rFonts w:ascii="Times New Roman" w:hAnsi="Times New Roman" w:cs="Times New Roman"/>
          <w:sz w:val="28"/>
          <w:szCs w:val="24"/>
        </w:rPr>
        <w:tab/>
        <w:t>Раздел административного регламента "Общие положения" состоит из следующих подразделов: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общие сведения о муниципальной услуге;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порядок информирования о правилах предоставления муниципальной услуги.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2.2.1.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В подразделе "Общие сведения о муниципальной услуге" указываются цели разработки административного регламента и сведения о категории получателей муниципальной услуги - заявителей, а также физических и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2.2.2.</w:t>
      </w:r>
      <w:r>
        <w:rPr>
          <w:rFonts w:ascii="Times New Roman" w:hAnsi="Times New Roman" w:cs="Times New Roman"/>
          <w:sz w:val="28"/>
          <w:szCs w:val="24"/>
        </w:rPr>
        <w:tab/>
        <w:t>В подразделе "Порядок информирования о правилах предоставления муниципальной услуги" содержатся следующие сведения: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1)</w:t>
      </w:r>
      <w:r>
        <w:rPr>
          <w:rFonts w:ascii="Times New Roman" w:hAnsi="Times New Roman" w:cs="Times New Roman"/>
          <w:sz w:val="28"/>
          <w:szCs w:val="24"/>
        </w:rPr>
        <w:tab/>
        <w:t>информация о местах нахождения и графике работы органа,               предоставляющего муниципальную услугу, его структурных подразделениях, ответственных за предоставление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2)</w:t>
      </w:r>
      <w:r>
        <w:rPr>
          <w:rFonts w:ascii="Times New Roman" w:hAnsi="Times New Roman" w:cs="Times New Roman"/>
          <w:sz w:val="28"/>
          <w:szCs w:val="24"/>
        </w:rPr>
        <w:tab/>
        <w:t>справочные телефоны структурного подразделения, ответственного за предоставление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адрес электронной почты и официального сайта Администрации района в сети Интернет, содержащего информацию о предоставлении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4)</w:t>
      </w:r>
      <w:r>
        <w:rPr>
          <w:rFonts w:ascii="Times New Roman" w:hAnsi="Times New Roman" w:cs="Times New Roman"/>
          <w:sz w:val="28"/>
          <w:szCs w:val="24"/>
        </w:rPr>
        <w:tab/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5)</w:t>
      </w:r>
      <w:r>
        <w:rPr>
          <w:rFonts w:ascii="Times New Roman" w:hAnsi="Times New Roman" w:cs="Times New Roman"/>
          <w:sz w:val="28"/>
          <w:szCs w:val="24"/>
        </w:rPr>
        <w:tab/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 района.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2.3.</w:t>
      </w:r>
      <w:r>
        <w:rPr>
          <w:rFonts w:ascii="Times New Roman" w:hAnsi="Times New Roman" w:cs="Times New Roman"/>
          <w:sz w:val="28"/>
          <w:szCs w:val="24"/>
        </w:rPr>
        <w:tab/>
        <w:t>Раздел административного регламента "Стандарт предоставления муниципальной услуги" должен содержать: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наименование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наименование органа, предоставляющего муниципальную услугу;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наименование структурного подразделения Администрации района, ответственного за предоставление муниципальной услуги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результат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срок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6)</w:t>
      </w:r>
      <w:r>
        <w:rPr>
          <w:rFonts w:ascii="Times New Roman" w:hAnsi="Times New Roman" w:cs="Times New Roman"/>
          <w:sz w:val="28"/>
          <w:szCs w:val="24"/>
        </w:rPr>
        <w:tab/>
        <w:t>правовые основания для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7)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               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8)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9)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оснований для отказа в предоставлении          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10)</w:t>
      </w:r>
      <w:r>
        <w:rPr>
          <w:rFonts w:ascii="Times New Roman" w:hAnsi="Times New Roman" w:cs="Times New Roman"/>
          <w:sz w:val="28"/>
          <w:szCs w:val="24"/>
        </w:rPr>
        <w:tab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Самарской области и Администрации района;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11)</w:t>
      </w:r>
      <w:r>
        <w:rPr>
          <w:rFonts w:ascii="Times New Roman" w:hAnsi="Times New Roman" w:cs="Times New Roman"/>
          <w:sz w:val="28"/>
          <w:szCs w:val="24"/>
        </w:rPr>
        <w:tab/>
        <w:t xml:space="preserve">максимальный срок ожидания в очереди при подаче запроса о </w:t>
      </w:r>
      <w:r>
        <w:rPr>
          <w:rFonts w:ascii="Times New Roman" w:hAnsi="Times New Roman" w:cs="Times New Roman"/>
          <w:sz w:val="28"/>
          <w:szCs w:val="24"/>
        </w:rPr>
        <w:lastRenderedPageBreak/>
        <w:t>предоставлении муниципальной услуги и при получении результата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12)</w:t>
      </w:r>
      <w:r>
        <w:rPr>
          <w:rFonts w:ascii="Times New Roman" w:hAnsi="Times New Roman" w:cs="Times New Roman"/>
          <w:sz w:val="28"/>
          <w:szCs w:val="24"/>
        </w:rPr>
        <w:tab/>
        <w:t>срок регистрации запроса заявителя о предоставлении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13)</w:t>
      </w:r>
      <w:r>
        <w:rPr>
          <w:rFonts w:ascii="Times New Roman" w:hAnsi="Times New Roman" w:cs="Times New Roman"/>
          <w:sz w:val="28"/>
          <w:szCs w:val="24"/>
        </w:rPr>
        <w:tab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14)</w:t>
      </w:r>
      <w:r>
        <w:rPr>
          <w:rFonts w:ascii="Times New Roman" w:hAnsi="Times New Roman" w:cs="Times New Roman"/>
          <w:sz w:val="28"/>
          <w:szCs w:val="24"/>
        </w:rPr>
        <w:tab/>
        <w:t>показатели доступности и качества муниципальных услуг;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15)</w:t>
      </w:r>
      <w:r>
        <w:rPr>
          <w:rFonts w:ascii="Times New Roman" w:hAnsi="Times New Roman" w:cs="Times New Roman"/>
          <w:sz w:val="28"/>
          <w:szCs w:val="24"/>
        </w:rPr>
        <w:tab/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2.4.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процессе предоставления муниципальной услуги.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Указанный раздел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действий, выполняемых при предоставлении муниципальной услуги, имеющих конечный результат.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разделе должны быть указаны: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состав административных процедур, который приводится в начале раздела;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последовательность и сроки выполнения административных процедур;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требования к порядку выполнения административных процедур, в том числе в МФЦ при предоставлении муниципальной услуги по принципу "одного окна", по экстерриториальному принципу, в электронной форме, а также с учетом межведомственного информационного взаимодействия.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2.5.</w:t>
      </w:r>
      <w:r>
        <w:rPr>
          <w:rFonts w:ascii="Times New Roman" w:hAnsi="Times New Roman" w:cs="Times New Roman"/>
          <w:sz w:val="28"/>
          <w:szCs w:val="24"/>
        </w:rPr>
        <w:tab/>
        <w:t>Описание каждой административной процедуры должно содержать следующие обязательные элементы: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основание для начала административного действия;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 xml:space="preserve">сведения о должностном лице, ответственном за выполнение                 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административного регламента);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 xml:space="preserve">содержание административной процедуры, в том числе с учетом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пре-</w:t>
      </w:r>
      <w:r>
        <w:rPr>
          <w:rFonts w:ascii="Times New Roman" w:hAnsi="Times New Roman" w:cs="Times New Roman"/>
          <w:sz w:val="28"/>
          <w:szCs w:val="24"/>
        </w:rPr>
        <w:lastRenderedPageBreak/>
        <w:t>доставления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муниципальной услуги в электронной форме, через МФЦ, по экстерриториальному принципу, а также с учетом межведомственного                  информационного взаимодействия;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продолжительность и (или) максимальный срок его выполнения;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права и обязанности должностного лица, перечень решений, которые должны быть приняты должностным лицом в рамках административного действия, а также критерии, основания и (или) процедуры принятия решения;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6)</w:t>
      </w:r>
      <w:r>
        <w:rPr>
          <w:rFonts w:ascii="Times New Roman" w:hAnsi="Times New Roman" w:cs="Times New Roman"/>
          <w:sz w:val="28"/>
          <w:szCs w:val="24"/>
        </w:rPr>
        <w:tab/>
        <w:t>результат административного действия и порядок передачи                         результата,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7)</w:t>
      </w:r>
      <w:r>
        <w:rPr>
          <w:rFonts w:ascii="Times New Roman" w:hAnsi="Times New Roman" w:cs="Times New Roman"/>
          <w:sz w:val="28"/>
          <w:szCs w:val="24"/>
        </w:rPr>
        <w:tab/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действия, в том числе в электронной форме, и в                 информационно-телекоммуникационных системах, при их наличии).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данном разделе отдельно описывается административная процедура формирования и направления межведомственных запросов о предоставлении документов и (или) информации для предоставления муниципальной услуги с использованием межведомственного информационного взаимодействия с указанием: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перечня документов и (или) информации, которые необходимы для предоставления муниципальной услуги и могут быть получены в рамках межведомственного информационного взаимодействия;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2)</w:t>
      </w:r>
      <w:r>
        <w:rPr>
          <w:rFonts w:ascii="Times New Roman" w:hAnsi="Times New Roman" w:cs="Times New Roman"/>
          <w:sz w:val="28"/>
          <w:szCs w:val="24"/>
        </w:rPr>
        <w:tab/>
        <w:t>перечня органов или организаций, в адрес которых направляется межведомственный запрос;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предельных сроков, в которые необходимо направить                        межведомственный запрос о предоставлении документов и (или) информации и срок ожидаемого ответа на такой запрос;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перечня должностных лиц, уполномоченных направлять                            межведомственный запрос;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способа направления межведомственного запроса и получения ответа на него.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Для муниципальной услуги в виде приложения к административному регламенту приводится блок-схема общей последовательности административных процедур, выполняемых при предоставлении муниципальной услуги.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2.6.</w:t>
      </w:r>
      <w:r>
        <w:rPr>
          <w:rFonts w:ascii="Times New Roman" w:hAnsi="Times New Roman" w:cs="Times New Roman"/>
          <w:sz w:val="28"/>
          <w:szCs w:val="24"/>
        </w:rPr>
        <w:tab/>
        <w:t xml:space="preserve">Раздел административного регламента "Формы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административного регламента" должен содержать следующие сведения: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соблюдением и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полнотой и качеством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 xml:space="preserve">ответственность муниципальных служащих и иных должностных лиц за </w:t>
      </w:r>
      <w:r>
        <w:rPr>
          <w:rFonts w:ascii="Times New Roman" w:hAnsi="Times New Roman" w:cs="Times New Roman"/>
          <w:sz w:val="28"/>
          <w:szCs w:val="24"/>
        </w:rPr>
        <w:lastRenderedPageBreak/>
        <w:t>решения и действия (бездействие), принимаемые (осуществляемые) в ходе исполнения муниципальной функции;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 xml:space="preserve">положения, устанавливающие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2.7.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иных организаций, привлекаемых к оказанию муниципальных услуг, а также должностных лиц, муниципальных служащих, работников», должен содержать следующие сведения: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предмет досудебного (внесудебного) обжалования;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оснований для отказа в рассмотрении жалобы либо приостановления ее рассмотрения;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основания для начала процедуры досудебного (внесудебного)                 обжалования;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права заявителя на получение информации и документов, необходимых для обоснования и рассмотрения жалобы;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6)</w:t>
      </w:r>
      <w:r>
        <w:rPr>
          <w:rFonts w:ascii="Times New Roman" w:hAnsi="Times New Roman" w:cs="Times New Roman"/>
          <w:sz w:val="28"/>
          <w:szCs w:val="24"/>
        </w:rPr>
        <w:tab/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7)</w:t>
      </w:r>
      <w:r>
        <w:rPr>
          <w:rFonts w:ascii="Times New Roman" w:hAnsi="Times New Roman" w:cs="Times New Roman"/>
          <w:sz w:val="28"/>
          <w:szCs w:val="24"/>
        </w:rPr>
        <w:tab/>
        <w:t>сроки рассмотрения жалобы;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8)</w:t>
      </w:r>
      <w:r>
        <w:rPr>
          <w:rFonts w:ascii="Times New Roman" w:hAnsi="Times New Roman" w:cs="Times New Roman"/>
          <w:sz w:val="28"/>
          <w:szCs w:val="24"/>
        </w:rPr>
        <w:tab/>
        <w:t>результат досудебного (внесудебного) обжалования применительно к каждой процедуре либо инстанции обжалования.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В пункте «Результат досудебного (внесудебного) обжалования применительно к каждой процедуре либо инстанции обжалования», указывается информация о решениях, принимаемых по итогам рассмотрения жалобы, сроках и форме направления ответа о результатах рассмотрения жалобы, а также действия уполномоченных должностных лиц и работников в случае установления в ходе или по результатам рассмотрения жалобы признаков состава административного правонарушения или преступления.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ind w:right="-3"/>
        <w:jc w:val="center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jc w:val="both"/>
      </w:pPr>
    </w:p>
    <w:p w:rsidR="00C46813" w:rsidRDefault="00FE6DD4"/>
    <w:sectPr w:rsidR="00C46813" w:rsidSect="005303E7">
      <w:pgSz w:w="11906" w:h="16838"/>
      <w:pgMar w:top="615" w:right="707" w:bottom="851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8"/>
    <w:rsid w:val="00241B97"/>
    <w:rsid w:val="005303E7"/>
    <w:rsid w:val="00B31938"/>
    <w:rsid w:val="00B6377C"/>
    <w:rsid w:val="00EC68D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E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3E7"/>
    <w:pPr>
      <w:spacing w:after="120"/>
    </w:pPr>
  </w:style>
  <w:style w:type="character" w:customStyle="1" w:styleId="a4">
    <w:name w:val="Основной текст Знак"/>
    <w:basedOn w:val="a0"/>
    <w:link w:val="a3"/>
    <w:rsid w:val="005303E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rsid w:val="005303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E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3E7"/>
    <w:pPr>
      <w:spacing w:after="120"/>
    </w:pPr>
  </w:style>
  <w:style w:type="character" w:customStyle="1" w:styleId="a4">
    <w:name w:val="Основной текст Знак"/>
    <w:basedOn w:val="a0"/>
    <w:link w:val="a3"/>
    <w:rsid w:val="005303E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rsid w:val="005303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2020-04-23T11:42:00Z</cp:lastPrinted>
  <dcterms:created xsi:type="dcterms:W3CDTF">2020-04-23T11:08:00Z</dcterms:created>
  <dcterms:modified xsi:type="dcterms:W3CDTF">2020-04-23T11:45:00Z</dcterms:modified>
</cp:coreProperties>
</file>