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3" w:rsidRDefault="00DA3D53" w:rsidP="00DA3D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785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</w:t>
      </w:r>
      <w:r w:rsidR="00F62A73">
        <w:rPr>
          <w:rFonts w:ascii="Times New Roman" w:hAnsi="Times New Roman"/>
        </w:rPr>
        <w:t xml:space="preserve">                    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2F85">
        <w:rPr>
          <w:rFonts w:ascii="Times New Roman" w:hAnsi="Times New Roman"/>
          <w:sz w:val="28"/>
          <w:szCs w:val="28"/>
        </w:rPr>
        <w:t>Прибой</w:t>
      </w:r>
    </w:p>
    <w:p w:rsidR="00DA3D53" w:rsidRDefault="00DA3D53" w:rsidP="00DA3D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DA3D53" w:rsidRDefault="00DA3D53" w:rsidP="00DA3D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DA3D53" w:rsidRDefault="00DA3D53" w:rsidP="00DA3D5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C335E0" w:rsidRDefault="00DA3D53" w:rsidP="00C335E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</w:t>
      </w:r>
      <w:r w:rsidR="00262267">
        <w:rPr>
          <w:color w:val="000000"/>
          <w:sz w:val="28"/>
          <w:szCs w:val="28"/>
        </w:rPr>
        <w:t xml:space="preserve"> </w:t>
      </w:r>
      <w:r w:rsidR="00F62A73">
        <w:rPr>
          <w:color w:val="000000"/>
          <w:sz w:val="28"/>
          <w:szCs w:val="28"/>
        </w:rPr>
        <w:t>«</w:t>
      </w:r>
      <w:r w:rsidR="00C335E0">
        <w:rPr>
          <w:color w:val="000000"/>
          <w:sz w:val="28"/>
          <w:szCs w:val="28"/>
        </w:rPr>
        <w:t>30</w:t>
      </w:r>
      <w:r w:rsidR="00F62A73">
        <w:rPr>
          <w:color w:val="000000"/>
          <w:sz w:val="28"/>
          <w:szCs w:val="28"/>
        </w:rPr>
        <w:t>»</w:t>
      </w:r>
      <w:r w:rsidR="00C335E0">
        <w:rPr>
          <w:color w:val="000000"/>
          <w:sz w:val="28"/>
          <w:szCs w:val="28"/>
        </w:rPr>
        <w:t xml:space="preserve"> августа </w:t>
      </w:r>
      <w:r w:rsidR="00F62A73">
        <w:rPr>
          <w:color w:val="000000"/>
          <w:sz w:val="28"/>
          <w:szCs w:val="28"/>
        </w:rPr>
        <w:t xml:space="preserve">2017 г. </w:t>
      </w:r>
      <w:r w:rsidR="00262267">
        <w:rPr>
          <w:color w:val="000000"/>
          <w:sz w:val="28"/>
          <w:szCs w:val="28"/>
        </w:rPr>
        <w:t xml:space="preserve"> № </w:t>
      </w:r>
      <w:r w:rsidR="00C335E0">
        <w:rPr>
          <w:color w:val="000000"/>
          <w:sz w:val="28"/>
          <w:szCs w:val="28"/>
        </w:rPr>
        <w:t>37</w:t>
      </w:r>
    </w:p>
    <w:p w:rsidR="00DA3D53" w:rsidRDefault="00DA3D53" w:rsidP="00C335E0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DE5BB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C62F85">
        <w:rPr>
          <w:color w:val="000000"/>
          <w:sz w:val="24"/>
          <w:szCs w:val="24"/>
        </w:rPr>
        <w:t>Прибой</w:t>
      </w: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E0">
        <w:rPr>
          <w:rFonts w:ascii="Times New Roman" w:hAnsi="Times New Roman" w:cs="Times New Roman"/>
          <w:sz w:val="24"/>
          <w:szCs w:val="24"/>
        </w:rPr>
        <w:t>«</w:t>
      </w:r>
      <w:r w:rsidRPr="00C335E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разрешения </w:t>
      </w: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 представителем нанимателя (работодателя)</w:t>
      </w: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 муниципальному служащему Администрации</w:t>
      </w: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Прибой муниципального </w:t>
      </w: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  района </w:t>
      </w:r>
      <w:proofErr w:type="spellStart"/>
      <w:r w:rsidRPr="00C335E0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C335E0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35E0">
        <w:rPr>
          <w:rFonts w:ascii="Times New Roman" w:hAnsi="Times New Roman" w:cs="Times New Roman"/>
          <w:b/>
          <w:sz w:val="24"/>
          <w:szCs w:val="24"/>
        </w:rPr>
        <w:t>наделенных</w:t>
      </w:r>
      <w:proofErr w:type="gramEnd"/>
      <w:r w:rsidRPr="00C335E0">
        <w:rPr>
          <w:rFonts w:ascii="Times New Roman" w:hAnsi="Times New Roman" w:cs="Times New Roman"/>
          <w:b/>
          <w:sz w:val="24"/>
          <w:szCs w:val="24"/>
        </w:rPr>
        <w:t xml:space="preserve"> правами  юридического лица на </w:t>
      </w: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участие в управлении </w:t>
      </w:r>
      <w:proofErr w:type="gramStart"/>
      <w:r w:rsidRPr="00C335E0">
        <w:rPr>
          <w:rFonts w:ascii="Times New Roman" w:hAnsi="Times New Roman" w:cs="Times New Roman"/>
          <w:b/>
          <w:sz w:val="24"/>
          <w:szCs w:val="24"/>
        </w:rPr>
        <w:t>некоммерческими</w:t>
      </w:r>
      <w:proofErr w:type="gramEnd"/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 организациями на безвозмездной основе </w:t>
      </w: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>(кроме политической партии)  в качестве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 единоличного исполнительного органа или вхождения</w:t>
      </w:r>
    </w:p>
    <w:p w:rsidR="00F62A73" w:rsidRPr="00C335E0" w:rsidRDefault="00F62A73" w:rsidP="00F62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E0">
        <w:rPr>
          <w:rFonts w:ascii="Times New Roman" w:hAnsi="Times New Roman" w:cs="Times New Roman"/>
          <w:b/>
          <w:sz w:val="24"/>
          <w:szCs w:val="24"/>
        </w:rPr>
        <w:t xml:space="preserve"> в состав их коллегиальных органов управления</w:t>
      </w:r>
      <w:r w:rsidR="00C335E0">
        <w:rPr>
          <w:rFonts w:ascii="Times New Roman" w:hAnsi="Times New Roman" w:cs="Times New Roman"/>
          <w:b/>
          <w:sz w:val="24"/>
          <w:szCs w:val="24"/>
        </w:rPr>
        <w:t>»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Федерации», Законом Самарской области от 13.06.2017 № 66-ГД 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 в Самарской области», руководствуясь Уставом сельского поселения Прибой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73" w:rsidRDefault="00F62A73" w:rsidP="00F62A7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представителем нанимателя (работодателя) муниципальному служащему Администрации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наделенных правами юридического лица на участие в управлении некоммерческими организациями  на безвозмездной основе (кроме политической партии) 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постановлению.</w:t>
      </w:r>
      <w:proofErr w:type="gramEnd"/>
    </w:p>
    <w:p w:rsidR="00F62A73" w:rsidRDefault="00F62A73" w:rsidP="00F62A7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Прибой» и разместить на официальном сайте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62A73" w:rsidRDefault="00F62A73" w:rsidP="00F6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2A73" w:rsidRDefault="00F62A73" w:rsidP="00F6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73" w:rsidRDefault="00F62A73" w:rsidP="00F62A7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 Прибой                                          В.В. Пахомов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C335E0" w:rsidRDefault="00C335E0" w:rsidP="00F62A73">
      <w:pPr>
        <w:pStyle w:val="ConsPlusNormal"/>
        <w:jc w:val="both"/>
        <w:rPr>
          <w:rFonts w:ascii="Times New Roman" w:hAnsi="Times New Roman" w:cs="Times New Roman"/>
        </w:rPr>
      </w:pP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Вельдина</w:t>
      </w:r>
      <w:proofErr w:type="spellEnd"/>
      <w:r>
        <w:rPr>
          <w:rFonts w:ascii="Times New Roman" w:hAnsi="Times New Roman" w:cs="Times New Roman"/>
        </w:rPr>
        <w:t xml:space="preserve"> Валентина Егоровна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т.8984676)43310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A73" w:rsidRDefault="00F62A73" w:rsidP="00664B6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64B61" w:rsidRDefault="00664B61" w:rsidP="00664B6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64B61" w:rsidRDefault="00664B61" w:rsidP="00664B6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Прибой</w:t>
      </w:r>
    </w:p>
    <w:p w:rsidR="00F62A73" w:rsidRDefault="00664B61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</w:t>
      </w:r>
      <w:r w:rsidR="00F62A73">
        <w:rPr>
          <w:rFonts w:ascii="Times New Roman" w:hAnsi="Times New Roman" w:cs="Times New Roman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F6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A73" w:rsidRDefault="00F62A73" w:rsidP="00F62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A73" w:rsidRDefault="00F62A73" w:rsidP="00F62A7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62A73" w:rsidRDefault="00F62A73" w:rsidP="00F62A7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разрешения представителем нанимателя (работодателя) муниципальному служащему Администрации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наделенных правами юридического лица на участие в управлении 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37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 и определяет процедуру разрешения представителем нанимателя (работодателя) муниципальному служащему Администрации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 (далее - Администрация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юридического лица (далее – муниципальный служащий) на участие в управлении некоммерческими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исключением участия в управлении политической партией;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  (кроме политической партии) (далее – некоммерческие организации) в качестве единоличного исполнительного органа или вхождения в состав их коллегиальных органов управления (далее – Порядок).</w:t>
      </w:r>
      <w:proofErr w:type="gramEnd"/>
    </w:p>
    <w:p w:rsidR="00F62A73" w:rsidRDefault="00F62A73" w:rsidP="00F62A73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Порядок принятия решений о разрешении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служащему участвовать в управлении некоммерческими организациями,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замене или прекращении участия муниципального служащего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органе управления некоммерческих организациях</w:t>
      </w:r>
    </w:p>
    <w:p w:rsidR="00F62A73" w:rsidRDefault="00F62A73" w:rsidP="00F62A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numPr>
          <w:ilvl w:val="0"/>
          <w:numId w:val="6"/>
        </w:numPr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Инициаторами  об участии муниципального служащего в управлении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 выступают:</w:t>
      </w:r>
    </w:p>
    <w:p w:rsidR="00F62A73" w:rsidRDefault="00F62A73" w:rsidP="00F62A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некоммерческая организация, действующие органы управления некоммерческой организации,</w:t>
      </w:r>
    </w:p>
    <w:p w:rsidR="00F62A73" w:rsidRDefault="00F62A73" w:rsidP="00F62A7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Собрание представителей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 далее - Собрание представителей)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Администрация сельского поселения Прибой, курирующие некоммерческую организацию.</w:t>
      </w:r>
      <w:proofErr w:type="gramEnd"/>
    </w:p>
    <w:p w:rsidR="00F62A73" w:rsidRDefault="00F62A73" w:rsidP="00F6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>
        <w:rPr>
          <w:rFonts w:ascii="Times New Roman" w:hAnsi="Times New Roman" w:cs="Times New Roman"/>
          <w:sz w:val="24"/>
          <w:szCs w:val="24"/>
        </w:rPr>
        <w:t xml:space="preserve">2. Для рассмотрения вопроса об участии муниципального служащего в управлении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некоммерческими организациями Главе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Глава поселения)  инициатором представляются следующие документы: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служебная записка от руководителя  Администрации сельского поселения, курирующего некоммерческую организацию, либо заявление от некоммерческой организации,  действующих органов управления некоммерческой организации,  обращение Собрания представителей о включении  муниципального служащего в состав органа управления некоммерческой организации и обоснованием необходимости участия муниципального служащего в работе органа управления некоммерческой организации;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учредительного документа некоммерческой организации.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в п. 2 раздела II настоящего Порядка  с предложением об участии в органах управления муниципального служащего направляются в Администрацию сельского поселения.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Кандидатура муниципального служащего для участия в органах управления некоммерческих организациях назначается  Главой сельского поселения, исходя из целей и задач, для решения которых создана некоммерческая организация.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Участие муниципального служащего в управлении некоммерческой организации осуществляется на безвозмездной основе и только при наличии письменного согласия муниципального служащего на участие в управлении некоммерческой организации.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 о разрешении муниципальному служащему участвовать в управлении некоммерческой организации принимается Главой сельского поселения  в течение десяти  рабочих  дней со дня получения указанных в пункте 2 раздела II настоящего Порядка документов и оформляется распоряжением Администрации  сельского поселения. Решение  направляется инициатору в течение трех рабочих дней со дня подписания соответствующего решения.  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Замена или прекращение участия муниципального служащего в органе управления некоммерческой организации осуществляются в случаях: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систематического неисполнения муниципальным служащим своих обязанностей, связанных с участием в управлении некоммерческой организации;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письменного отказа муниципального служащего от участия в управлении некоммерческой организации;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расторжения трудового договора с муниципальным служащим;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принятия решения о выдвижении другой кандидатуры муниципального служащего;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ликвидация или реорганизация некоммерческой организации;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иных случаях, предусмотренных законодательством.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замене или прекращении участия муниципального служащего в органе управления некоммерческой организации оформляется распоряжением Администрации сельского поселения и направляется инициатору в течение трех  рабочих дней со дня подписания соответствующего решения. 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Участие муниципального служащего в управлении некоммерческой организации прекращается со дня подписания Главой сельского поселения распоряжения Администрации сельского поселения о замене или прекращении участия муниципального служащего в органе управления некоммерческой организации, если иной срок не указан в самом распоряжении Администрации  сельского поселения.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осуществления муниципальными служащими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возложенных на них полномочий по участию в органах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управления некоммерческими организациями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numPr>
          <w:ilvl w:val="0"/>
          <w:numId w:val="7"/>
        </w:numPr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участвует в управлении некоммерческими организациями в соответствии с законодательством Российской Федерации, законами Самарской области, муниципальными нормативными правовыми актами сельского поселения Прибой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настоящим Порядком, учредительным документом некоммерческой организации.</w:t>
      </w:r>
    </w:p>
    <w:p w:rsidR="00F62A73" w:rsidRDefault="00F62A73" w:rsidP="00F62A73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служащий, участвующий в органах управления некоммерческих организаций, обязан осуществлять свои права и исполнять обязанности добросовестно.</w:t>
      </w:r>
    </w:p>
    <w:p w:rsidR="00F62A73" w:rsidRDefault="00F62A73" w:rsidP="00F62A73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служащий обязан лично участвовать в работе органа управления некоммерческой организации, голосовать по вопросам повестки заседания органа управления некоммерческой организации, а также совершать действия в соответствии с нормами действующего законодательства и учредительного документа некоммерческой организации.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Отчет муниципального служащего оформляется  в виде служебной записки и должен содержать сведения о наименовании некоммерческой организации, дате, месте и времени заседания, рассмотренных на заседании вопросах, принятых муниципальным служащим действиях, принятых на заседании решениях. Отчет предоставляется нанимателю (работодателю)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ежеквартально в срок до пятого числа месяца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Ответственность муниципальных служащих и контроль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осуществлением ими деятельности в органах управления</w:t>
      </w:r>
    </w:p>
    <w:p w:rsidR="00F62A73" w:rsidRDefault="00F62A73" w:rsidP="00F62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служащий при участии в управлении некоммерческими организациями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 документом некоммерческой организации.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Нарушение муниципальным служащим требований, предусмотренных настоящим Порядком, влечет дисциплинарную ответственность в соответствии с действующим законодательством о муниципальной службе.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служащий, принимающий участие в органе управления некоммерческой организации, не может получать в некоммерческой организации вознаграждение в денежной или иной форме.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служащих, принимающих участие в управлении некоммерческой организации, осуществляет наниматель (работодатель)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служащего.</w:t>
      </w:r>
    </w:p>
    <w:p w:rsidR="00F62A73" w:rsidRDefault="00F62A73" w:rsidP="00F62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D53" w:rsidRDefault="00DA3D53" w:rsidP="00DA3D5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sectPr w:rsidR="00DA3D53" w:rsidSect="00E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4AF"/>
    <w:multiLevelType w:val="hybridMultilevel"/>
    <w:tmpl w:val="8910A1D0"/>
    <w:lvl w:ilvl="0" w:tplc="6C92AF38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B5D64"/>
    <w:multiLevelType w:val="hybridMultilevel"/>
    <w:tmpl w:val="F51E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38BF"/>
    <w:multiLevelType w:val="hybridMultilevel"/>
    <w:tmpl w:val="322C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C0BA6"/>
    <w:multiLevelType w:val="hybridMultilevel"/>
    <w:tmpl w:val="EF2AE1FA"/>
    <w:lvl w:ilvl="0" w:tplc="292E52EE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D40FD7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53"/>
    <w:rsid w:val="001615E0"/>
    <w:rsid w:val="00244F7B"/>
    <w:rsid w:val="00262267"/>
    <w:rsid w:val="00633A02"/>
    <w:rsid w:val="00644E90"/>
    <w:rsid w:val="00664B61"/>
    <w:rsid w:val="006806C5"/>
    <w:rsid w:val="006F0824"/>
    <w:rsid w:val="00962F91"/>
    <w:rsid w:val="00A1046C"/>
    <w:rsid w:val="00B768D6"/>
    <w:rsid w:val="00BC1494"/>
    <w:rsid w:val="00C335E0"/>
    <w:rsid w:val="00C62F85"/>
    <w:rsid w:val="00DA3D53"/>
    <w:rsid w:val="00DE5BBD"/>
    <w:rsid w:val="00E65D45"/>
    <w:rsid w:val="00ED5815"/>
    <w:rsid w:val="00EF7CDB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3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3D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3D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DA3D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A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A3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DA3D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uiPriority w:val="99"/>
    <w:semiHidden/>
    <w:rsid w:val="00DA3D53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3D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DA3D53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DA3D53"/>
  </w:style>
  <w:style w:type="paragraph" w:styleId="a9">
    <w:name w:val="Balloon Text"/>
    <w:basedOn w:val="a"/>
    <w:link w:val="aa"/>
    <w:uiPriority w:val="99"/>
    <w:semiHidden/>
    <w:unhideWhenUsed/>
    <w:rsid w:val="00DA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5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2A7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3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D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3D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3D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DA3D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A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A3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DA3D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uiPriority w:val="99"/>
    <w:semiHidden/>
    <w:rsid w:val="00DA3D53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3D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DA3D53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DA3D53"/>
  </w:style>
  <w:style w:type="paragraph" w:styleId="a9">
    <w:name w:val="Balloon Text"/>
    <w:basedOn w:val="a"/>
    <w:link w:val="aa"/>
    <w:uiPriority w:val="99"/>
    <w:semiHidden/>
    <w:unhideWhenUsed/>
    <w:rsid w:val="00DA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5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2A7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1811-D39C-4EC6-9AC3-36235F55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2017-08-29T07:34:00Z</cp:lastPrinted>
  <dcterms:created xsi:type="dcterms:W3CDTF">2017-08-29T07:33:00Z</dcterms:created>
  <dcterms:modified xsi:type="dcterms:W3CDTF">2017-08-29T07:34:00Z</dcterms:modified>
</cp:coreProperties>
</file>