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6" w:rsidRDefault="00751C48" w:rsidP="00751C4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</w:t>
      </w:r>
      <w:r w:rsidR="00D17B16">
        <w:rPr>
          <w:rFonts w:ascii="Times New Roman" w:hAnsi="Times New Roman"/>
          <w:sz w:val="26"/>
          <w:szCs w:val="26"/>
          <w:lang w:eastAsia="ar-SA"/>
        </w:rPr>
        <w:t>АДМИНИСТРАЦИЯ</w:t>
      </w:r>
    </w:p>
    <w:p w:rsidR="00D17B16" w:rsidRDefault="00751C48" w:rsidP="00D17B16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ТИМИРЯЗЕВСКОГО</w:t>
      </w:r>
      <w:r w:rsidR="00D17B16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</w:t>
      </w:r>
    </w:p>
    <w:p w:rsidR="00D17B16" w:rsidRDefault="00D17B16" w:rsidP="00D17B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НОВОУСМАНСКОГО МУНИЦИПАЛЬНОГО РАЙОНА</w:t>
      </w:r>
    </w:p>
    <w:p w:rsidR="00D17B16" w:rsidRPr="00751C48" w:rsidRDefault="00D17B16" w:rsidP="00751C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ВОРОНЕЖСКОЙ ОБЛАСТИ</w:t>
      </w:r>
    </w:p>
    <w:p w:rsidR="00D17B16" w:rsidRDefault="00D17B16" w:rsidP="00D17B16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 О С Т А Н О В Л Е Н И Е</w:t>
      </w:r>
    </w:p>
    <w:p w:rsidR="00D17B16" w:rsidRPr="00BE69D5" w:rsidRDefault="00D17B16" w:rsidP="00D17B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7B16" w:rsidRPr="00A25A19" w:rsidRDefault="00BE69D5" w:rsidP="00D17B16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5A1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25A19" w:rsidRPr="00A25A19">
        <w:rPr>
          <w:rFonts w:ascii="Times New Roman" w:hAnsi="Times New Roman"/>
          <w:sz w:val="28"/>
          <w:szCs w:val="28"/>
          <w:lang w:eastAsia="ar-SA"/>
        </w:rPr>
        <w:t>16.05.2017 г. № 55</w:t>
      </w:r>
    </w:p>
    <w:p w:rsidR="00D17B16" w:rsidRDefault="00751C48" w:rsidP="00D17B1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 Тимирязево</w:t>
      </w:r>
    </w:p>
    <w:p w:rsidR="00D17B16" w:rsidRDefault="00D17B16" w:rsidP="00D17B16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D17B16" w:rsidRPr="004A411E" w:rsidTr="00D17B16">
        <w:tc>
          <w:tcPr>
            <w:tcW w:w="5495" w:type="dxa"/>
          </w:tcPr>
          <w:p w:rsidR="00D17B16" w:rsidRPr="004A411E" w:rsidRDefault="00D17B16" w:rsidP="00D17B1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11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  <w:r w:rsidRPr="004A411E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D17B16" w:rsidRPr="004A411E" w:rsidRDefault="00D17B16" w:rsidP="00D17B16">
            <w:pPr>
              <w:pStyle w:val="af4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D17B16" w:rsidRPr="004A411E" w:rsidRDefault="00D17B16" w:rsidP="00D17B16">
            <w:pPr>
              <w:pStyle w:val="af4"/>
              <w:rPr>
                <w:sz w:val="28"/>
                <w:szCs w:val="28"/>
              </w:rPr>
            </w:pPr>
          </w:p>
        </w:tc>
      </w:tr>
    </w:tbl>
    <w:p w:rsidR="00D17B16" w:rsidRPr="00380516" w:rsidRDefault="00D17B16" w:rsidP="00D17B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80516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751C48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380516">
        <w:rPr>
          <w:rStyle w:val="FontStyle11"/>
          <w:sz w:val="28"/>
          <w:szCs w:val="28"/>
        </w:rPr>
        <w:t>Нов</w:t>
      </w:r>
      <w:r w:rsidRPr="00380516">
        <w:rPr>
          <w:rStyle w:val="FontStyle11"/>
          <w:sz w:val="28"/>
          <w:szCs w:val="28"/>
        </w:rPr>
        <w:t>о</w:t>
      </w:r>
      <w:r w:rsidRPr="00380516">
        <w:rPr>
          <w:rStyle w:val="FontStyle11"/>
          <w:sz w:val="28"/>
          <w:szCs w:val="28"/>
        </w:rPr>
        <w:t xml:space="preserve">усманского муниципального района Воронежской области </w:t>
      </w:r>
      <w:r w:rsidRPr="00380516">
        <w:rPr>
          <w:rFonts w:ascii="Times New Roman" w:hAnsi="Times New Roman"/>
          <w:sz w:val="28"/>
          <w:szCs w:val="28"/>
        </w:rPr>
        <w:t xml:space="preserve">от </w:t>
      </w:r>
      <w:r w:rsidR="00751C48">
        <w:rPr>
          <w:rFonts w:ascii="Times New Roman" w:hAnsi="Times New Roman"/>
          <w:sz w:val="28"/>
          <w:szCs w:val="28"/>
        </w:rPr>
        <w:t xml:space="preserve">21.05.2015 года № </w:t>
      </w:r>
      <w:r w:rsidRPr="00380516">
        <w:rPr>
          <w:rFonts w:ascii="Times New Roman" w:hAnsi="Times New Roman"/>
          <w:sz w:val="28"/>
          <w:szCs w:val="28"/>
        </w:rPr>
        <w:t>9</w:t>
      </w:r>
      <w:r w:rsidR="00751C48">
        <w:rPr>
          <w:rFonts w:ascii="Times New Roman" w:hAnsi="Times New Roman"/>
          <w:sz w:val="28"/>
          <w:szCs w:val="28"/>
        </w:rPr>
        <w:t>8</w:t>
      </w:r>
      <w:r w:rsidRPr="00380516">
        <w:rPr>
          <w:rFonts w:ascii="Times New Roman" w:hAnsi="Times New Roman"/>
          <w:sz w:val="28"/>
          <w:szCs w:val="28"/>
        </w:rPr>
        <w:t xml:space="preserve"> «</w:t>
      </w:r>
      <w:r w:rsidRPr="00380516">
        <w:rPr>
          <w:rStyle w:val="FontStyle11"/>
          <w:sz w:val="28"/>
          <w:szCs w:val="28"/>
        </w:rPr>
        <w:t>Об утверждении перечня муниципальных услуг, предоставляемых а</w:t>
      </w:r>
      <w:r w:rsidRPr="00380516">
        <w:rPr>
          <w:rStyle w:val="FontStyle11"/>
          <w:sz w:val="28"/>
          <w:szCs w:val="28"/>
        </w:rPr>
        <w:t>д</w:t>
      </w:r>
      <w:r w:rsidRPr="00380516">
        <w:rPr>
          <w:rStyle w:val="FontStyle11"/>
          <w:sz w:val="28"/>
          <w:szCs w:val="28"/>
        </w:rPr>
        <w:t xml:space="preserve">министрацией  </w:t>
      </w:r>
      <w:r w:rsidR="00751C48">
        <w:rPr>
          <w:rStyle w:val="FontStyle11"/>
          <w:sz w:val="28"/>
          <w:szCs w:val="28"/>
        </w:rPr>
        <w:t>Тимирязевского</w:t>
      </w:r>
      <w:r w:rsidRPr="00380516">
        <w:rPr>
          <w:rStyle w:val="FontStyle11"/>
          <w:sz w:val="28"/>
          <w:szCs w:val="28"/>
        </w:rPr>
        <w:t xml:space="preserve"> сельского поселения Новоусманского мун</w:t>
      </w:r>
      <w:r w:rsidRPr="00380516">
        <w:rPr>
          <w:rStyle w:val="FontStyle11"/>
          <w:sz w:val="28"/>
          <w:szCs w:val="28"/>
        </w:rPr>
        <w:t>и</w:t>
      </w:r>
      <w:r w:rsidRPr="00380516">
        <w:rPr>
          <w:rStyle w:val="FontStyle11"/>
          <w:sz w:val="28"/>
          <w:szCs w:val="28"/>
        </w:rPr>
        <w:t xml:space="preserve">ципального района Воронежской области» </w:t>
      </w:r>
      <w:r w:rsidR="00751C48">
        <w:rPr>
          <w:rStyle w:val="FontStyle11"/>
          <w:sz w:val="28"/>
          <w:szCs w:val="28"/>
        </w:rPr>
        <w:t xml:space="preserve"> </w:t>
      </w:r>
      <w:r w:rsidRPr="00380516">
        <w:rPr>
          <w:rStyle w:val="FontStyle11"/>
          <w:sz w:val="28"/>
          <w:szCs w:val="28"/>
        </w:rPr>
        <w:t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</w:t>
      </w:r>
      <w:r w:rsidRPr="00380516">
        <w:rPr>
          <w:rStyle w:val="FontStyle11"/>
          <w:sz w:val="28"/>
          <w:szCs w:val="28"/>
        </w:rPr>
        <w:t>е</w:t>
      </w:r>
      <w:r w:rsidRPr="00380516">
        <w:rPr>
          <w:rStyle w:val="FontStyle11"/>
          <w:sz w:val="28"/>
          <w:szCs w:val="28"/>
        </w:rPr>
        <w:t>дания Правительственной комиссии по проведению административной р</w:t>
      </w:r>
      <w:r w:rsidRPr="00380516">
        <w:rPr>
          <w:rStyle w:val="FontStyle11"/>
          <w:sz w:val="28"/>
          <w:szCs w:val="28"/>
        </w:rPr>
        <w:t>е</w:t>
      </w:r>
      <w:r w:rsidRPr="00380516">
        <w:rPr>
          <w:rStyle w:val="FontStyle11"/>
          <w:sz w:val="28"/>
          <w:szCs w:val="28"/>
        </w:rPr>
        <w:t xml:space="preserve">формы от 09.06.2016 года № 142, 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751C48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Воронежской области  </w:t>
      </w:r>
      <w:r w:rsidRPr="00380516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D17B16" w:rsidRPr="00380516" w:rsidRDefault="00D17B16" w:rsidP="00D17B1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16" w:rsidRPr="008C3E56" w:rsidRDefault="00D17B16" w:rsidP="00D17B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8F52E1">
        <w:rPr>
          <w:rFonts w:ascii="Times New Roman" w:hAnsi="Times New Roman"/>
          <w:b w:val="0"/>
          <w:sz w:val="28"/>
          <w:szCs w:val="28"/>
        </w:rPr>
        <w:t xml:space="preserve">1. Утвердить прилагаемую технологическую схему по предоставлению муниципальной услуги </w:t>
      </w:r>
      <w:r w:rsidRPr="004A411E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шения на пересадку деревьев и кустарников</w:t>
      </w:r>
      <w:r w:rsidRPr="004A411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D274D" w:rsidRPr="00751C48" w:rsidRDefault="00751C48" w:rsidP="00751C4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274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данное постановление в местах для размещения 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стов муниципальных правовых актов Тимирязевского сельского поселения: в здании администрации Тимирязевского сельского поселения по адресу: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ронежская область, Новоусманский район, п. Тимирязево, ул. Тимирязева, 5 и  на информационных стендах: здание Тимирязевского СДК по адресу: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ронежская область, Новоусманский район, п.Тимирязево, ул.Тимирязева, д.14,  здание Горенско-Высельского СДК  по адресу: Воронежская область, Новоусманский район, с.Горенские Выселки, ул.70 лет Октября, д.21 а, 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Крыловского  СДК  по адресу: Воронежская область, Новоусманский район, д.Михайловка, ул.Центральная, д.1.  </w:t>
      </w:r>
      <w:r w:rsidRPr="002B2941">
        <w:rPr>
          <w:rFonts w:ascii="Times New Roman" w:hAnsi="Times New Roman"/>
          <w:sz w:val="28"/>
          <w:szCs w:val="28"/>
        </w:rPr>
        <w:t xml:space="preserve"> </w:t>
      </w:r>
      <w:r w:rsidRPr="00751C48">
        <w:rPr>
          <w:rFonts w:ascii="Times New Roman" w:hAnsi="Times New Roman"/>
          <w:sz w:val="28"/>
          <w:szCs w:val="28"/>
        </w:rPr>
        <w:t xml:space="preserve"> </w:t>
      </w:r>
    </w:p>
    <w:p w:rsidR="00D17B16" w:rsidRPr="00380516" w:rsidRDefault="00D17B16" w:rsidP="00D17B16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17B16" w:rsidRDefault="00D17B16" w:rsidP="00D17B1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7B16" w:rsidRDefault="00D17B16" w:rsidP="00D17B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51C48">
        <w:rPr>
          <w:rFonts w:ascii="Times New Roman" w:hAnsi="Times New Roman"/>
          <w:sz w:val="28"/>
          <w:szCs w:val="28"/>
        </w:rPr>
        <w:t>Тимирязевского</w:t>
      </w:r>
    </w:p>
    <w:p w:rsidR="00D17B16" w:rsidRDefault="00D17B16" w:rsidP="00D17B1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751C48">
        <w:rPr>
          <w:rFonts w:ascii="Times New Roman" w:hAnsi="Times New Roman"/>
          <w:sz w:val="28"/>
          <w:szCs w:val="28"/>
        </w:rPr>
        <w:t>А.В.Ребриев</w:t>
      </w:r>
    </w:p>
    <w:p w:rsidR="00D17B16" w:rsidRDefault="00D17B16" w:rsidP="00D17B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D17B16" w:rsidSect="00D17B1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17B16" w:rsidRPr="000666D4" w:rsidRDefault="00D17B16" w:rsidP="00D17B16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D17B16" w:rsidRPr="00A25A19" w:rsidRDefault="00A25A19" w:rsidP="00D17B16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A25A19">
        <w:rPr>
          <w:rFonts w:ascii="Times New Roman" w:hAnsi="Times New Roman"/>
          <w:sz w:val="24"/>
          <w:szCs w:val="20"/>
        </w:rPr>
        <w:t>от  16.05.2017 г.  № 55</w:t>
      </w:r>
    </w:p>
    <w:p w:rsidR="00D17B16" w:rsidRPr="00D727E3" w:rsidRDefault="00D17B16" w:rsidP="00D17B16">
      <w:pPr>
        <w:spacing w:after="0" w:line="240" w:lineRule="auto"/>
        <w:jc w:val="center"/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ТИПОВАЯ ТЕХНОЛОГИЧЕСКАЯ СХЕМА</w:t>
      </w:r>
    </w:p>
    <w:p w:rsidR="00D17B16" w:rsidRDefault="00D17B16" w:rsidP="00D17B16">
      <w:pPr>
        <w:spacing w:after="0" w:line="240" w:lineRule="auto"/>
        <w:jc w:val="center"/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ПРЕДОСТАВЛЕНИЯ МУНИЦИПАЛЬНОЙ УСЛУГИ</w:t>
      </w:r>
    </w:p>
    <w:p w:rsidR="00D17B16" w:rsidRPr="00D17B16" w:rsidRDefault="00D17B16" w:rsidP="00D17B16">
      <w:pPr>
        <w:spacing w:after="0" w:line="240" w:lineRule="auto"/>
        <w:jc w:val="center"/>
        <w:rPr>
          <w:rFonts w:ascii="Times New Roman" w:hAnsi="Times New Roman"/>
          <w:b/>
        </w:rPr>
      </w:pPr>
      <w:r w:rsidRPr="00D17B16">
        <w:rPr>
          <w:rFonts w:ascii="Times New Roman" w:hAnsi="Times New Roman"/>
          <w:b/>
        </w:rPr>
        <w:t>«</w:t>
      </w:r>
      <w:r w:rsidRPr="00D17B16">
        <w:rPr>
          <w:rFonts w:ascii="Times New Roman" w:hAnsi="Times New Roman" w:cs="Times New Roman"/>
          <w:b/>
        </w:rPr>
        <w:t>ПРЕДОСТАВЛЕНИЕ ПОРУБОЧНОГО БИЛЕТА И (ИЛИ) РАЗРЕШЕНИЯ НА ПЕРЕСАДКУ ДЕРЕВЬЕВ И КУСТАРНИКОВ</w:t>
      </w:r>
      <w:r w:rsidRPr="00D17B16">
        <w:rPr>
          <w:rFonts w:ascii="Times New Roman" w:hAnsi="Times New Roman"/>
          <w:b/>
        </w:rPr>
        <w:t>»</w:t>
      </w:r>
    </w:p>
    <w:p w:rsidR="00D17B16" w:rsidRPr="00200975" w:rsidRDefault="00D17B16" w:rsidP="00D17B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7B16" w:rsidRPr="00D727E3" w:rsidRDefault="00D17B16" w:rsidP="00D17B16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103"/>
        <w:gridCol w:w="9214"/>
      </w:tblGrid>
      <w:tr w:rsidR="00D17B16" w:rsidRPr="004A411E" w:rsidTr="00D17B16">
        <w:tc>
          <w:tcPr>
            <w:tcW w:w="959" w:type="dxa"/>
            <w:vAlign w:val="center"/>
          </w:tcPr>
          <w:p w:rsidR="00D17B16" w:rsidRPr="004A411E" w:rsidRDefault="00D17B16" w:rsidP="00D17B16">
            <w:pPr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103" w:type="dxa"/>
            <w:vAlign w:val="center"/>
          </w:tcPr>
          <w:p w:rsidR="00D17B16" w:rsidRPr="004A411E" w:rsidRDefault="00D17B16" w:rsidP="00D17B16">
            <w:pPr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9214" w:type="dxa"/>
            <w:vAlign w:val="center"/>
          </w:tcPr>
          <w:p w:rsidR="00D17B16" w:rsidRPr="004A411E" w:rsidRDefault="00D17B16" w:rsidP="00D17B16">
            <w:pPr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D17B16" w:rsidRPr="004A411E" w:rsidTr="00D17B16">
        <w:tc>
          <w:tcPr>
            <w:tcW w:w="959" w:type="dxa"/>
            <w:vAlign w:val="center"/>
          </w:tcPr>
          <w:p w:rsidR="00D17B16" w:rsidRPr="004A411E" w:rsidRDefault="00D17B16" w:rsidP="00D17B16">
            <w:pPr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3" w:type="dxa"/>
            <w:vAlign w:val="center"/>
          </w:tcPr>
          <w:p w:rsidR="00D17B16" w:rsidRPr="004A411E" w:rsidRDefault="00D17B16" w:rsidP="00D17B16">
            <w:pPr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14" w:type="dxa"/>
            <w:vAlign w:val="center"/>
          </w:tcPr>
          <w:p w:rsidR="00D17B16" w:rsidRPr="004A411E" w:rsidRDefault="00D17B16" w:rsidP="00D17B16">
            <w:pPr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3</w:t>
            </w:r>
          </w:p>
        </w:tc>
      </w:tr>
      <w:tr w:rsidR="00D17B16" w:rsidRPr="004A411E" w:rsidTr="00D17B16">
        <w:tc>
          <w:tcPr>
            <w:tcW w:w="959" w:type="dxa"/>
          </w:tcPr>
          <w:p w:rsidR="00D17B16" w:rsidRPr="004A411E" w:rsidRDefault="00D17B16" w:rsidP="00D17B16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</w:tcPr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9214" w:type="dxa"/>
          </w:tcPr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 xml:space="preserve">Администрация </w:t>
            </w:r>
            <w:r w:rsidR="00751C48">
              <w:rPr>
                <w:rFonts w:ascii="Times New Roman" w:hAnsi="Times New Roman"/>
                <w:bCs/>
              </w:rPr>
              <w:t>Тимирязевского</w:t>
            </w:r>
            <w:r w:rsidRPr="004A411E">
              <w:rPr>
                <w:rFonts w:ascii="Times New Roman" w:hAnsi="Times New Roman"/>
                <w:bCs/>
              </w:rPr>
              <w:t xml:space="preserve"> сельского поселения Новоусманского муниципального района Воронежской области  </w:t>
            </w:r>
          </w:p>
        </w:tc>
      </w:tr>
      <w:tr w:rsidR="00D17B16" w:rsidRPr="004A411E" w:rsidTr="00D17B16">
        <w:tc>
          <w:tcPr>
            <w:tcW w:w="959" w:type="dxa"/>
          </w:tcPr>
          <w:p w:rsidR="00D17B16" w:rsidRPr="004A411E" w:rsidRDefault="00D17B16" w:rsidP="00D17B16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</w:tcPr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9214" w:type="dxa"/>
          </w:tcPr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3640100010001083821</w:t>
            </w:r>
          </w:p>
        </w:tc>
      </w:tr>
      <w:tr w:rsidR="00D17B16" w:rsidRPr="004A411E" w:rsidTr="00D17B16">
        <w:tc>
          <w:tcPr>
            <w:tcW w:w="959" w:type="dxa"/>
          </w:tcPr>
          <w:p w:rsidR="00D17B16" w:rsidRPr="004A411E" w:rsidRDefault="00D17B16" w:rsidP="00D17B16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3.</w:t>
            </w:r>
          </w:p>
        </w:tc>
        <w:tc>
          <w:tcPr>
            <w:tcW w:w="5103" w:type="dxa"/>
          </w:tcPr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9214" w:type="dxa"/>
          </w:tcPr>
          <w:p w:rsidR="00D17B16" w:rsidRPr="00D17B16" w:rsidRDefault="00D17B16" w:rsidP="00D17B16">
            <w:pPr>
              <w:pStyle w:val="ConsPlusNormal"/>
              <w:ind w:left="-85" w:right="-85"/>
              <w:jc w:val="both"/>
            </w:pPr>
            <w:r w:rsidRPr="00D17B16"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D17B16" w:rsidRPr="004A411E" w:rsidTr="00D17B16">
        <w:tc>
          <w:tcPr>
            <w:tcW w:w="959" w:type="dxa"/>
          </w:tcPr>
          <w:p w:rsidR="00D17B16" w:rsidRPr="004A411E" w:rsidRDefault="00D17B16" w:rsidP="00D17B16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4.</w:t>
            </w:r>
          </w:p>
        </w:tc>
        <w:tc>
          <w:tcPr>
            <w:tcW w:w="5103" w:type="dxa"/>
          </w:tcPr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9214" w:type="dxa"/>
          </w:tcPr>
          <w:p w:rsidR="00D17B16" w:rsidRPr="00D17B16" w:rsidRDefault="00D17B16" w:rsidP="00D17B16">
            <w:pPr>
              <w:pStyle w:val="ConsPlusNormal"/>
              <w:ind w:left="-85" w:right="-85"/>
              <w:jc w:val="both"/>
            </w:pPr>
            <w:r w:rsidRPr="00D17B16"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D17B16" w:rsidRPr="004A411E" w:rsidTr="00D17B16">
        <w:tc>
          <w:tcPr>
            <w:tcW w:w="959" w:type="dxa"/>
          </w:tcPr>
          <w:p w:rsidR="00D17B16" w:rsidRPr="004A411E" w:rsidRDefault="00D17B16" w:rsidP="00D17B16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5.</w:t>
            </w:r>
          </w:p>
        </w:tc>
        <w:tc>
          <w:tcPr>
            <w:tcW w:w="5103" w:type="dxa"/>
          </w:tcPr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Административный регламент предоставления м</w:t>
            </w:r>
            <w:r w:rsidRPr="004A411E">
              <w:rPr>
                <w:rFonts w:ascii="Times New Roman" w:hAnsi="Times New Roman"/>
              </w:rPr>
              <w:t>у</w:t>
            </w:r>
            <w:r w:rsidRPr="004A411E">
              <w:rPr>
                <w:rFonts w:ascii="Times New Roman" w:hAnsi="Times New Roman"/>
              </w:rPr>
              <w:t>ниципальной услуги</w:t>
            </w:r>
          </w:p>
        </w:tc>
        <w:tc>
          <w:tcPr>
            <w:tcW w:w="9214" w:type="dxa"/>
          </w:tcPr>
          <w:p w:rsidR="00D17B16" w:rsidRPr="004A411E" w:rsidRDefault="00D17B16" w:rsidP="00D17B16">
            <w:pPr>
              <w:ind w:left="-85" w:right="-85"/>
              <w:jc w:val="both"/>
              <w:rPr>
                <w:rFonts w:ascii="Times New Roman" w:hAnsi="Times New Roman"/>
              </w:rPr>
            </w:pPr>
            <w:bookmarkStart w:id="0" w:name="P31"/>
            <w:bookmarkEnd w:id="0"/>
            <w:r w:rsidRPr="004A411E">
              <w:rPr>
                <w:rFonts w:ascii="Times New Roman" w:hAnsi="Times New Roman"/>
                <w:bCs/>
              </w:rPr>
              <w:t xml:space="preserve">Постановление администрации </w:t>
            </w:r>
            <w:r w:rsidR="00751C48">
              <w:rPr>
                <w:rFonts w:ascii="Times New Roman" w:hAnsi="Times New Roman"/>
                <w:bCs/>
              </w:rPr>
              <w:t>Тимирязевского</w:t>
            </w:r>
            <w:r w:rsidRPr="004A411E">
              <w:rPr>
                <w:rFonts w:ascii="Times New Roman" w:hAnsi="Times New Roman"/>
                <w:bCs/>
              </w:rPr>
              <w:t xml:space="preserve"> сельского поселения Новоусманского муниц</w:t>
            </w:r>
            <w:r w:rsidRPr="004A411E">
              <w:rPr>
                <w:rFonts w:ascii="Times New Roman" w:hAnsi="Times New Roman"/>
                <w:bCs/>
              </w:rPr>
              <w:t>и</w:t>
            </w:r>
            <w:r w:rsidRPr="004A411E">
              <w:rPr>
                <w:rFonts w:ascii="Times New Roman" w:hAnsi="Times New Roman"/>
                <w:bCs/>
              </w:rPr>
              <w:t xml:space="preserve">пального района Воронежской области от </w:t>
            </w:r>
            <w:r w:rsidR="00751C48">
              <w:rPr>
                <w:rFonts w:ascii="Times New Roman" w:hAnsi="Times New Roman"/>
                <w:lang w:eastAsia="ar-SA"/>
              </w:rPr>
              <w:t>23</w:t>
            </w:r>
            <w:r w:rsidRPr="004A411E">
              <w:rPr>
                <w:rFonts w:ascii="Times New Roman" w:hAnsi="Times New Roman"/>
                <w:lang w:eastAsia="ar-SA"/>
              </w:rPr>
              <w:t>.0</w:t>
            </w:r>
            <w:r w:rsidR="00751C48">
              <w:rPr>
                <w:rFonts w:ascii="Times New Roman" w:hAnsi="Times New Roman"/>
                <w:lang w:eastAsia="ar-SA"/>
              </w:rPr>
              <w:t>5</w:t>
            </w:r>
            <w:r w:rsidRPr="004A411E">
              <w:rPr>
                <w:rFonts w:ascii="Times New Roman" w:hAnsi="Times New Roman"/>
                <w:lang w:eastAsia="ar-SA"/>
              </w:rPr>
              <w:t>.201</w:t>
            </w:r>
            <w:r>
              <w:rPr>
                <w:rFonts w:ascii="Times New Roman" w:hAnsi="Times New Roman"/>
                <w:lang w:eastAsia="ar-SA"/>
              </w:rPr>
              <w:t>6</w:t>
            </w:r>
            <w:r w:rsidR="00751C48">
              <w:rPr>
                <w:rFonts w:ascii="Times New Roman" w:hAnsi="Times New Roman"/>
                <w:lang w:eastAsia="ar-SA"/>
              </w:rPr>
              <w:t xml:space="preserve">  г. № 58</w:t>
            </w:r>
            <w:r w:rsidRPr="004A411E">
              <w:rPr>
                <w:rFonts w:ascii="Times New Roman" w:hAnsi="Times New Roman"/>
                <w:lang w:eastAsia="ar-SA"/>
              </w:rPr>
              <w:t xml:space="preserve">  «Об утверждении Администр</w:t>
            </w:r>
            <w:r w:rsidRPr="004A411E">
              <w:rPr>
                <w:rFonts w:ascii="Times New Roman" w:hAnsi="Times New Roman"/>
                <w:lang w:eastAsia="ar-SA"/>
              </w:rPr>
              <w:t>а</w:t>
            </w:r>
            <w:r w:rsidRPr="004A411E">
              <w:rPr>
                <w:rFonts w:ascii="Times New Roman" w:hAnsi="Times New Roman"/>
                <w:lang w:eastAsia="ar-SA"/>
              </w:rPr>
              <w:t xml:space="preserve">тивного регламента администрации </w:t>
            </w:r>
            <w:r w:rsidR="00751C48">
              <w:rPr>
                <w:rFonts w:ascii="Times New Roman" w:hAnsi="Times New Roman"/>
                <w:lang w:eastAsia="ar-SA"/>
              </w:rPr>
              <w:t>Тимирязевского</w:t>
            </w:r>
            <w:r w:rsidRPr="004A411E">
              <w:rPr>
                <w:rFonts w:ascii="Times New Roman" w:hAnsi="Times New Roman"/>
                <w:lang w:eastAsia="ar-SA"/>
              </w:rPr>
              <w:t xml:space="preserve"> сельского поселения Новоусманского </w:t>
            </w:r>
            <w:r w:rsidRPr="004A411E">
              <w:rPr>
                <w:rStyle w:val="FontStyle11"/>
              </w:rPr>
              <w:t>м</w:t>
            </w:r>
            <w:r w:rsidRPr="004A411E">
              <w:rPr>
                <w:rStyle w:val="FontStyle11"/>
              </w:rPr>
              <w:t>у</w:t>
            </w:r>
            <w:r w:rsidRPr="004A411E">
              <w:rPr>
                <w:rStyle w:val="FontStyle11"/>
              </w:rPr>
              <w:t xml:space="preserve">ниципального района Воронежской области </w:t>
            </w:r>
            <w:r w:rsidRPr="004A411E">
              <w:rPr>
                <w:rFonts w:ascii="Times New Roman" w:hAnsi="Times New Roman"/>
                <w:lang w:eastAsia="ar-SA"/>
              </w:rPr>
              <w:t>по предоставлению муниципальной услуги “</w:t>
            </w:r>
            <w:r w:rsidRPr="004A411E">
              <w:rPr>
                <w:rFonts w:ascii="Times New Roman" w:hAnsi="Times New Roman"/>
              </w:rPr>
              <w:t xml:space="preserve"> </w:t>
            </w:r>
            <w:r w:rsidRPr="00D17B16">
              <w:rPr>
                <w:rFonts w:ascii="Times New Roman" w:hAnsi="Times New Roman" w:cs="Times New Roman"/>
              </w:rPr>
              <w:t>Предоставление порубочного билета и (или) разрешения на пересадку деревьев и кустарников</w:t>
            </w:r>
            <w:r w:rsidRPr="004A411E">
              <w:rPr>
                <w:rFonts w:ascii="Times New Roman" w:hAnsi="Times New Roman"/>
              </w:rPr>
              <w:t xml:space="preserve"> ”». </w:t>
            </w:r>
          </w:p>
        </w:tc>
      </w:tr>
      <w:tr w:rsidR="00D17B16" w:rsidRPr="004A411E" w:rsidTr="00D17B16">
        <w:tc>
          <w:tcPr>
            <w:tcW w:w="959" w:type="dxa"/>
          </w:tcPr>
          <w:p w:rsidR="00D17B16" w:rsidRPr="004A411E" w:rsidRDefault="00D17B16" w:rsidP="00D17B16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6.</w:t>
            </w:r>
          </w:p>
        </w:tc>
        <w:tc>
          <w:tcPr>
            <w:tcW w:w="5103" w:type="dxa"/>
          </w:tcPr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9214" w:type="dxa"/>
          </w:tcPr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нет</w:t>
            </w:r>
          </w:p>
        </w:tc>
      </w:tr>
      <w:tr w:rsidR="00D17B16" w:rsidRPr="004A411E" w:rsidTr="00D17B16">
        <w:tc>
          <w:tcPr>
            <w:tcW w:w="959" w:type="dxa"/>
          </w:tcPr>
          <w:p w:rsidR="00D17B16" w:rsidRPr="004A411E" w:rsidRDefault="00D17B16" w:rsidP="00D17B16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7.</w:t>
            </w:r>
          </w:p>
        </w:tc>
        <w:tc>
          <w:tcPr>
            <w:tcW w:w="5103" w:type="dxa"/>
          </w:tcPr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4A411E">
              <w:rPr>
                <w:rFonts w:ascii="Times New Roman" w:hAnsi="Times New Roman"/>
              </w:rPr>
              <w:t>и</w:t>
            </w:r>
            <w:r w:rsidRPr="004A411E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9214" w:type="dxa"/>
          </w:tcPr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радиотелефонная связь;</w:t>
            </w:r>
          </w:p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терминальные устройства в МФЦ;</w:t>
            </w:r>
          </w:p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D17B16" w:rsidRPr="004A411E" w:rsidRDefault="00D17B16" w:rsidP="00D17B16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официальный сайт органа;</w:t>
            </w:r>
          </w:p>
          <w:p w:rsidR="00D17B16" w:rsidRPr="004A411E" w:rsidRDefault="00D17B16" w:rsidP="00BE69D5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другие способы</w:t>
            </w:r>
            <w:r w:rsidR="00BE69D5">
              <w:rPr>
                <w:rFonts w:ascii="Times New Roman" w:hAnsi="Times New Roman"/>
              </w:rPr>
              <w:t xml:space="preserve">  </w:t>
            </w:r>
          </w:p>
        </w:tc>
      </w:tr>
    </w:tbl>
    <w:p w:rsidR="00D17B16" w:rsidRPr="00D727E3" w:rsidRDefault="00D17B16" w:rsidP="00D17B16">
      <w:pPr>
        <w:rPr>
          <w:rFonts w:ascii="Times New Roman" w:eastAsiaTheme="majorEastAsia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083A57" w:rsidRPr="00385424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385424" w:rsidRPr="00385424" w:rsidTr="00E728F6">
        <w:tc>
          <w:tcPr>
            <w:tcW w:w="2801" w:type="dxa"/>
            <w:gridSpan w:val="2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385424" w:rsidRDefault="00E728F6" w:rsidP="00D17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385424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ния прио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тано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прио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тано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385424" w:rsidRPr="00385424" w:rsidTr="00E752C6">
        <w:tc>
          <w:tcPr>
            <w:tcW w:w="1525" w:type="dxa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385424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385424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385424" w:rsidRDefault="00E728F6" w:rsidP="00D17B1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Реквизиты НПА, я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385424" w:rsidRDefault="00E728F6" w:rsidP="00D17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5424" w:rsidRPr="00385424" w:rsidTr="00E752C6">
        <w:tc>
          <w:tcPr>
            <w:tcW w:w="152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85424" w:rsidRPr="00385424" w:rsidTr="00E728F6">
        <w:tc>
          <w:tcPr>
            <w:tcW w:w="14992" w:type="dxa"/>
            <w:gridSpan w:val="11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385424">
              <w:rPr>
                <w:rFonts w:ascii="Times New Roman" w:hAnsi="Times New Roman" w:cs="Times New Roman"/>
                <w:b/>
              </w:rPr>
              <w:t xml:space="preserve"> 1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="00D328E5" w:rsidRPr="00385424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</w:tc>
      </w:tr>
      <w:tr w:rsidR="00385424" w:rsidRPr="00385424" w:rsidTr="00E728F6">
        <w:tc>
          <w:tcPr>
            <w:tcW w:w="1525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8F7586" w:rsidRPr="00385424" w:rsidRDefault="008F7586" w:rsidP="003B7B6C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-заявление не соотве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ствует уст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жит неог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ния, испра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чистки;</w:t>
            </w:r>
          </w:p>
          <w:p w:rsidR="008F7586" w:rsidRPr="00385424" w:rsidRDefault="008F7586" w:rsidP="003B7B6C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-подача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явления  лицом, не уполном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ченным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вершать 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-отсутствие осн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ваний для рубки или проведения иных работ, св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занных с повре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дением или уни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тожением зел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ных насаждений, предусмотренных действующим законодательс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вом;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несоответствие документов или сведений в них содержащихся фактическим обстоятельствам;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возможность сохранения или пересадки наса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дений, выявле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ная при их обсл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довании;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заявление затр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гивает вопросы, которые не вх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дят в компете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lastRenderedPageBreak/>
              <w:t>цию  органа 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стного сам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управления;</w:t>
            </w:r>
          </w:p>
          <w:p w:rsidR="008F758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 подтвержд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ние платежа.</w:t>
            </w:r>
          </w:p>
        </w:tc>
        <w:tc>
          <w:tcPr>
            <w:tcW w:w="1032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911AE2" w:rsidRPr="00385424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__</w:t>
            </w:r>
          </w:p>
          <w:p w:rsidR="008F7586" w:rsidRPr="00385424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385424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Размер платы о</w:t>
            </w:r>
            <w:r w:rsidRPr="00385424">
              <w:rPr>
                <w:rFonts w:ascii="Times New Roman" w:hAnsi="Times New Roman" w:cs="Times New Roman"/>
              </w:rPr>
              <w:t>п</w:t>
            </w:r>
            <w:r w:rsidRPr="00385424">
              <w:rPr>
                <w:rFonts w:ascii="Times New Roman" w:hAnsi="Times New Roman" w:cs="Times New Roman"/>
              </w:rPr>
              <w:t>ределяется путём ра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чёта ко</w:t>
            </w:r>
            <w:r w:rsidRPr="00385424">
              <w:rPr>
                <w:rFonts w:ascii="Times New Roman" w:hAnsi="Times New Roman" w:cs="Times New Roman"/>
              </w:rPr>
              <w:t>м</w:t>
            </w:r>
            <w:r w:rsidRPr="00385424">
              <w:rPr>
                <w:rFonts w:ascii="Times New Roman" w:hAnsi="Times New Roman" w:cs="Times New Roman"/>
              </w:rPr>
              <w:t>пенсацио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ной сто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мости   зелёных насаждений</w:t>
            </w:r>
          </w:p>
        </w:tc>
        <w:tc>
          <w:tcPr>
            <w:tcW w:w="1134" w:type="dxa"/>
          </w:tcPr>
          <w:p w:rsidR="008F7586" w:rsidRPr="00385424" w:rsidRDefault="00D17B16" w:rsidP="008F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8F7586" w:rsidRPr="00385424" w:rsidRDefault="00D17B16" w:rsidP="00BD2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</w:tcPr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385424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через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385424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государ</w:t>
            </w:r>
            <w:r w:rsidR="00094FA6"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  <w:tr w:rsidR="00385424" w:rsidRPr="00385424" w:rsidTr="008E5BC8">
        <w:tc>
          <w:tcPr>
            <w:tcW w:w="14992" w:type="dxa"/>
            <w:gridSpan w:val="11"/>
          </w:tcPr>
          <w:p w:rsidR="00D328E5" w:rsidRPr="00385424" w:rsidRDefault="00D328E5" w:rsidP="00D328E5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E728F6">
        <w:tc>
          <w:tcPr>
            <w:tcW w:w="1525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-заявление не соотве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ствует уст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жит неог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ния, испра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чистки;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-подача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явления  лицом, не уполном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ченным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вершать 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B47A97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несоответствие документов или сведений в них содержащихся фактическим обстоятельствам;</w:t>
            </w:r>
          </w:p>
          <w:p w:rsidR="00B47A97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несоответствие обрезки, переса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ки сезонности работ, видовым биологическим особенностям насаждений;</w:t>
            </w:r>
          </w:p>
          <w:p w:rsidR="00D328E5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заявление затр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гивает вопросы, которые не вх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дят в компете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цию  органа 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стного сам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управления;</w:t>
            </w:r>
          </w:p>
        </w:tc>
        <w:tc>
          <w:tcPr>
            <w:tcW w:w="1032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__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Размер платы опред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ляется путём расчёта компе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сацио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ной стоим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сти   з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лёных насажд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134" w:type="dxa"/>
          </w:tcPr>
          <w:p w:rsidR="00D328E5" w:rsidRPr="00385424" w:rsidRDefault="00D17B16" w:rsidP="008E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D328E5" w:rsidRPr="00385424" w:rsidRDefault="00D17B16" w:rsidP="008E5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посредством почтовой св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зи в орган;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через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D328E5" w:rsidRPr="00385424" w:rsidRDefault="00D328E5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государт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венных 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385424" w:rsidRDefault="00505D72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4E7CAF" w:rsidRPr="00385424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385424" w:rsidRPr="00385424" w:rsidTr="00B47A97">
        <w:tc>
          <w:tcPr>
            <w:tcW w:w="657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лучение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Документ,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385424">
              <w:rPr>
                <w:rFonts w:ascii="Times New Roman" w:hAnsi="Times New Roman" w:cs="Times New Roman"/>
                <w:b/>
              </w:rPr>
              <w:t>я</w:t>
            </w:r>
            <w:r w:rsidRPr="00385424">
              <w:rPr>
                <w:rFonts w:ascii="Times New Roman" w:hAnsi="Times New Roman" w:cs="Times New Roman"/>
                <w:b/>
              </w:rPr>
              <w:t>вителя соответс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вующей катег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менту, подтве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ждающему прав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Наличие во</w:t>
            </w:r>
            <w:r w:rsidRPr="00385424">
              <w:rPr>
                <w:rFonts w:ascii="Times New Roman" w:hAnsi="Times New Roman" w:cs="Times New Roman"/>
                <w:b/>
              </w:rPr>
              <w:t>з</w:t>
            </w:r>
            <w:r w:rsidRPr="00385424">
              <w:rPr>
                <w:rFonts w:ascii="Times New Roman" w:hAnsi="Times New Roman" w:cs="Times New Roman"/>
                <w:b/>
              </w:rPr>
              <w:t>можности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дачи заявл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на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лями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Исчерпыва</w:t>
            </w:r>
            <w:r w:rsidRPr="00385424">
              <w:rPr>
                <w:rFonts w:ascii="Times New Roman" w:hAnsi="Times New Roman" w:cs="Times New Roman"/>
                <w:b/>
              </w:rPr>
              <w:t>ю</w:t>
            </w:r>
            <w:r w:rsidRPr="00385424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385424" w:rsidRPr="00385424" w:rsidTr="00B47A97">
        <w:tc>
          <w:tcPr>
            <w:tcW w:w="657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5424" w:rsidRPr="00385424" w:rsidTr="00B47A97">
        <w:tc>
          <w:tcPr>
            <w:tcW w:w="14992" w:type="dxa"/>
            <w:gridSpan w:val="8"/>
          </w:tcPr>
          <w:p w:rsidR="00043FFA" w:rsidRPr="00385424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385424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385424">
              <w:rPr>
                <w:rFonts w:ascii="Times New Roman" w:hAnsi="Times New Roman" w:cs="Times New Roman"/>
                <w:b/>
              </w:rPr>
              <w:t>:</w:t>
            </w:r>
            <w:r w:rsidR="001710B7" w:rsidRPr="00385424">
              <w:rPr>
                <w:rFonts w:ascii="Times New Roman" w:hAnsi="Times New Roman" w:cs="Times New Roman"/>
                <w:b/>
              </w:rPr>
              <w:t xml:space="preserve"> Выдача порубочного билета</w:t>
            </w:r>
          </w:p>
        </w:tc>
      </w:tr>
      <w:tr w:rsidR="00385424" w:rsidRPr="00385424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85424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3B6302" w:rsidRPr="00385424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B630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</w:t>
            </w:r>
            <w:r w:rsidRPr="00D8209D">
              <w:rPr>
                <w:rFonts w:ascii="Times New Roman" w:hAnsi="Times New Roman" w:cs="Times New Roman"/>
              </w:rPr>
              <w:t>о</w:t>
            </w:r>
            <w:r w:rsidRPr="00D8209D">
              <w:rPr>
                <w:rFonts w:ascii="Times New Roman" w:hAnsi="Times New Roman" w:cs="Times New Roman"/>
              </w:rPr>
              <w:t>товлен на официал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ном бланке и соо</w:t>
            </w:r>
            <w:r w:rsidRPr="00D8209D">
              <w:rPr>
                <w:rFonts w:ascii="Times New Roman" w:hAnsi="Times New Roman" w:cs="Times New Roman"/>
              </w:rPr>
              <w:t>т</w:t>
            </w:r>
            <w:r w:rsidRPr="00D8209D">
              <w:rPr>
                <w:rFonts w:ascii="Times New Roman" w:hAnsi="Times New Roman" w:cs="Times New Roman"/>
              </w:rPr>
              <w:t>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о паспорте гра</w:t>
            </w:r>
            <w:r w:rsidRPr="00D8209D">
              <w:rPr>
                <w:rFonts w:ascii="Times New Roman" w:hAnsi="Times New Roman" w:cs="Times New Roman"/>
              </w:rPr>
              <w:t>ж</w:t>
            </w:r>
            <w:r w:rsidRPr="00D8209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ным на дату  обр</w:t>
            </w:r>
            <w:r w:rsidRPr="00D8209D">
              <w:rPr>
                <w:rFonts w:ascii="Times New Roman" w:hAnsi="Times New Roman" w:cs="Times New Roman"/>
              </w:rPr>
              <w:t>а</w:t>
            </w:r>
            <w:r w:rsidRPr="00D8209D">
              <w:rPr>
                <w:rFonts w:ascii="Times New Roman" w:hAnsi="Times New Roman" w:cs="Times New Roman"/>
              </w:rPr>
              <w:t>щения за предоста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 заявителя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основании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мент,удостоверяющий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тельным на дату  обращ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D8209D">
              <w:rPr>
                <w:rFonts w:ascii="Times New Roman" w:hAnsi="Times New Roman" w:cs="Times New Roman"/>
              </w:rPr>
              <w:t>р</w:t>
            </w:r>
            <w:r w:rsidRPr="00D8209D">
              <w:rPr>
                <w:rFonts w:ascii="Times New Roman" w:hAnsi="Times New Roman" w:cs="Times New Roman"/>
              </w:rPr>
              <w:t>жать подчисток, прип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  <w:r w:rsidR="00EA46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5424" w:rsidRPr="00385424" w:rsidTr="005E25FA">
        <w:trPr>
          <w:trHeight w:val="643"/>
        </w:trPr>
        <w:tc>
          <w:tcPr>
            <w:tcW w:w="657" w:type="dxa"/>
            <w:vMerge/>
          </w:tcPr>
          <w:p w:rsidR="003B6302" w:rsidRPr="00385424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385424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385424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385424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385424" w:rsidRDefault="003B6302" w:rsidP="003B6302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жет быть подписана также иным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лицом, 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щим по доверенности е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ли эти полномочия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смотрены основной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ренностью. Доверенность должна быть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щей на момент обращения (при этом необходимо иметь в виду, что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ренность, в которой не указан срок ее действия, </w:t>
            </w:r>
            <w:r w:rsidRPr="00385424">
              <w:rPr>
                <w:rFonts w:ascii="Times New Roman" w:hAnsi="Times New Roman" w:cs="Times New Roman"/>
              </w:rPr>
              <w:lastRenderedPageBreak/>
              <w:t>действительна в течение одного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385424" w:rsidRPr="00385424" w:rsidTr="00B47A97">
        <w:tc>
          <w:tcPr>
            <w:tcW w:w="657" w:type="dxa"/>
            <w:vMerge w:val="restart"/>
          </w:tcPr>
          <w:p w:rsidR="00911AE2" w:rsidRPr="00385424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385424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тверждающий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пр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во лица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имени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юр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дического лица (копия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решения о назначении лица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911AE2" w:rsidRPr="00385424" w:rsidRDefault="00911AE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Решение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 или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его и</w:t>
            </w:r>
            <w:r w:rsidRPr="00385424">
              <w:rPr>
                <w:rFonts w:ascii="Times New Roman" w:hAnsi="Times New Roman" w:cs="Times New Roman"/>
              </w:rPr>
              <w:t>з</w:t>
            </w:r>
            <w:r w:rsidRPr="00385424">
              <w:rPr>
                <w:rFonts w:ascii="Times New Roman" w:hAnsi="Times New Roman" w:cs="Times New Roman"/>
              </w:rPr>
              <w:t>брании должна быт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заверена 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ским л</w:t>
            </w:r>
            <w:r w:rsidR="00751C48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цом,содержать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пись должностног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лица, подготовивш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го документ,дату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ставления докуме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та;информацию о праве физическог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лица действовать от имени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заявителя без доверенности</w:t>
            </w:r>
          </w:p>
        </w:tc>
        <w:tc>
          <w:tcPr>
            <w:tcW w:w="1701" w:type="dxa"/>
            <w:vMerge w:val="restart"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385424" w:rsidRDefault="00911AE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 заявителя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основании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911AE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мент,удостоверяющий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EA466D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тельным на дату  обращ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D8209D">
              <w:rPr>
                <w:rFonts w:ascii="Times New Roman" w:hAnsi="Times New Roman" w:cs="Times New Roman"/>
              </w:rPr>
              <w:t>р</w:t>
            </w:r>
            <w:r w:rsidRPr="00D8209D">
              <w:rPr>
                <w:rFonts w:ascii="Times New Roman" w:hAnsi="Times New Roman" w:cs="Times New Roman"/>
              </w:rPr>
              <w:t>жать подчисток, прип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сок, зачеркнутых слов и других исправлений</w:t>
            </w:r>
            <w:r w:rsidR="00EA466D">
              <w:rPr>
                <w:rFonts w:ascii="Times New Roman" w:hAnsi="Times New Roman" w:cs="Times New Roman"/>
              </w:rPr>
              <w:t>.</w:t>
            </w:r>
          </w:p>
        </w:tc>
      </w:tr>
      <w:tr w:rsidR="00385424" w:rsidRPr="00385424" w:rsidTr="00B47A97">
        <w:tc>
          <w:tcPr>
            <w:tcW w:w="657" w:type="dxa"/>
            <w:vMerge/>
          </w:tcPr>
          <w:p w:rsidR="00911AE2" w:rsidRPr="00385424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385424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911AE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</w:t>
            </w:r>
            <w:r w:rsidRPr="00D8209D">
              <w:rPr>
                <w:rFonts w:ascii="Times New Roman" w:hAnsi="Times New Roman" w:cs="Times New Roman"/>
              </w:rPr>
              <w:t>о</w:t>
            </w:r>
            <w:r w:rsidRPr="00D8209D">
              <w:rPr>
                <w:rFonts w:ascii="Times New Roman" w:hAnsi="Times New Roman" w:cs="Times New Roman"/>
              </w:rPr>
              <w:t>товлен на официал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ном бланке и соо</w:t>
            </w:r>
            <w:r w:rsidRPr="00D8209D">
              <w:rPr>
                <w:rFonts w:ascii="Times New Roman" w:hAnsi="Times New Roman" w:cs="Times New Roman"/>
              </w:rPr>
              <w:t>т</w:t>
            </w:r>
            <w:r w:rsidRPr="00D8209D">
              <w:rPr>
                <w:rFonts w:ascii="Times New Roman" w:hAnsi="Times New Roman" w:cs="Times New Roman"/>
              </w:rPr>
              <w:t>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о паспорте гра</w:t>
            </w:r>
            <w:r w:rsidRPr="00D8209D">
              <w:rPr>
                <w:rFonts w:ascii="Times New Roman" w:hAnsi="Times New Roman" w:cs="Times New Roman"/>
              </w:rPr>
              <w:t>ж</w:t>
            </w:r>
            <w:r w:rsidRPr="00D8209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ным на дату  обр</w:t>
            </w:r>
            <w:r w:rsidRPr="00D8209D">
              <w:rPr>
                <w:rFonts w:ascii="Times New Roman" w:hAnsi="Times New Roman" w:cs="Times New Roman"/>
              </w:rPr>
              <w:t>а</w:t>
            </w:r>
            <w:r w:rsidRPr="00D8209D">
              <w:rPr>
                <w:rFonts w:ascii="Times New Roman" w:hAnsi="Times New Roman" w:cs="Times New Roman"/>
              </w:rPr>
              <w:t>щения за предоста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751C48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иного лица, уполн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моченного на это.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</w:t>
            </w:r>
            <w:r w:rsidR="00EA466D">
              <w:rPr>
                <w:rFonts w:ascii="Times New Roman" w:hAnsi="Times New Roman" w:cs="Times New Roman"/>
              </w:rPr>
              <w:t xml:space="preserve">о </w:t>
            </w:r>
            <w:r w:rsidRPr="00385424">
              <w:rPr>
                <w:rFonts w:ascii="Times New Roman" w:hAnsi="Times New Roman" w:cs="Times New Roman"/>
              </w:rPr>
              <w:t>доверенности. 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 должна быть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вующей на момент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 (при этом необх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димо иметь в виду, что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доверенность, в которой не указан срок ее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вия, действительна в 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чение одного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мента ее выдачи).</w:t>
            </w:r>
          </w:p>
        </w:tc>
      </w:tr>
      <w:tr w:rsidR="00385424" w:rsidRPr="00385424" w:rsidTr="00B47A97">
        <w:tc>
          <w:tcPr>
            <w:tcW w:w="14992" w:type="dxa"/>
            <w:gridSpan w:val="8"/>
          </w:tcPr>
          <w:p w:rsidR="001710B7" w:rsidRPr="00385424" w:rsidRDefault="001710B7" w:rsidP="001710B7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B47A97">
        <w:trPr>
          <w:trHeight w:val="643"/>
        </w:trPr>
        <w:tc>
          <w:tcPr>
            <w:tcW w:w="657" w:type="dxa"/>
            <w:vMerge w:val="restart"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8E5BC8" w:rsidRPr="00385424" w:rsidRDefault="008E5BC8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8E5BC8" w:rsidRPr="00385424" w:rsidRDefault="001C2B69" w:rsidP="00656535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</w:t>
            </w:r>
            <w:r w:rsidRPr="001C2B69">
              <w:rPr>
                <w:rFonts w:ascii="Times New Roman" w:hAnsi="Times New Roman" w:cs="Times New Roman"/>
              </w:rPr>
              <w:t>о</w:t>
            </w:r>
            <w:r w:rsidRPr="001C2B69">
              <w:rPr>
                <w:rFonts w:ascii="Times New Roman" w:hAnsi="Times New Roman" w:cs="Times New Roman"/>
              </w:rPr>
              <w:t>товлен на официал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ном бланке и соо</w:t>
            </w:r>
            <w:r w:rsidRPr="001C2B69">
              <w:rPr>
                <w:rFonts w:ascii="Times New Roman" w:hAnsi="Times New Roman" w:cs="Times New Roman"/>
              </w:rPr>
              <w:t>т</w:t>
            </w:r>
            <w:r w:rsidRPr="001C2B69">
              <w:rPr>
                <w:rFonts w:ascii="Times New Roman" w:hAnsi="Times New Roman" w:cs="Times New Roman"/>
              </w:rPr>
              <w:t>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 xml:space="preserve">ленным требованиям, </w:t>
            </w:r>
            <w:r w:rsidRPr="001C2B69">
              <w:rPr>
                <w:rFonts w:ascii="Times New Roman" w:hAnsi="Times New Roman" w:cs="Times New Roman"/>
              </w:rPr>
              <w:lastRenderedPageBreak/>
              <w:t>в том числе Полож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о паспорте гра</w:t>
            </w:r>
            <w:r w:rsidRPr="001C2B69">
              <w:rPr>
                <w:rFonts w:ascii="Times New Roman" w:hAnsi="Times New Roman" w:cs="Times New Roman"/>
              </w:rPr>
              <w:t>ж</w:t>
            </w:r>
            <w:r w:rsidRPr="001C2B69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ным на дату  обр</w:t>
            </w:r>
            <w:r w:rsidRPr="001C2B69">
              <w:rPr>
                <w:rFonts w:ascii="Times New Roman" w:hAnsi="Times New Roman" w:cs="Times New Roman"/>
              </w:rPr>
              <w:t>а</w:t>
            </w:r>
            <w:r w:rsidRPr="001C2B69">
              <w:rPr>
                <w:rFonts w:ascii="Times New Roman" w:hAnsi="Times New Roman" w:cs="Times New Roman"/>
              </w:rPr>
              <w:t>щения за предоста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385424" w:rsidRDefault="008E5BC8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 заявителя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основании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EA466D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 xml:space="preserve">ленным требованиям, в том числе Положения о </w:t>
            </w:r>
            <w:r w:rsidRPr="001C2B69">
              <w:rPr>
                <w:rFonts w:ascii="Times New Roman" w:hAnsi="Times New Roman" w:cs="Times New Roman"/>
              </w:rPr>
              <w:lastRenderedPageBreak/>
              <w:t>паспорте гражданина РФ.  Должен быть действ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тельным на дату  обращ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1C2B69">
              <w:rPr>
                <w:rFonts w:ascii="Times New Roman" w:hAnsi="Times New Roman" w:cs="Times New Roman"/>
              </w:rPr>
              <w:t>р</w:t>
            </w:r>
            <w:r w:rsidRPr="001C2B69">
              <w:rPr>
                <w:rFonts w:ascii="Times New Roman" w:hAnsi="Times New Roman" w:cs="Times New Roman"/>
              </w:rPr>
              <w:t>жать подчисток, прип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1C2B69">
        <w:trPr>
          <w:trHeight w:val="346"/>
        </w:trPr>
        <w:tc>
          <w:tcPr>
            <w:tcW w:w="657" w:type="dxa"/>
            <w:vMerge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8E5BC8" w:rsidRPr="00385424" w:rsidRDefault="008E5BC8" w:rsidP="008E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жет быть подписана также иным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лицом, 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щим по доверенности е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ли эти полномочия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смотрены основной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ренностью. Доверенность должна быть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щей на момент обращения (при этом необходимо иметь в виду, что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385424" w:rsidRPr="00385424" w:rsidTr="00B47A97">
        <w:tc>
          <w:tcPr>
            <w:tcW w:w="657" w:type="dxa"/>
            <w:vMerge w:val="restart"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8E5BC8" w:rsidRPr="00385424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тверждающий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пр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во лица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имени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юр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дического лица (копия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решения о назначении лица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Решение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 или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его и</w:t>
            </w:r>
            <w:r w:rsidRPr="00385424">
              <w:rPr>
                <w:rFonts w:ascii="Times New Roman" w:hAnsi="Times New Roman" w:cs="Times New Roman"/>
              </w:rPr>
              <w:t>з</w:t>
            </w:r>
            <w:r w:rsidRPr="00385424">
              <w:rPr>
                <w:rFonts w:ascii="Times New Roman" w:hAnsi="Times New Roman" w:cs="Times New Roman"/>
              </w:rPr>
              <w:t>брании должна быт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заверена 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ским л</w:t>
            </w:r>
            <w:r w:rsidR="00EA466D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цом,содержать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пись должностного</w:t>
            </w:r>
            <w:r w:rsidR="00EA466D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лица, подготовивш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го документ,</w:t>
            </w:r>
            <w:r w:rsidR="00EA466D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дату составления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мента;информацию о праве физическог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лица действовать от имени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заявителя без </w:t>
            </w:r>
            <w:r w:rsidRPr="00385424">
              <w:rPr>
                <w:rFonts w:ascii="Times New Roman" w:hAnsi="Times New Roman" w:cs="Times New Roman"/>
              </w:rPr>
              <w:lastRenderedPageBreak/>
              <w:t>доверенности</w:t>
            </w:r>
          </w:p>
        </w:tc>
        <w:tc>
          <w:tcPr>
            <w:tcW w:w="1701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 заявителя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основании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EA466D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тельным на дату  обращ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1C2B69">
              <w:rPr>
                <w:rFonts w:ascii="Times New Roman" w:hAnsi="Times New Roman" w:cs="Times New Roman"/>
              </w:rPr>
              <w:t>р</w:t>
            </w:r>
            <w:r w:rsidRPr="001C2B69">
              <w:rPr>
                <w:rFonts w:ascii="Times New Roman" w:hAnsi="Times New Roman" w:cs="Times New Roman"/>
              </w:rPr>
              <w:t>жать подчисток, прип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8E5BC8" w:rsidRPr="00385424" w:rsidTr="00B47A97">
        <w:tc>
          <w:tcPr>
            <w:tcW w:w="657" w:type="dxa"/>
            <w:vMerge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8E5BC8" w:rsidRPr="00385424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</w:t>
            </w:r>
            <w:r w:rsidRPr="001C2B69">
              <w:rPr>
                <w:rFonts w:ascii="Times New Roman" w:hAnsi="Times New Roman" w:cs="Times New Roman"/>
              </w:rPr>
              <w:t>о</w:t>
            </w:r>
            <w:r w:rsidRPr="001C2B69">
              <w:rPr>
                <w:rFonts w:ascii="Times New Roman" w:hAnsi="Times New Roman" w:cs="Times New Roman"/>
              </w:rPr>
              <w:t>товлен на официал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ном бланке и соо</w:t>
            </w:r>
            <w:r w:rsidRPr="001C2B69">
              <w:rPr>
                <w:rFonts w:ascii="Times New Roman" w:hAnsi="Times New Roman" w:cs="Times New Roman"/>
              </w:rPr>
              <w:t>т</w:t>
            </w:r>
            <w:r w:rsidRPr="001C2B69">
              <w:rPr>
                <w:rFonts w:ascii="Times New Roman" w:hAnsi="Times New Roman" w:cs="Times New Roman"/>
              </w:rPr>
              <w:t>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о паспорте гра</w:t>
            </w:r>
            <w:r w:rsidRPr="001C2B69">
              <w:rPr>
                <w:rFonts w:ascii="Times New Roman" w:hAnsi="Times New Roman" w:cs="Times New Roman"/>
              </w:rPr>
              <w:t>ж</w:t>
            </w:r>
            <w:r w:rsidRPr="001C2B69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ным на дату  обр</w:t>
            </w:r>
            <w:r w:rsidRPr="001C2B69">
              <w:rPr>
                <w:rFonts w:ascii="Times New Roman" w:hAnsi="Times New Roman" w:cs="Times New Roman"/>
              </w:rPr>
              <w:t>а</w:t>
            </w:r>
            <w:r w:rsidRPr="001C2B69">
              <w:rPr>
                <w:rFonts w:ascii="Times New Roman" w:hAnsi="Times New Roman" w:cs="Times New Roman"/>
              </w:rPr>
              <w:t>щения за предоста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иного лица, уполн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моченного на это.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 может быть подписана также иным лицом, дейст</w:t>
            </w:r>
            <w:r w:rsidR="00EA466D">
              <w:rPr>
                <w:rFonts w:ascii="Times New Roman" w:hAnsi="Times New Roman" w:cs="Times New Roman"/>
              </w:rPr>
              <w:t xml:space="preserve">вующим по </w:t>
            </w:r>
            <w:r w:rsidRPr="00385424">
              <w:rPr>
                <w:rFonts w:ascii="Times New Roman" w:hAnsi="Times New Roman" w:cs="Times New Roman"/>
              </w:rPr>
              <w:t>доверенности. 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 должна быть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вующей на момент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 (при этом необх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димо иметь в виду, что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доверенность, в которой не указан срок ее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вия, действительна в 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чение одного</w:t>
            </w:r>
            <w:r w:rsidR="00F500B5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385424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043FFA" w:rsidRPr="00385424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385424" w:rsidRPr="00385424" w:rsidTr="00033240">
        <w:tc>
          <w:tcPr>
            <w:tcW w:w="6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85424" w:rsidRDefault="00D31907" w:rsidP="00D17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385424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385424">
              <w:rPr>
                <w:rFonts w:ascii="Times New Roman" w:hAnsi="Times New Roman" w:cs="Times New Roman"/>
                <w:b/>
              </w:rPr>
              <w:t>с</w:t>
            </w:r>
            <w:r w:rsidR="00043FFA"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Количество н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обходимых э</w:t>
            </w:r>
            <w:r w:rsidRPr="00385424">
              <w:rPr>
                <w:rFonts w:ascii="Times New Roman" w:hAnsi="Times New Roman" w:cs="Times New Roman"/>
                <w:b/>
              </w:rPr>
              <w:t>к</w:t>
            </w:r>
            <w:r w:rsidRPr="00385424">
              <w:rPr>
                <w:rFonts w:ascii="Times New Roman" w:hAnsi="Times New Roman" w:cs="Times New Roman"/>
                <w:b/>
              </w:rPr>
              <w:t>земпляров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 с ук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385424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385424">
              <w:rPr>
                <w:rFonts w:ascii="Times New Roman" w:hAnsi="Times New Roman" w:cs="Times New Roman"/>
                <w:b/>
                <w:i/>
              </w:rPr>
              <w:t>н</w:t>
            </w:r>
            <w:r w:rsidRPr="00385424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385424" w:rsidRDefault="00EA1DC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043FFA" w:rsidRPr="00385424" w:rsidRDefault="00D31907" w:rsidP="001C2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к документу</w:t>
            </w:r>
          </w:p>
        </w:tc>
        <w:tc>
          <w:tcPr>
            <w:tcW w:w="1843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(ша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385424" w:rsidRDefault="00D31907" w:rsidP="00D17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385424" w:rsidRPr="00385424" w:rsidTr="00033240">
        <w:tc>
          <w:tcPr>
            <w:tcW w:w="6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5424" w:rsidRPr="00385424" w:rsidTr="00033240">
        <w:tc>
          <w:tcPr>
            <w:tcW w:w="15133" w:type="dxa"/>
            <w:gridSpan w:val="8"/>
          </w:tcPr>
          <w:p w:rsidR="00043FFA" w:rsidRPr="00385424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385424" w:rsidRPr="00385424" w:rsidTr="00033240">
        <w:tc>
          <w:tcPr>
            <w:tcW w:w="651" w:type="dxa"/>
          </w:tcPr>
          <w:p w:rsidR="00043FFA" w:rsidRPr="00385424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 на оказание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 экз. подлинник</w:t>
            </w:r>
            <w:r w:rsidR="001C2B69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385424" w:rsidRDefault="00E728F6" w:rsidP="00D17B16">
            <w:pPr>
              <w:ind w:left="-107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формация о заявителе (для физических лиц и индив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дуальных предпринимат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лей - Ф.И.О., данные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мента, удостоверяющего личность, адрес регистр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ции, контактный телефон (телефон указывается по желанию); для юридических лиц - наименование, адрес, ОГРН, контактный тел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фон). Заявление должно быть подписано заявителем или его уполномоченным представителем.</w:t>
            </w:r>
          </w:p>
        </w:tc>
        <w:tc>
          <w:tcPr>
            <w:tcW w:w="1843" w:type="dxa"/>
          </w:tcPr>
          <w:p w:rsidR="00043FFA" w:rsidRPr="00385424" w:rsidRDefault="00E728F6" w:rsidP="00D17B1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701" w:type="dxa"/>
          </w:tcPr>
          <w:p w:rsidR="00043FFA" w:rsidRPr="00385424" w:rsidRDefault="00D17B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5424" w:rsidRPr="00385424" w:rsidTr="00033240">
        <w:tc>
          <w:tcPr>
            <w:tcW w:w="15133" w:type="dxa"/>
            <w:gridSpan w:val="8"/>
          </w:tcPr>
          <w:p w:rsidR="003533BF" w:rsidRPr="00385424" w:rsidRDefault="00C7681B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5E25FA">
        <w:tc>
          <w:tcPr>
            <w:tcW w:w="651" w:type="dxa"/>
          </w:tcPr>
          <w:p w:rsidR="00C7681B" w:rsidRPr="00385424" w:rsidRDefault="00C7681B" w:rsidP="005E25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 на оказание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 экз. подлинник</w:t>
            </w:r>
            <w:r w:rsidR="001C2B69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C7681B" w:rsidRPr="00D17B16" w:rsidRDefault="00C7681B" w:rsidP="00D17B16">
            <w:pPr>
              <w:ind w:left="-107" w:right="-109"/>
              <w:rPr>
                <w:rFonts w:ascii="Times New Roman" w:hAnsi="Times New Roman" w:cs="Times New Roman"/>
                <w:sz w:val="20"/>
              </w:rPr>
            </w:pPr>
            <w:r w:rsidRPr="00D17B16">
              <w:rPr>
                <w:rFonts w:ascii="Times New Roman" w:hAnsi="Times New Roman" w:cs="Times New Roman"/>
                <w:sz w:val="20"/>
              </w:rPr>
              <w:t>В письменном заявлении должна быть указана инфо</w:t>
            </w:r>
            <w:r w:rsidRPr="00D17B16">
              <w:rPr>
                <w:rFonts w:ascii="Times New Roman" w:hAnsi="Times New Roman" w:cs="Times New Roman"/>
                <w:sz w:val="20"/>
              </w:rPr>
              <w:t>р</w:t>
            </w:r>
            <w:r w:rsidRPr="00D17B16">
              <w:rPr>
                <w:rFonts w:ascii="Times New Roman" w:hAnsi="Times New Roman" w:cs="Times New Roman"/>
                <w:sz w:val="20"/>
              </w:rPr>
              <w:t>мация о заявителе (для физ</w:t>
            </w:r>
            <w:r w:rsidRPr="00D17B16">
              <w:rPr>
                <w:rFonts w:ascii="Times New Roman" w:hAnsi="Times New Roman" w:cs="Times New Roman"/>
                <w:sz w:val="20"/>
              </w:rPr>
              <w:t>и</w:t>
            </w:r>
            <w:r w:rsidRPr="00D17B16">
              <w:rPr>
                <w:rFonts w:ascii="Times New Roman" w:hAnsi="Times New Roman" w:cs="Times New Roman"/>
                <w:sz w:val="20"/>
              </w:rPr>
              <w:t>ческих лиц и индивидуальных предпринимателей - Ф.И.О., данные документа, удостов</w:t>
            </w:r>
            <w:r w:rsidRPr="00D17B16">
              <w:rPr>
                <w:rFonts w:ascii="Times New Roman" w:hAnsi="Times New Roman" w:cs="Times New Roman"/>
                <w:sz w:val="20"/>
              </w:rPr>
              <w:t>е</w:t>
            </w:r>
            <w:r w:rsidRPr="00D17B16">
              <w:rPr>
                <w:rFonts w:ascii="Times New Roman" w:hAnsi="Times New Roman" w:cs="Times New Roman"/>
                <w:sz w:val="20"/>
              </w:rPr>
              <w:t>ряющего личность, адрес рег</w:t>
            </w:r>
            <w:r w:rsidRPr="00D17B16">
              <w:rPr>
                <w:rFonts w:ascii="Times New Roman" w:hAnsi="Times New Roman" w:cs="Times New Roman"/>
                <w:sz w:val="20"/>
              </w:rPr>
              <w:t>и</w:t>
            </w:r>
            <w:r w:rsidRPr="00D17B16">
              <w:rPr>
                <w:rFonts w:ascii="Times New Roman" w:hAnsi="Times New Roman" w:cs="Times New Roman"/>
                <w:sz w:val="20"/>
              </w:rPr>
              <w:t>страции, контактный телефон (телефон указывается по жел</w:t>
            </w:r>
            <w:r w:rsidRPr="00D17B16">
              <w:rPr>
                <w:rFonts w:ascii="Times New Roman" w:hAnsi="Times New Roman" w:cs="Times New Roman"/>
                <w:sz w:val="20"/>
              </w:rPr>
              <w:t>а</w:t>
            </w:r>
            <w:r w:rsidRPr="00D17B16">
              <w:rPr>
                <w:rFonts w:ascii="Times New Roman" w:hAnsi="Times New Roman" w:cs="Times New Roman"/>
                <w:sz w:val="20"/>
              </w:rPr>
              <w:t>нию); для юридических лиц - наименование, адрес, ОГРН, контактный телефон). Заявл</w:t>
            </w:r>
            <w:r w:rsidRPr="00D17B16">
              <w:rPr>
                <w:rFonts w:ascii="Times New Roman" w:hAnsi="Times New Roman" w:cs="Times New Roman"/>
                <w:sz w:val="20"/>
              </w:rPr>
              <w:t>е</w:t>
            </w:r>
            <w:r w:rsidRPr="00D17B16">
              <w:rPr>
                <w:rFonts w:ascii="Times New Roman" w:hAnsi="Times New Roman" w:cs="Times New Roman"/>
                <w:sz w:val="20"/>
              </w:rPr>
              <w:t>ние должно быть подписано заявителем или его уполном</w:t>
            </w:r>
            <w:r w:rsidRPr="00D17B16">
              <w:rPr>
                <w:rFonts w:ascii="Times New Roman" w:hAnsi="Times New Roman" w:cs="Times New Roman"/>
                <w:sz w:val="20"/>
              </w:rPr>
              <w:t>о</w:t>
            </w:r>
            <w:r w:rsidRPr="00D17B16">
              <w:rPr>
                <w:rFonts w:ascii="Times New Roman" w:hAnsi="Times New Roman" w:cs="Times New Roman"/>
                <w:sz w:val="20"/>
              </w:rPr>
              <w:t>ченным представителем.</w:t>
            </w:r>
          </w:p>
        </w:tc>
        <w:tc>
          <w:tcPr>
            <w:tcW w:w="1843" w:type="dxa"/>
          </w:tcPr>
          <w:p w:rsidR="00C7681B" w:rsidRPr="00385424" w:rsidRDefault="00C7681B" w:rsidP="00D17B1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701" w:type="dxa"/>
          </w:tcPr>
          <w:p w:rsidR="00C7681B" w:rsidRPr="00385424" w:rsidRDefault="00D17B16" w:rsidP="005E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D31907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385424" w:rsidRPr="00385424" w:rsidTr="00033240">
        <w:tc>
          <w:tcPr>
            <w:tcW w:w="1242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Реквиз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ты акт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альной технол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венного взаим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прашиваемого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шиваемых в ра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ках межведомс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венного информ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ционного взаим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="00FB67BA" w:rsidRPr="00385424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EA1DC4" w:rsidRPr="00385424">
              <w:rPr>
                <w:rFonts w:ascii="Times New Roman" w:hAnsi="Times New Roman" w:cs="Times New Roman"/>
                <w:b/>
              </w:rPr>
              <w:t>и</w:t>
            </w:r>
            <w:r w:rsidR="00EA1DC4" w:rsidRPr="00385424">
              <w:rPr>
                <w:rFonts w:ascii="Times New Roman" w:hAnsi="Times New Roman" w:cs="Times New Roman"/>
                <w:b/>
              </w:rPr>
              <w:t>зации)</w:t>
            </w:r>
            <w:r w:rsidRPr="00385424">
              <w:rPr>
                <w:rFonts w:ascii="Times New Roman" w:hAnsi="Times New Roman" w:cs="Times New Roman"/>
                <w:b/>
              </w:rPr>
              <w:t>, напра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ляю</w:t>
            </w:r>
            <w:r w:rsidR="00FB67BA" w:rsidRPr="00385424">
              <w:rPr>
                <w:rFonts w:ascii="Times New Roman" w:hAnsi="Times New Roman" w:cs="Times New Roman"/>
                <w:b/>
              </w:rPr>
              <w:t>щего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(ей) </w:t>
            </w:r>
            <w:r w:rsidRPr="00385424">
              <w:rPr>
                <w:rFonts w:ascii="Times New Roman" w:hAnsi="Times New Roman" w:cs="Times New Roman"/>
                <w:b/>
              </w:rPr>
              <w:t>межведомс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="00FB67BA" w:rsidRPr="00385424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EA1DC4" w:rsidRPr="00385424">
              <w:rPr>
                <w:rFonts w:ascii="Times New Roman" w:hAnsi="Times New Roman" w:cs="Times New Roman"/>
                <w:b/>
              </w:rPr>
              <w:t>и</w:t>
            </w:r>
            <w:r w:rsidR="00EA1DC4" w:rsidRPr="00385424">
              <w:rPr>
                <w:rFonts w:ascii="Times New Roman" w:hAnsi="Times New Roman" w:cs="Times New Roman"/>
                <w:b/>
              </w:rPr>
              <w:t>зации)</w:t>
            </w:r>
            <w:r w:rsidR="00FB67BA" w:rsidRPr="00385424">
              <w:rPr>
                <w:rFonts w:ascii="Times New Roman" w:hAnsi="Times New Roman" w:cs="Times New Roman"/>
                <w:b/>
              </w:rPr>
              <w:t>, в адрес которого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(ой)</w:t>
            </w:r>
            <w:r w:rsidRPr="00385424">
              <w:rPr>
                <w:rFonts w:ascii="Times New Roman" w:hAnsi="Times New Roman" w:cs="Times New Roman"/>
                <w:b/>
              </w:rPr>
              <w:t xml:space="preserve"> направляется межведомстве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385424">
              <w:rPr>
                <w:rFonts w:ascii="Times New Roman" w:hAnsi="Times New Roman" w:cs="Times New Roman"/>
                <w:b/>
              </w:rPr>
              <w:t xml:space="preserve"> эле</w:t>
            </w:r>
            <w:r w:rsidRPr="00385424">
              <w:rPr>
                <w:rFonts w:ascii="Times New Roman" w:hAnsi="Times New Roman" w:cs="Times New Roman"/>
                <w:b/>
              </w:rPr>
              <w:t>к</w:t>
            </w:r>
            <w:r w:rsidRPr="00385424">
              <w:rPr>
                <w:rFonts w:ascii="Times New Roman" w:hAnsi="Times New Roman" w:cs="Times New Roman"/>
                <w:b/>
              </w:rPr>
              <w:t>тронного сервиса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EA1DC4" w:rsidRPr="00385424">
              <w:rPr>
                <w:rFonts w:ascii="Times New Roman" w:hAnsi="Times New Roman" w:cs="Times New Roman"/>
                <w:b/>
              </w:rPr>
              <w:t>о</w:t>
            </w:r>
            <w:r w:rsidR="00EA1DC4" w:rsidRPr="00385424">
              <w:rPr>
                <w:rFonts w:ascii="Times New Roman" w:hAnsi="Times New Roman" w:cs="Times New Roman"/>
                <w:b/>
              </w:rPr>
              <w:t>вание вида св</w:t>
            </w:r>
            <w:r w:rsidR="00EA1DC4" w:rsidRPr="00385424">
              <w:rPr>
                <w:rFonts w:ascii="Times New Roman" w:hAnsi="Times New Roman" w:cs="Times New Roman"/>
                <w:b/>
              </w:rPr>
              <w:t>е</w:t>
            </w:r>
            <w:r w:rsidR="00EA1DC4" w:rsidRPr="00385424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ос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385424">
              <w:rPr>
                <w:rFonts w:ascii="Times New Roman" w:hAnsi="Times New Roman" w:cs="Times New Roman"/>
                <w:b/>
              </w:rPr>
              <w:t>й</w:t>
            </w:r>
            <w:r w:rsidRPr="00385424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(ша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лон) межв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домственн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го запроса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EA1DC4" w:rsidRPr="00385424">
              <w:rPr>
                <w:rFonts w:ascii="Times New Roman" w:hAnsi="Times New Roman" w:cs="Times New Roman"/>
                <w:b/>
              </w:rPr>
              <w:t>т</w:t>
            </w:r>
            <w:r w:rsidR="00EA1DC4" w:rsidRPr="00385424">
              <w:rPr>
                <w:rFonts w:ascii="Times New Roman" w:hAnsi="Times New Roman" w:cs="Times New Roman"/>
                <w:b/>
              </w:rPr>
              <w:t>венный з</w:t>
            </w:r>
            <w:r w:rsidR="00EA1DC4" w:rsidRPr="00385424">
              <w:rPr>
                <w:rFonts w:ascii="Times New Roman" w:hAnsi="Times New Roman" w:cs="Times New Roman"/>
                <w:b/>
              </w:rPr>
              <w:t>а</w:t>
            </w:r>
            <w:r w:rsidR="00EA1DC4" w:rsidRPr="00385424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385424">
              <w:rPr>
                <w:rFonts w:ascii="Times New Roman" w:hAnsi="Times New Roman" w:cs="Times New Roman"/>
                <w:b/>
              </w:rPr>
              <w:t>ж</w:t>
            </w:r>
            <w:r w:rsidRPr="00385424">
              <w:rPr>
                <w:rFonts w:ascii="Times New Roman" w:hAnsi="Times New Roman" w:cs="Times New Roman"/>
                <w:b/>
              </w:rPr>
              <w:t>ведомстве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ного запроса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EA1DC4" w:rsidRPr="00385424">
              <w:rPr>
                <w:rFonts w:ascii="Times New Roman" w:hAnsi="Times New Roman" w:cs="Times New Roman"/>
                <w:b/>
              </w:rPr>
              <w:t>т</w:t>
            </w:r>
            <w:r w:rsidR="00EA1DC4" w:rsidRPr="00385424">
              <w:rPr>
                <w:rFonts w:ascii="Times New Roman" w:hAnsi="Times New Roman" w:cs="Times New Roman"/>
                <w:b/>
              </w:rPr>
              <w:t>венный з</w:t>
            </w:r>
            <w:r w:rsidR="00EA1DC4" w:rsidRPr="00385424">
              <w:rPr>
                <w:rFonts w:ascii="Times New Roman" w:hAnsi="Times New Roman" w:cs="Times New Roman"/>
                <w:b/>
              </w:rPr>
              <w:t>а</w:t>
            </w:r>
            <w:r w:rsidR="00EA1DC4" w:rsidRPr="00385424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385424" w:rsidRPr="00385424" w:rsidTr="00033240">
        <w:tc>
          <w:tcPr>
            <w:tcW w:w="1242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5424" w:rsidRPr="00385424" w:rsidTr="00033240">
        <w:tc>
          <w:tcPr>
            <w:tcW w:w="15112" w:type="dxa"/>
            <w:gridSpan w:val="9"/>
          </w:tcPr>
          <w:p w:rsidR="00D31907" w:rsidRPr="00385424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E42869" w:rsidRPr="00385424" w:rsidTr="00033240">
        <w:tc>
          <w:tcPr>
            <w:tcW w:w="1242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85424" w:rsidRPr="00385424" w:rsidTr="00033240">
        <w:tc>
          <w:tcPr>
            <w:tcW w:w="15112" w:type="dxa"/>
            <w:gridSpan w:val="9"/>
          </w:tcPr>
          <w:p w:rsidR="003533BF" w:rsidRPr="00385424" w:rsidRDefault="00C7681B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E42869" w:rsidRPr="00385424" w:rsidTr="00033240">
        <w:tc>
          <w:tcPr>
            <w:tcW w:w="1242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D31907" w:rsidRPr="00385424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385424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85424" w:rsidRDefault="0084228F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4F2A4B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08" w:type="dxa"/>
        <w:tblLayout w:type="fixed"/>
        <w:tblLook w:val="04A0"/>
      </w:tblPr>
      <w:tblGrid>
        <w:gridCol w:w="534"/>
        <w:gridCol w:w="2551"/>
        <w:gridCol w:w="2410"/>
        <w:gridCol w:w="1838"/>
        <w:gridCol w:w="1559"/>
        <w:gridCol w:w="1559"/>
        <w:gridCol w:w="1985"/>
        <w:gridCol w:w="1276"/>
        <w:gridCol w:w="1396"/>
      </w:tblGrid>
      <w:tr w:rsidR="00385424" w:rsidRPr="00385424" w:rsidTr="001E7DBA">
        <w:tc>
          <w:tcPr>
            <w:tcW w:w="534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410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Требования к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менту/документам, являющимся резул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татом «подуслуги»</w:t>
            </w:r>
          </w:p>
        </w:tc>
        <w:tc>
          <w:tcPr>
            <w:tcW w:w="1838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Характерист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отрицател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559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кумента/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кумента/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результата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лем результатов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«п</w:t>
            </w:r>
            <w:r w:rsidR="00EA1DC4" w:rsidRPr="00385424">
              <w:rPr>
                <w:rFonts w:ascii="Times New Roman" w:hAnsi="Times New Roman" w:cs="Times New Roman"/>
                <w:b/>
              </w:rPr>
              <w:t>о</w:t>
            </w:r>
            <w:r w:rsidR="00EA1DC4"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385424" w:rsidRPr="00385424" w:rsidTr="001E7DBA">
        <w:tc>
          <w:tcPr>
            <w:tcW w:w="534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85424" w:rsidRPr="00385424" w:rsidTr="001E7DBA">
        <w:tc>
          <w:tcPr>
            <w:tcW w:w="534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5424" w:rsidRPr="00385424" w:rsidTr="001E7DBA">
        <w:tc>
          <w:tcPr>
            <w:tcW w:w="15108" w:type="dxa"/>
            <w:gridSpan w:val="9"/>
          </w:tcPr>
          <w:p w:rsidR="004F2A4B" w:rsidRPr="00385424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385424" w:rsidRPr="00385424" w:rsidTr="001E7DBA">
        <w:tc>
          <w:tcPr>
            <w:tcW w:w="534" w:type="dxa"/>
          </w:tcPr>
          <w:p w:rsidR="00094FA6" w:rsidRPr="00385424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385424" w:rsidRDefault="00094FA6" w:rsidP="005B5DC1">
            <w:pPr>
              <w:pStyle w:val="ConsPlusNormal"/>
              <w:jc w:val="both"/>
            </w:pPr>
            <w:r w:rsidRPr="00385424">
              <w:t xml:space="preserve">Выдача </w:t>
            </w:r>
          </w:p>
          <w:p w:rsidR="00094FA6" w:rsidRPr="00385424" w:rsidRDefault="00094FA6" w:rsidP="00ED7A6F">
            <w:pPr>
              <w:pStyle w:val="ConsPlusNormal"/>
              <w:jc w:val="both"/>
            </w:pPr>
            <w:r w:rsidRPr="00385424">
              <w:t xml:space="preserve">порубочного билета </w:t>
            </w:r>
          </w:p>
        </w:tc>
        <w:tc>
          <w:tcPr>
            <w:tcW w:w="2410" w:type="dxa"/>
          </w:tcPr>
          <w:p w:rsidR="00094FA6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38" w:type="dxa"/>
          </w:tcPr>
          <w:p w:rsidR="00094FA6" w:rsidRPr="00385424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559" w:type="dxa"/>
          </w:tcPr>
          <w:p w:rsidR="00094FA6" w:rsidRPr="00385424" w:rsidRDefault="00094FA6" w:rsidP="00D17B16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 w:rsidR="001E7DBA">
              <w:rPr>
                <w:rFonts w:ascii="Times New Roman" w:hAnsi="Times New Roman" w:cs="Times New Roman"/>
              </w:rPr>
              <w:t> </w:t>
            </w:r>
            <w:r w:rsidRPr="0038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94FA6" w:rsidRPr="00385424" w:rsidRDefault="00D17B16" w:rsidP="001E7D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  <w:r w:rsidR="001E7D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385424" w:rsidRDefault="00094FA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094FA6" w:rsidRPr="00385424" w:rsidRDefault="00094FA6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7DBA" w:rsidRPr="00385424" w:rsidRDefault="001E7DBA" w:rsidP="005E25FA">
            <w:pPr>
              <w:pStyle w:val="ConsPlusNormal"/>
              <w:jc w:val="both"/>
            </w:pPr>
            <w:r w:rsidRPr="00385424">
              <w:t>Мотивированный отказ в предоставлении мун</w:t>
            </w:r>
            <w:r w:rsidRPr="00385424">
              <w:t>и</w:t>
            </w:r>
            <w:r w:rsidRPr="00385424">
              <w:t>ципальной услуги.</w:t>
            </w:r>
          </w:p>
        </w:tc>
        <w:tc>
          <w:tcPr>
            <w:tcW w:w="2410" w:type="dxa"/>
          </w:tcPr>
          <w:p w:rsidR="001E7DB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Указ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1E7DBA" w:rsidRPr="00385424" w:rsidRDefault="00E42DC0" w:rsidP="00D1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</w:tcPr>
          <w:p w:rsidR="001E7DBA" w:rsidRPr="00385424" w:rsidRDefault="00D17B16" w:rsidP="00D1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бума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ном носителе, пол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  <w:tr w:rsidR="001E7DBA" w:rsidRPr="00385424" w:rsidTr="001E7DBA">
        <w:tc>
          <w:tcPr>
            <w:tcW w:w="15108" w:type="dxa"/>
            <w:gridSpan w:val="9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E7DBA" w:rsidRPr="00385424" w:rsidRDefault="001E7DBA" w:rsidP="00DF72FE">
            <w:pPr>
              <w:pStyle w:val="ConsPlusNormal"/>
              <w:jc w:val="both"/>
            </w:pPr>
            <w:r w:rsidRPr="00385424">
              <w:t>Выдача разрешения на пересадку деревьев и кустарников</w:t>
            </w:r>
          </w:p>
        </w:tc>
        <w:tc>
          <w:tcPr>
            <w:tcW w:w="2410" w:type="dxa"/>
          </w:tcPr>
          <w:p w:rsidR="001E7DB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lastRenderedPageBreak/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559" w:type="dxa"/>
          </w:tcPr>
          <w:p w:rsidR="001E7DBA" w:rsidRPr="00385424" w:rsidRDefault="001E7DBA" w:rsidP="00D17B16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 </w:t>
            </w:r>
            <w:r w:rsidRPr="0038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E7DBA" w:rsidRPr="00385424" w:rsidRDefault="00D17B16" w:rsidP="00D1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r w:rsidR="001E7D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1E7DBA" w:rsidRPr="00385424" w:rsidRDefault="001E7DBA" w:rsidP="00ED7A6F">
            <w:pPr>
              <w:pStyle w:val="ConsPlusNormal"/>
              <w:jc w:val="both"/>
            </w:pPr>
            <w:r w:rsidRPr="00385424">
              <w:t>Мотивированный отказ в предоставлении мун</w:t>
            </w:r>
            <w:r w:rsidRPr="00385424">
              <w:t>и</w:t>
            </w:r>
            <w:r w:rsidRPr="00385424">
              <w:t>ципальной услуги.</w:t>
            </w:r>
          </w:p>
        </w:tc>
        <w:tc>
          <w:tcPr>
            <w:tcW w:w="2410" w:type="dxa"/>
          </w:tcPr>
          <w:p w:rsidR="001E7DBA" w:rsidRPr="00385424" w:rsidRDefault="001E7DBA" w:rsidP="00D1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Указ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1E7DBA" w:rsidRPr="00385424" w:rsidRDefault="00D17B16" w:rsidP="00D1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</w:tcPr>
          <w:p w:rsidR="001E7DBA" w:rsidRPr="00385424" w:rsidRDefault="00D17B16" w:rsidP="00D1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бума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ном носителе, пол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</w:tbl>
    <w:p w:rsidR="004F2A4B" w:rsidRPr="00385424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85424" w:rsidRDefault="0084228F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A83585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385424" w:rsidRPr="00385424" w:rsidTr="00033240">
        <w:tc>
          <w:tcPr>
            <w:tcW w:w="641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Сроки исполн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Исполнитель пр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385424" w:rsidRDefault="00A83585" w:rsidP="00D17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Ресурсы, необход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26" w:type="dxa"/>
          </w:tcPr>
          <w:p w:rsidR="00A83585" w:rsidRPr="00385424" w:rsidRDefault="00A83585" w:rsidP="00D17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Формы докуме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цесса</w:t>
            </w:r>
          </w:p>
        </w:tc>
      </w:tr>
      <w:tr w:rsidR="00385424" w:rsidRPr="00385424" w:rsidTr="00033240">
        <w:tc>
          <w:tcPr>
            <w:tcW w:w="641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574D" w:rsidRPr="00E3574D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1.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</w:rPr>
              <w:t xml:space="preserve"> 1:</w:t>
            </w:r>
            <w:r w:rsidRPr="00E3574D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  <w:p w:rsidR="00A83585" w:rsidRPr="00385424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2. </w:t>
            </w:r>
            <w:r w:rsidRPr="00385424">
              <w:rPr>
                <w:rFonts w:ascii="Times New Roman" w:hAnsi="Times New Roman" w:cs="Times New Roman"/>
                <w:b/>
              </w:rPr>
              <w:t xml:space="preserve">Наименование «подуслуги»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Pr="00E3574D">
              <w:rPr>
                <w:rFonts w:ascii="Times New Roman" w:hAnsi="Times New Roman" w:cs="Times New Roman"/>
                <w:b/>
              </w:rPr>
              <w:t>Выдача разрешения на пересадку деревьев и кустарников</w:t>
            </w:r>
            <w:r w:rsidR="00981663" w:rsidRPr="00385424">
              <w:rPr>
                <w:rStyle w:val="af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767E" w:rsidRPr="00385424" w:rsidRDefault="00E3767E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385424">
              <w:rPr>
                <w:rFonts w:ascii="Times New Roman" w:hAnsi="Times New Roman" w:cs="Times New Roman"/>
                <w:b/>
              </w:rPr>
              <w:t xml:space="preserve"> Приём и регистрация заявления и прилагаемых к нему документов  </w:t>
            </w:r>
          </w:p>
        </w:tc>
      </w:tr>
      <w:tr w:rsidR="00385424" w:rsidRPr="00385424" w:rsidTr="00033240">
        <w:tc>
          <w:tcPr>
            <w:tcW w:w="641" w:type="dxa"/>
          </w:tcPr>
          <w:p w:rsidR="00981663" w:rsidRPr="00385424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устанавливает предмет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вителя;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полномочия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ставителя гражданина 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его имени, полномочия представителя юридического лица действовать от имени юридического лица;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соответствие зая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 установленным требов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ниям;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телю;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соответствие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ставленных документов сл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дующим требованиям: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менты в установленных закон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дательством случаях нотар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ально удостоверены, скреплены печатями, имеют надлежащие подписи определенных закон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 xml:space="preserve">дательством должностных лиц; в документах нет подчисток, </w:t>
            </w:r>
            <w:r w:rsidRPr="00385424">
              <w:rPr>
                <w:rFonts w:ascii="Times New Roman" w:hAnsi="Times New Roman" w:cs="Times New Roman"/>
              </w:rPr>
              <w:lastRenderedPageBreak/>
              <w:t>приписок, зачеркнутых слов и иных неоговоренных исправл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ний; документы не имеют сер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езных повреждений, наличие которых не позволяет одн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значно истолковать их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жание;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81663" w:rsidRPr="00385424" w:rsidRDefault="00981663" w:rsidP="008128E8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1 раб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="008128E8" w:rsidRPr="00385424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126" w:type="dxa"/>
            <w:vMerge w:val="restart"/>
          </w:tcPr>
          <w:p w:rsidR="001E7DBA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МФЦ;</w:t>
            </w:r>
          </w:p>
          <w:p w:rsidR="00981663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385424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="00981663" w:rsidRPr="00385424">
              <w:rPr>
                <w:rFonts w:ascii="Times New Roman" w:hAnsi="Times New Roman" w:cs="Times New Roman"/>
              </w:rPr>
              <w:t>, ответс</w:t>
            </w:r>
            <w:r w:rsidR="00981663" w:rsidRPr="00385424">
              <w:rPr>
                <w:rFonts w:ascii="Times New Roman" w:hAnsi="Times New Roman" w:cs="Times New Roman"/>
              </w:rPr>
              <w:t>т</w:t>
            </w:r>
            <w:r w:rsidR="00981663" w:rsidRPr="00385424">
              <w:rPr>
                <w:rFonts w:ascii="Times New Roman" w:hAnsi="Times New Roman" w:cs="Times New Roman"/>
              </w:rPr>
              <w:t>венный за прием документов</w:t>
            </w:r>
          </w:p>
        </w:tc>
        <w:tc>
          <w:tcPr>
            <w:tcW w:w="241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формы заявлений;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МФУ (для копиров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385424" w:rsidRDefault="001E7DBA" w:rsidP="00D1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 1 </w:t>
            </w:r>
          </w:p>
        </w:tc>
      </w:tr>
      <w:tr w:rsidR="00385424" w:rsidRPr="00385424" w:rsidTr="00033240">
        <w:tc>
          <w:tcPr>
            <w:tcW w:w="641" w:type="dxa"/>
          </w:tcPr>
          <w:p w:rsidR="00981663" w:rsidRPr="00385424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385424" w:rsidRDefault="0098166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регистрирует заявление с пр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лагаемым комплектом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ментов;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</w:t>
            </w:r>
          </w:p>
        </w:tc>
        <w:tc>
          <w:tcPr>
            <w:tcW w:w="1985" w:type="dxa"/>
            <w:vMerge/>
          </w:tcPr>
          <w:p w:rsidR="00981663" w:rsidRPr="00385424" w:rsidRDefault="0098166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1663" w:rsidRPr="00385424" w:rsidRDefault="0098166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28E8" w:rsidRPr="00385424" w:rsidRDefault="008128E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тов;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385424" w:rsidRDefault="00E42DC0" w:rsidP="00D1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767E" w:rsidRPr="00385424" w:rsidRDefault="00E3767E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385424"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>:</w:t>
            </w:r>
            <w:r w:rsidR="000E5FA8" w:rsidRPr="00385424">
              <w:rPr>
                <w:rFonts w:ascii="Times New Roman" w:hAnsi="Times New Roman" w:cs="Times New Roman"/>
                <w:b/>
              </w:rPr>
              <w:t xml:space="preserve"> Рассмотрение представленных заявления и прилагаемых к нему  документов </w:t>
            </w:r>
          </w:p>
        </w:tc>
      </w:tr>
      <w:tr w:rsidR="00385424" w:rsidRPr="00385424" w:rsidTr="00033240">
        <w:tc>
          <w:tcPr>
            <w:tcW w:w="641" w:type="dxa"/>
          </w:tcPr>
          <w:p w:rsidR="00A019A3" w:rsidRPr="00385424" w:rsidRDefault="008128E8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A019A3" w:rsidRPr="00385424" w:rsidRDefault="008128E8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Рассмотрение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Должностное лицо:</w:t>
            </w:r>
          </w:p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требованиям.</w:t>
            </w:r>
          </w:p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осуществляет проверку нал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чия или отсутствия оснований для отказа в предоставлении услуги.</w:t>
            </w:r>
          </w:p>
          <w:p w:rsidR="002E43F5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случае отсутствия оснований для отказа  производит расчёт компенсационной стоимости зелёных насаждений, который передаётся заявителю</w:t>
            </w:r>
          </w:p>
          <w:p w:rsidR="008128E8" w:rsidRPr="00385424" w:rsidRDefault="002E43F5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</w:t>
            </w:r>
            <w:r w:rsidR="008128E8" w:rsidRPr="00385424">
              <w:rPr>
                <w:rFonts w:ascii="Times New Roman" w:hAnsi="Times New Roman" w:cs="Times New Roman"/>
              </w:rPr>
              <w:t>осле подтверждения платежа по компенсационной стоимости зелёных насаждений подгота</w:t>
            </w:r>
            <w:r w:rsidR="008128E8" w:rsidRPr="00385424">
              <w:rPr>
                <w:rFonts w:ascii="Times New Roman" w:hAnsi="Times New Roman" w:cs="Times New Roman"/>
              </w:rPr>
              <w:t>в</w:t>
            </w:r>
            <w:r w:rsidR="008128E8" w:rsidRPr="00385424">
              <w:rPr>
                <w:rFonts w:ascii="Times New Roman" w:hAnsi="Times New Roman" w:cs="Times New Roman"/>
              </w:rPr>
              <w:t>ливает порубочный билет и (или) разрешени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="008128E8" w:rsidRPr="00385424">
              <w:rPr>
                <w:rFonts w:ascii="Times New Roman" w:hAnsi="Times New Roman" w:cs="Times New Roman"/>
              </w:rPr>
              <w:t xml:space="preserve"> на пересадку деревьев и кустарников.</w:t>
            </w:r>
          </w:p>
          <w:p w:rsidR="00A019A3" w:rsidRPr="00385424" w:rsidRDefault="002E43F5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случае наличия оснований для отказа в предоставлении услуги </w:t>
            </w:r>
            <w:r w:rsidR="008128E8" w:rsidRPr="00385424">
              <w:rPr>
                <w:rFonts w:ascii="Times New Roman" w:hAnsi="Times New Roman" w:cs="Times New Roman"/>
              </w:rPr>
              <w:t>принимается решение о подготовке уведомления о м</w:t>
            </w:r>
            <w:r w:rsidR="008128E8" w:rsidRPr="00385424">
              <w:rPr>
                <w:rFonts w:ascii="Times New Roman" w:hAnsi="Times New Roman" w:cs="Times New Roman"/>
              </w:rPr>
              <w:t>о</w:t>
            </w:r>
            <w:r w:rsidR="008128E8" w:rsidRPr="00385424">
              <w:rPr>
                <w:rFonts w:ascii="Times New Roman" w:hAnsi="Times New Roman" w:cs="Times New Roman"/>
              </w:rPr>
              <w:t>тивированном отказе в предо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тавлении муниципальной усл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lastRenderedPageBreak/>
              <w:t>ги.</w:t>
            </w:r>
          </w:p>
        </w:tc>
        <w:tc>
          <w:tcPr>
            <w:tcW w:w="1985" w:type="dxa"/>
          </w:tcPr>
          <w:p w:rsidR="00A019A3" w:rsidRPr="00385424" w:rsidRDefault="000E5FA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24 кален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>дн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385424" w:rsidRDefault="008128E8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 администрации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ниципального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0" w:type="dxa"/>
          </w:tcPr>
          <w:p w:rsidR="00A019A3" w:rsidRPr="00385424" w:rsidRDefault="00D17B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</w:tcPr>
          <w:p w:rsidR="00A019A3" w:rsidRPr="00385424" w:rsidRDefault="00D17B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5424" w:rsidRPr="00385424" w:rsidTr="00385424">
        <w:tc>
          <w:tcPr>
            <w:tcW w:w="14992" w:type="dxa"/>
            <w:gridSpan w:val="7"/>
          </w:tcPr>
          <w:p w:rsidR="000E5FA8" w:rsidRPr="00385424" w:rsidRDefault="000E5FA8" w:rsidP="000E5FA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3:Подготовка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 </w:t>
            </w:r>
          </w:p>
        </w:tc>
      </w:tr>
      <w:tr w:rsidR="00385424" w:rsidRPr="00385424" w:rsidTr="00033240">
        <w:tc>
          <w:tcPr>
            <w:tcW w:w="641" w:type="dxa"/>
          </w:tcPr>
          <w:p w:rsidR="000E5FA8" w:rsidRPr="00385424" w:rsidRDefault="002E43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44" w:type="dxa"/>
          </w:tcPr>
          <w:p w:rsidR="000E5FA8" w:rsidRPr="00385424" w:rsidRDefault="002E43F5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Подготовка порубо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ного билета и (или) разрешения на пер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садку деревьев и ку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тарников либо подг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товка уведомления о мотивированном отк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зе в предоставлении муниципальной услуги</w:t>
            </w:r>
          </w:p>
        </w:tc>
        <w:tc>
          <w:tcPr>
            <w:tcW w:w="3260" w:type="dxa"/>
          </w:tcPr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лицо:</w:t>
            </w:r>
          </w:p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готовит порубочный билет и (или) разрешение на пересадку деревьев и кустарников либо уведомление о мотивированном отказе в предоставлении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ципальной услуги.</w:t>
            </w:r>
          </w:p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передает порубочный билет и (или) разрешение на пересадку деревьев и кустарников либо  уведомление о мотивированном отказе в предоставлении 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ципальной услуги на подпис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ние главе администрации пос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ления. </w:t>
            </w:r>
          </w:p>
          <w:p w:rsidR="000E5FA8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обеспечивает регистрацию утвержденного порубочного билета и (или) разрешения на пересадку деревьев и кустарн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ков либо  уведомления о мот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вированном отказе в предо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тавлении муниципальной усл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ги.</w:t>
            </w:r>
          </w:p>
        </w:tc>
        <w:tc>
          <w:tcPr>
            <w:tcW w:w="1985" w:type="dxa"/>
          </w:tcPr>
          <w:p w:rsidR="000E5FA8" w:rsidRPr="00385424" w:rsidRDefault="008128E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 кален. дн.</w:t>
            </w:r>
          </w:p>
        </w:tc>
        <w:tc>
          <w:tcPr>
            <w:tcW w:w="2126" w:type="dxa"/>
          </w:tcPr>
          <w:p w:rsidR="000E5FA8" w:rsidRPr="00385424" w:rsidRDefault="002E43F5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 администрации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ниципального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0" w:type="dxa"/>
          </w:tcPr>
          <w:p w:rsidR="000E5FA8" w:rsidRPr="00385424" w:rsidRDefault="00D17B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</w:tcPr>
          <w:p w:rsidR="000E5FA8" w:rsidRPr="00385424" w:rsidRDefault="00D17B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5424" w:rsidRPr="00385424" w:rsidTr="00385424">
        <w:tc>
          <w:tcPr>
            <w:tcW w:w="14992" w:type="dxa"/>
            <w:gridSpan w:val="7"/>
          </w:tcPr>
          <w:p w:rsidR="000E5FA8" w:rsidRPr="00385424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административной процедуры 4: Выдача (направление) порубочного билета и (или) разрешения на пересадку деревьев и кустарн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ков либо уведомления о мотивированном отказе в предоставлении муниципальной услуги</w:t>
            </w:r>
          </w:p>
        </w:tc>
      </w:tr>
      <w:tr w:rsidR="000E5FA8" w:rsidRPr="00385424" w:rsidTr="00033240">
        <w:tc>
          <w:tcPr>
            <w:tcW w:w="641" w:type="dxa"/>
          </w:tcPr>
          <w:p w:rsidR="000E5FA8" w:rsidRPr="00385424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385424" w:rsidRDefault="00AE1FE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Выдача (направление) порубочного билета и (или) разрешения на пересадку деревьев и кустарников либо ув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домления о мотивир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ванном отказе в пр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доставлении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260" w:type="dxa"/>
          </w:tcPr>
          <w:p w:rsidR="00AE1FE7" w:rsidRPr="00385424" w:rsidRDefault="0030313C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Утвержденное решение</w:t>
            </w:r>
            <w:r w:rsidR="00AE1FE7" w:rsidRPr="00385424">
              <w:rPr>
                <w:rFonts w:ascii="Times New Roman" w:hAnsi="Times New Roman" w:cs="Times New Roman"/>
              </w:rPr>
              <w:t xml:space="preserve"> выдае</w:t>
            </w:r>
            <w:r w:rsidR="00AE1FE7" w:rsidRPr="00385424">
              <w:rPr>
                <w:rFonts w:ascii="Times New Roman" w:hAnsi="Times New Roman" w:cs="Times New Roman"/>
              </w:rPr>
              <w:t>т</w:t>
            </w:r>
            <w:r w:rsidR="00AE1FE7" w:rsidRPr="00385424">
              <w:rPr>
                <w:rFonts w:ascii="Times New Roman" w:hAnsi="Times New Roman" w:cs="Times New Roman"/>
              </w:rPr>
              <w:t>ся заяв</w:t>
            </w:r>
            <w:r w:rsidRPr="00385424">
              <w:rPr>
                <w:rFonts w:ascii="Times New Roman" w:hAnsi="Times New Roman" w:cs="Times New Roman"/>
              </w:rPr>
              <w:t>ителю в администрации или в МФЦ</w:t>
            </w:r>
            <w:r w:rsidR="00AE1FE7" w:rsidRPr="00385424">
              <w:rPr>
                <w:rFonts w:ascii="Times New Roman" w:hAnsi="Times New Roman" w:cs="Times New Roman"/>
              </w:rPr>
              <w:t>.</w:t>
            </w:r>
          </w:p>
          <w:p w:rsidR="00AE1FE7" w:rsidRPr="00385424" w:rsidRDefault="00AE1FE7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Заявитель информирует</w:t>
            </w:r>
            <w:r w:rsidR="0030313C" w:rsidRPr="00385424">
              <w:rPr>
                <w:rFonts w:ascii="Times New Roman" w:hAnsi="Times New Roman" w:cs="Times New Roman"/>
              </w:rPr>
              <w:t>ся о принятом решении</w:t>
            </w:r>
            <w:r w:rsidRPr="00385424">
              <w:rPr>
                <w:rFonts w:ascii="Times New Roman" w:hAnsi="Times New Roman" w:cs="Times New Roman"/>
              </w:rPr>
              <w:t>.</w:t>
            </w:r>
          </w:p>
          <w:p w:rsidR="00AE1FE7" w:rsidRPr="00385424" w:rsidRDefault="00AE1FE7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случае неполучения заявит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лем в администрации порубо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ного билета и (или) разрешения на пересадку деревьев и ку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тарников либо уведомления о мотивированном отказе в пр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доставлении муниципальной </w:t>
            </w:r>
            <w:r w:rsidRPr="00385424">
              <w:rPr>
                <w:rFonts w:ascii="Times New Roman" w:hAnsi="Times New Roman" w:cs="Times New Roman"/>
              </w:rPr>
              <w:lastRenderedPageBreak/>
              <w:t>услуги</w:t>
            </w:r>
            <w:r w:rsidR="0030313C" w:rsidRPr="00385424">
              <w:rPr>
                <w:rFonts w:ascii="Times New Roman" w:hAnsi="Times New Roman" w:cs="Times New Roman"/>
              </w:rPr>
              <w:t xml:space="preserve"> в 2-дневный срок</w:t>
            </w:r>
            <w:r w:rsidRPr="00385424">
              <w:rPr>
                <w:rFonts w:ascii="Times New Roman" w:hAnsi="Times New Roman" w:cs="Times New Roman"/>
              </w:rPr>
              <w:t>, ук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занные документы направляю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ся заявителю в течение одного календарного дня почтовым отправлением с уведомлением о вручении по адресу, указанн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му в заявлении.</w:t>
            </w:r>
          </w:p>
          <w:p w:rsidR="000E5FA8" w:rsidRPr="00385424" w:rsidRDefault="0030313C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</w:t>
            </w:r>
            <w:r w:rsidR="00AE1FE7" w:rsidRPr="00385424">
              <w:rPr>
                <w:rFonts w:ascii="Times New Roman" w:hAnsi="Times New Roman" w:cs="Times New Roman"/>
              </w:rPr>
              <w:t xml:space="preserve"> случае неполучения заявит</w:t>
            </w:r>
            <w:r w:rsidR="00AE1FE7" w:rsidRPr="00385424">
              <w:rPr>
                <w:rFonts w:ascii="Times New Roman" w:hAnsi="Times New Roman" w:cs="Times New Roman"/>
              </w:rPr>
              <w:t>е</w:t>
            </w:r>
            <w:r w:rsidR="00AE1FE7" w:rsidRPr="00385424">
              <w:rPr>
                <w:rFonts w:ascii="Times New Roman" w:hAnsi="Times New Roman" w:cs="Times New Roman"/>
              </w:rPr>
              <w:t>лем в МФЦ порубочного билета и (или) разрешения на переса</w:t>
            </w:r>
            <w:r w:rsidR="00AE1FE7" w:rsidRPr="00385424">
              <w:rPr>
                <w:rFonts w:ascii="Times New Roman" w:hAnsi="Times New Roman" w:cs="Times New Roman"/>
              </w:rPr>
              <w:t>д</w:t>
            </w:r>
            <w:r w:rsidR="00AE1FE7" w:rsidRPr="00385424">
              <w:rPr>
                <w:rFonts w:ascii="Times New Roman" w:hAnsi="Times New Roman" w:cs="Times New Roman"/>
              </w:rPr>
              <w:t>ку деревьев и кустарников либо уведомления о мотивированном отказе в предоставлении мун</w:t>
            </w:r>
            <w:r w:rsidR="00AE1FE7" w:rsidRPr="00385424">
              <w:rPr>
                <w:rFonts w:ascii="Times New Roman" w:hAnsi="Times New Roman" w:cs="Times New Roman"/>
              </w:rPr>
              <w:t>и</w:t>
            </w:r>
            <w:r w:rsidR="00AE1FE7" w:rsidRPr="00385424">
              <w:rPr>
                <w:rFonts w:ascii="Times New Roman" w:hAnsi="Times New Roman" w:cs="Times New Roman"/>
              </w:rPr>
              <w:t>ципал</w:t>
            </w:r>
            <w:r w:rsidRPr="00385424">
              <w:rPr>
                <w:rFonts w:ascii="Times New Roman" w:hAnsi="Times New Roman" w:cs="Times New Roman"/>
              </w:rPr>
              <w:t xml:space="preserve">ьной услуги, </w:t>
            </w:r>
            <w:r w:rsidR="00AE1FE7" w:rsidRPr="00385424">
              <w:rPr>
                <w:rFonts w:ascii="Times New Roman" w:hAnsi="Times New Roman" w:cs="Times New Roman"/>
              </w:rPr>
              <w:t xml:space="preserve">указанные документы направляются МФЦ заявителю в течение одного календарного дня почтовым отправлением с уведомлением о вручении по </w:t>
            </w:r>
            <w:r w:rsidRPr="00385424">
              <w:rPr>
                <w:rFonts w:ascii="Times New Roman" w:hAnsi="Times New Roman" w:cs="Times New Roman"/>
              </w:rPr>
              <w:t>адресу, указанн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му в заявлении</w:t>
            </w:r>
          </w:p>
        </w:tc>
        <w:tc>
          <w:tcPr>
            <w:tcW w:w="1985" w:type="dxa"/>
          </w:tcPr>
          <w:p w:rsidR="000E5FA8" w:rsidRPr="00385424" w:rsidRDefault="000E5FA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 кален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>дн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со дня принятия реш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6" w:type="dxa"/>
          </w:tcPr>
          <w:p w:rsidR="000E5FA8" w:rsidRPr="00385424" w:rsidRDefault="0030313C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Специалист, 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385424" w:rsidRDefault="00D17B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</w:tcPr>
          <w:p w:rsidR="000E5FA8" w:rsidRPr="00385424" w:rsidRDefault="00D17B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4E7B41" w:rsidRPr="00385424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385424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4E7B41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85424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зап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формир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проса о предоста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лении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385424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ги» и иных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нео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385424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ние «подусл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ством Росси</w:t>
            </w:r>
            <w:r w:rsidRPr="00385424">
              <w:rPr>
                <w:rFonts w:ascii="Times New Roman" w:hAnsi="Times New Roman" w:cs="Times New Roman"/>
                <w:b/>
              </w:rPr>
              <w:t>й</w:t>
            </w:r>
            <w:r w:rsidRPr="00385424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385424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85424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5424" w:rsidRPr="00385424" w:rsidTr="008E5BC8">
        <w:tc>
          <w:tcPr>
            <w:tcW w:w="14993" w:type="dxa"/>
            <w:gridSpan w:val="7"/>
          </w:tcPr>
          <w:p w:rsidR="00E3574D" w:rsidRPr="00E3574D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1.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</w:rPr>
              <w:t xml:space="preserve"> 1:</w:t>
            </w:r>
            <w:r w:rsidRPr="00E3574D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  <w:p w:rsidR="009A473A" w:rsidRPr="00385424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2. </w:t>
            </w:r>
            <w:r w:rsidRPr="00385424">
              <w:rPr>
                <w:rFonts w:ascii="Times New Roman" w:hAnsi="Times New Roman" w:cs="Times New Roman"/>
                <w:b/>
              </w:rPr>
              <w:t xml:space="preserve">Наименование «подуслуги»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Pr="00E3574D">
              <w:rPr>
                <w:rFonts w:ascii="Times New Roman" w:hAnsi="Times New Roman" w:cs="Times New Roman"/>
                <w:b/>
              </w:rPr>
              <w:t>Выдача разрешения на пересадку деревьев и кустарников</w:t>
            </w:r>
            <w:bookmarkStart w:id="1" w:name="_GoBack"/>
            <w:bookmarkEnd w:id="1"/>
            <w:r w:rsidR="00A45256" w:rsidRPr="00385424">
              <w:rPr>
                <w:rStyle w:val="af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9A473A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портал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Портал государс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пальных услуг Вор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385424" w:rsidRDefault="00D17B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385424" w:rsidRDefault="00A4525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кументов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385424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личный кабинет заявителя напортала государстве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ных и муниципальных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портал государс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муниципальных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 (функций) - Портал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</w:t>
            </w:r>
            <w:r w:rsidRPr="00385424">
              <w:rPr>
                <w:rFonts w:ascii="Times New Roman" w:hAnsi="Times New Roman" w:cs="Times New Roman"/>
              </w:rPr>
              <w:t>б</w:t>
            </w:r>
            <w:r w:rsidRPr="00385424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385424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DC4" w:rsidRPr="00385424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DC4" w:rsidRPr="00385424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t>Перечень приложений:</w:t>
      </w:r>
    </w:p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424">
        <w:rPr>
          <w:rFonts w:ascii="Times New Roman" w:hAnsi="Times New Roman" w:cs="Times New Roman"/>
        </w:rPr>
        <w:t>Приложение 1 (форма заявления)</w:t>
      </w:r>
    </w:p>
    <w:p w:rsidR="007775FB" w:rsidRPr="00385424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424">
        <w:rPr>
          <w:rFonts w:ascii="Times New Roman" w:hAnsi="Times New Roman" w:cs="Times New Roman"/>
        </w:rPr>
        <w:t>Приложение 2 (</w:t>
      </w:r>
      <w:r w:rsidR="00F35B15" w:rsidRPr="00385424">
        <w:rPr>
          <w:rFonts w:ascii="Times New Roman" w:hAnsi="Times New Roman" w:cs="Times New Roman"/>
        </w:rPr>
        <w:t>форма порубочного билета и (или) разрешения на пересадку деревьев и кустарников</w:t>
      </w:r>
    </w:p>
    <w:p w:rsidR="007775FB" w:rsidRPr="00385424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85424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85424" w:rsidSect="00D17B1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17B16" w:rsidRPr="00E42DC0" w:rsidRDefault="00D17B16" w:rsidP="00E42DC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42DC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17B16" w:rsidRDefault="00D17B16" w:rsidP="00E42DC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 xml:space="preserve">к </w:t>
      </w:r>
      <w:r w:rsidR="00E42DC0">
        <w:rPr>
          <w:rFonts w:ascii="Times New Roman" w:hAnsi="Times New Roman" w:cs="Times New Roman"/>
          <w:sz w:val="24"/>
          <w:szCs w:val="24"/>
        </w:rPr>
        <w:t>Технологической схеме</w:t>
      </w:r>
    </w:p>
    <w:p w:rsidR="00E42DC0" w:rsidRPr="00E42DC0" w:rsidRDefault="00E42DC0" w:rsidP="00E42DC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E42DC0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D17B16" w:rsidRPr="00E42DC0" w:rsidRDefault="00D17B16" w:rsidP="00E42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751C48">
        <w:rPr>
          <w:rFonts w:ascii="Times New Roman" w:hAnsi="Times New Roman" w:cs="Times New Roman"/>
          <w:sz w:val="24"/>
          <w:szCs w:val="24"/>
        </w:rPr>
        <w:t>Тимирязевского</w:t>
      </w:r>
      <w:r w:rsidRPr="00E42DC0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Pr="00E42DC0">
        <w:rPr>
          <w:rFonts w:ascii="Times New Roman" w:hAnsi="Times New Roman" w:cs="Times New Roman"/>
          <w:sz w:val="24"/>
          <w:szCs w:val="24"/>
        </w:rPr>
        <w:t>е</w:t>
      </w:r>
      <w:r w:rsidRPr="00E42DC0">
        <w:rPr>
          <w:rFonts w:ascii="Times New Roman" w:hAnsi="Times New Roman" w:cs="Times New Roman"/>
          <w:sz w:val="24"/>
          <w:szCs w:val="24"/>
        </w:rPr>
        <w:t>ния</w:t>
      </w:r>
    </w:p>
    <w:p w:rsidR="00D17B16" w:rsidRPr="00E42DC0" w:rsidRDefault="00E42DC0" w:rsidP="00E42DC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17B16" w:rsidRPr="00E42DC0">
        <w:rPr>
          <w:rFonts w:ascii="Times New Roman" w:hAnsi="Times New Roman" w:cs="Times New Roman"/>
          <w:sz w:val="24"/>
          <w:szCs w:val="24"/>
        </w:rPr>
        <w:t>для физических лиц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и индивидуальных предпринимателей</w:t>
      </w:r>
      <w:r w:rsidR="00E42DC0">
        <w:rPr>
          <w:rFonts w:ascii="Times New Roman" w:hAnsi="Times New Roman" w:cs="Times New Roman"/>
          <w:sz w:val="24"/>
          <w:szCs w:val="24"/>
        </w:rPr>
        <w:t>)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(Ф.И.О.)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(серия, №, кем и когда выдан)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проживающего(ей) по адресу: _______________________________________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(наименование, адрес, ОГРН, ИНН)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82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ЗАЯВЛЕНИЕ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D17B16" w:rsidP="00E42DC0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D17B16" w:rsidRPr="00E42DC0" w:rsidRDefault="00D17B16" w:rsidP="00E42DC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(адрес (местоположение) участка на котором планируется рубка).</w:t>
      </w:r>
    </w:p>
    <w:p w:rsidR="00D17B16" w:rsidRPr="00E42DC0" w:rsidRDefault="00D17B16" w:rsidP="00E42DC0">
      <w:pPr>
        <w:tabs>
          <w:tab w:val="left" w:pos="9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D17B16" w:rsidP="00E4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D17B16" w:rsidRPr="00E42DC0" w:rsidRDefault="00D17B16" w:rsidP="00E4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7B16" w:rsidRPr="00E42DC0" w:rsidRDefault="00D17B16" w:rsidP="00E4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D17B16" w:rsidRPr="00E42DC0" w:rsidRDefault="00D17B16" w:rsidP="00E4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D17B16" w:rsidP="00E4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D17B16" w:rsidRPr="00E42DC0" w:rsidRDefault="00D17B16" w:rsidP="00E4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17B16" w:rsidRPr="00E42DC0" w:rsidRDefault="00D17B16" w:rsidP="00E4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17B16" w:rsidRPr="00E42DC0" w:rsidRDefault="00D17B16" w:rsidP="00E4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D17B16" w:rsidP="00E4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D17B16" w:rsidP="00E4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D17B16" w:rsidRPr="00E42DC0" w:rsidRDefault="00D17B16" w:rsidP="00E42DC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(Ф.И.О.)</w:t>
      </w:r>
    </w:p>
    <w:p w:rsidR="00D17B16" w:rsidRPr="00E42DC0" w:rsidRDefault="00D17B16" w:rsidP="00E42DC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385424" w:rsidP="00E42DC0">
      <w:pPr>
        <w:tabs>
          <w:tab w:val="left" w:pos="6832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br w:type="column"/>
      </w:r>
      <w:r w:rsidR="00D17B16" w:rsidRPr="00E42D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2DC0">
        <w:rPr>
          <w:rFonts w:ascii="Times New Roman" w:hAnsi="Times New Roman" w:cs="Times New Roman"/>
          <w:sz w:val="24"/>
          <w:szCs w:val="24"/>
        </w:rPr>
        <w:t>2</w:t>
      </w:r>
    </w:p>
    <w:p w:rsidR="00D17B16" w:rsidRPr="00E42DC0" w:rsidRDefault="00D17B16" w:rsidP="00E42DC0">
      <w:pPr>
        <w:tabs>
          <w:tab w:val="left" w:pos="4678"/>
          <w:tab w:val="left" w:pos="8490"/>
        </w:tabs>
        <w:spacing w:after="0" w:line="240" w:lineRule="auto"/>
        <w:ind w:left="467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 xml:space="preserve">к </w:t>
      </w:r>
      <w:r w:rsidR="00E42DC0">
        <w:rPr>
          <w:rFonts w:ascii="Times New Roman" w:hAnsi="Times New Roman" w:cs="Times New Roman"/>
          <w:sz w:val="24"/>
          <w:szCs w:val="24"/>
        </w:rPr>
        <w:t>Технологической схеме</w:t>
      </w:r>
      <w:r w:rsidRPr="00E42DC0">
        <w:rPr>
          <w:rFonts w:ascii="Times New Roman" w:hAnsi="Times New Roman" w:cs="Times New Roman"/>
          <w:sz w:val="24"/>
          <w:szCs w:val="24"/>
        </w:rPr>
        <w:tab/>
      </w:r>
    </w:p>
    <w:p w:rsidR="00D17B16" w:rsidRPr="00E42DC0" w:rsidRDefault="00D17B16" w:rsidP="00E42DC0">
      <w:pPr>
        <w:spacing w:after="0" w:line="240" w:lineRule="auto"/>
        <w:ind w:left="467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D17B16" w:rsidP="00E42DC0">
      <w:pPr>
        <w:spacing w:after="0" w:line="240" w:lineRule="auto"/>
        <w:ind w:left="467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D17B16" w:rsidP="00E42DC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 xml:space="preserve">Кому  </w:t>
      </w:r>
    </w:p>
    <w:p w:rsidR="00D17B16" w:rsidRPr="00E42DC0" w:rsidRDefault="00D17B16" w:rsidP="00E42DC0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42DC0">
        <w:rPr>
          <w:rFonts w:ascii="Times New Roman" w:hAnsi="Times New Roman" w:cs="Times New Roman"/>
          <w:sz w:val="24"/>
          <w:szCs w:val="24"/>
        </w:rPr>
        <w:t>заявителя</w:t>
      </w:r>
    </w:p>
    <w:p w:rsidR="00D17B16" w:rsidRPr="00E42DC0" w:rsidRDefault="00D17B16" w:rsidP="00E42DC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D17B16" w:rsidP="00E42DC0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(фамилия, имя, отчество – для граждан,</w:t>
      </w:r>
    </w:p>
    <w:p w:rsidR="00D17B16" w:rsidRPr="00E42DC0" w:rsidRDefault="00D17B16" w:rsidP="00E42DC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D17B16" w:rsidP="00E42DC0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полное наименование организации – для юридических лиц),</w:t>
      </w:r>
    </w:p>
    <w:p w:rsidR="00D17B16" w:rsidRPr="00E42DC0" w:rsidRDefault="00D17B16" w:rsidP="00E42DC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D17B16" w:rsidP="00E42DC0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его почтовый индекс и адрес)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DC0">
        <w:rPr>
          <w:rFonts w:ascii="Times New Roman" w:hAnsi="Times New Roman" w:cs="Times New Roman"/>
          <w:b/>
          <w:sz w:val="24"/>
          <w:szCs w:val="24"/>
        </w:rPr>
        <w:t xml:space="preserve">Порубочный билет и (или) разрешение на пересадку деревьев и кустарников </w:t>
      </w:r>
      <w:r w:rsidRPr="00E42DC0">
        <w:rPr>
          <w:rFonts w:ascii="Times New Roman" w:hAnsi="Times New Roman" w:cs="Times New Roman"/>
          <w:b/>
          <w:bCs/>
          <w:sz w:val="24"/>
          <w:szCs w:val="24"/>
        </w:rPr>
        <w:t>№ _______ на рубку (обрезку, пересадку, изъятие) зеленых насаждений на террит</w:t>
      </w:r>
      <w:r w:rsidRPr="00E42DC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42DC0">
        <w:rPr>
          <w:rFonts w:ascii="Times New Roman" w:hAnsi="Times New Roman" w:cs="Times New Roman"/>
          <w:b/>
          <w:bCs/>
          <w:sz w:val="24"/>
          <w:szCs w:val="24"/>
        </w:rPr>
        <w:t xml:space="preserve">рии </w:t>
      </w:r>
      <w:r w:rsidR="00751C48">
        <w:rPr>
          <w:rFonts w:ascii="Times New Roman" w:hAnsi="Times New Roman" w:cs="Times New Roman"/>
          <w:b/>
          <w:bCs/>
          <w:sz w:val="24"/>
          <w:szCs w:val="24"/>
        </w:rPr>
        <w:t>Тимирязевского</w:t>
      </w:r>
      <w:r w:rsidRPr="00E42DC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Рассмотрев заявление (запрос) ____________________________</w:t>
      </w:r>
      <w:r w:rsidR="00E42DC0">
        <w:rPr>
          <w:rFonts w:ascii="Times New Roman" w:hAnsi="Times New Roman" w:cs="Times New Roman"/>
          <w:sz w:val="24"/>
          <w:szCs w:val="24"/>
        </w:rPr>
        <w:t>______________</w:t>
      </w:r>
      <w:r w:rsidRPr="00E42DC0">
        <w:rPr>
          <w:rFonts w:ascii="Times New Roman" w:hAnsi="Times New Roman" w:cs="Times New Roman"/>
          <w:sz w:val="24"/>
          <w:szCs w:val="24"/>
        </w:rPr>
        <w:t>_______,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 заявителя)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с выездом на место __________________________________________</w:t>
      </w:r>
      <w:r w:rsidR="00E42DC0">
        <w:rPr>
          <w:rFonts w:ascii="Times New Roman" w:hAnsi="Times New Roman" w:cs="Times New Roman"/>
          <w:sz w:val="24"/>
          <w:szCs w:val="24"/>
        </w:rPr>
        <w:t>________________</w:t>
      </w:r>
      <w:r w:rsidRPr="00E42DC0">
        <w:rPr>
          <w:rFonts w:ascii="Times New Roman" w:hAnsi="Times New Roman" w:cs="Times New Roman"/>
          <w:sz w:val="24"/>
          <w:szCs w:val="24"/>
        </w:rPr>
        <w:t>__,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 xml:space="preserve">                                            (местонахождение зеленых насаждений)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учи</w:t>
      </w:r>
      <w:r w:rsidR="00E42DC0">
        <w:rPr>
          <w:rFonts w:ascii="Times New Roman" w:hAnsi="Times New Roman" w:cs="Times New Roman"/>
          <w:sz w:val="24"/>
          <w:szCs w:val="24"/>
        </w:rPr>
        <w:t>ты</w:t>
      </w:r>
      <w:r w:rsidRPr="00E42DC0">
        <w:rPr>
          <w:rFonts w:ascii="Times New Roman" w:hAnsi="Times New Roman" w:cs="Times New Roman"/>
          <w:sz w:val="24"/>
          <w:szCs w:val="24"/>
        </w:rPr>
        <w:t>вая_____________________________________________________________________,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(основание  рубки,  обрезки,  пересадки, изъятия),  информация  об оплате  ко</w:t>
      </w:r>
      <w:r w:rsidRPr="00E42DC0">
        <w:rPr>
          <w:rFonts w:ascii="Times New Roman" w:hAnsi="Times New Roman" w:cs="Times New Roman"/>
          <w:sz w:val="24"/>
          <w:szCs w:val="24"/>
        </w:rPr>
        <w:t>м</w:t>
      </w:r>
      <w:r w:rsidRPr="00E42DC0">
        <w:rPr>
          <w:rFonts w:ascii="Times New Roman" w:hAnsi="Times New Roman" w:cs="Times New Roman"/>
          <w:sz w:val="24"/>
          <w:szCs w:val="24"/>
        </w:rPr>
        <w:t>пенсационной стоимости)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51C48">
        <w:rPr>
          <w:rFonts w:ascii="Times New Roman" w:hAnsi="Times New Roman" w:cs="Times New Roman"/>
          <w:sz w:val="24"/>
          <w:szCs w:val="24"/>
        </w:rPr>
        <w:t>Тимирязевского</w:t>
      </w:r>
      <w:r w:rsidRPr="00E42DC0">
        <w:rPr>
          <w:rFonts w:ascii="Times New Roman" w:hAnsi="Times New Roman" w:cs="Times New Roman"/>
          <w:sz w:val="24"/>
          <w:szCs w:val="24"/>
        </w:rPr>
        <w:t xml:space="preserve"> сельского поселения  разрешает 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Требование, обязательное к выполнению: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DC0">
        <w:rPr>
          <w:rFonts w:ascii="Times New Roman" w:hAnsi="Times New Roman" w:cs="Times New Roman"/>
          <w:b/>
          <w:sz w:val="24"/>
          <w:szCs w:val="24"/>
        </w:rPr>
        <w:t>Срок действия разрешения 1 год.</w:t>
      </w:r>
    </w:p>
    <w:p w:rsidR="00D17B16" w:rsidRPr="00E42DC0" w:rsidRDefault="00D17B16" w:rsidP="00E42D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7B16" w:rsidRDefault="00D17B16" w:rsidP="00E42D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После выполнения работ и вышеперечисленных требований в обязательном п</w:t>
      </w:r>
      <w:r w:rsidRPr="00E42DC0">
        <w:rPr>
          <w:rFonts w:ascii="Times New Roman" w:hAnsi="Times New Roman" w:cs="Times New Roman"/>
          <w:sz w:val="24"/>
          <w:szCs w:val="24"/>
        </w:rPr>
        <w:t>о</w:t>
      </w:r>
      <w:r w:rsidRPr="00E42DC0">
        <w:rPr>
          <w:rFonts w:ascii="Times New Roman" w:hAnsi="Times New Roman" w:cs="Times New Roman"/>
          <w:sz w:val="24"/>
          <w:szCs w:val="24"/>
        </w:rPr>
        <w:t xml:space="preserve">рядке в 10-дневный срок письменно проинформировать администрацию </w:t>
      </w:r>
      <w:r w:rsidR="00751C48">
        <w:rPr>
          <w:rFonts w:ascii="Times New Roman" w:hAnsi="Times New Roman" w:cs="Times New Roman"/>
          <w:sz w:val="24"/>
          <w:szCs w:val="24"/>
        </w:rPr>
        <w:t>Тимирязевского</w:t>
      </w:r>
      <w:r w:rsidRPr="00E42DC0">
        <w:rPr>
          <w:rFonts w:ascii="Times New Roman" w:hAnsi="Times New Roman" w:cs="Times New Roman"/>
          <w:sz w:val="24"/>
          <w:szCs w:val="24"/>
        </w:rPr>
        <w:t xml:space="preserve"> сельского поселения  в целях проведения контроля исполнения выданного разрешения.</w:t>
      </w:r>
    </w:p>
    <w:p w:rsidR="00F500B5" w:rsidRDefault="00F500B5" w:rsidP="00E42D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00B5" w:rsidRPr="00E42DC0" w:rsidRDefault="00F500B5" w:rsidP="00E42D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943"/>
        <w:gridCol w:w="220"/>
        <w:gridCol w:w="3216"/>
      </w:tblGrid>
      <w:tr w:rsidR="00D17B16" w:rsidRPr="00E42DC0" w:rsidTr="00D17B16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DC0" w:rsidRDefault="00D17B16" w:rsidP="00E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51C48">
              <w:rPr>
                <w:rFonts w:ascii="Times New Roman" w:hAnsi="Times New Roman" w:cs="Times New Roman"/>
                <w:sz w:val="24"/>
                <w:szCs w:val="24"/>
              </w:rPr>
              <w:t>Тимирязевского</w:t>
            </w:r>
            <w:r w:rsidRPr="00E42D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</w:p>
          <w:p w:rsidR="00D17B16" w:rsidRPr="00E42DC0" w:rsidRDefault="00D17B16" w:rsidP="00E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16" w:rsidRPr="00E42DC0" w:rsidRDefault="00D17B16" w:rsidP="00E42DC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16" w:rsidRPr="00E42DC0" w:rsidRDefault="00D17B16" w:rsidP="00E42DC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16" w:rsidRPr="00E42DC0" w:rsidRDefault="00D17B16" w:rsidP="00E42DC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16" w:rsidRPr="00E42DC0" w:rsidRDefault="00D17B16" w:rsidP="00E42DC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16" w:rsidRPr="00E42DC0" w:rsidTr="00D17B16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17B16" w:rsidRDefault="00D17B16" w:rsidP="00E42DC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C0" w:rsidRPr="00E42DC0" w:rsidRDefault="00E42DC0" w:rsidP="00E42DC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17B16" w:rsidRPr="00E42DC0" w:rsidRDefault="00D17B16" w:rsidP="00E42DC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7B16" w:rsidRPr="00E42DC0" w:rsidRDefault="00D17B16" w:rsidP="00E4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D17B16" w:rsidRPr="00E42DC0" w:rsidRDefault="00D17B16" w:rsidP="00E42DC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17B16" w:rsidRPr="00E42DC0" w:rsidRDefault="00D17B16" w:rsidP="00E42DC0">
            <w:pPr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17B16" w:rsidRPr="00E42DC0" w:rsidRDefault="00D17B16" w:rsidP="00E42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М.П.</w:t>
      </w:r>
    </w:p>
    <w:p w:rsidR="00ED7A6F" w:rsidRPr="00385424" w:rsidRDefault="00ED7A6F" w:rsidP="00D17B16">
      <w:pPr>
        <w:pStyle w:val="1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ED7A6F" w:rsidRPr="00385424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B4B" w:rsidRDefault="00932B4B" w:rsidP="00D328E5">
      <w:pPr>
        <w:spacing w:after="0" w:line="240" w:lineRule="auto"/>
      </w:pPr>
      <w:r>
        <w:separator/>
      </w:r>
    </w:p>
  </w:endnote>
  <w:endnote w:type="continuationSeparator" w:id="1">
    <w:p w:rsidR="00932B4B" w:rsidRDefault="00932B4B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B4B" w:rsidRDefault="00932B4B" w:rsidP="00D328E5">
      <w:pPr>
        <w:spacing w:after="0" w:line="240" w:lineRule="auto"/>
      </w:pPr>
      <w:r>
        <w:separator/>
      </w:r>
    </w:p>
  </w:footnote>
  <w:footnote w:type="continuationSeparator" w:id="1">
    <w:p w:rsidR="00932B4B" w:rsidRDefault="00932B4B" w:rsidP="00D328E5">
      <w:pPr>
        <w:spacing w:after="0" w:line="240" w:lineRule="auto"/>
      </w:pPr>
      <w:r>
        <w:continuationSeparator/>
      </w:r>
    </w:p>
  </w:footnote>
  <w:footnote w:id="2">
    <w:p w:rsidR="00BE69D5" w:rsidRPr="001E7DBA" w:rsidRDefault="00BE69D5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Технологические процессы предоставления «подуслуг» идентичны </w:t>
      </w:r>
    </w:p>
  </w:footnote>
  <w:footnote w:id="3">
    <w:p w:rsidR="00BE69D5" w:rsidRPr="001E7DBA" w:rsidRDefault="00BE69D5" w:rsidP="00A45256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Особенности предоставления «подуслуг» в электронной форме идентичны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E5FA8"/>
    <w:rsid w:val="001154C7"/>
    <w:rsid w:val="00125DE2"/>
    <w:rsid w:val="001412EF"/>
    <w:rsid w:val="00143098"/>
    <w:rsid w:val="001710B7"/>
    <w:rsid w:val="00190D59"/>
    <w:rsid w:val="00194576"/>
    <w:rsid w:val="001A712D"/>
    <w:rsid w:val="001C2B69"/>
    <w:rsid w:val="001D1545"/>
    <w:rsid w:val="001E7DBA"/>
    <w:rsid w:val="001F12C9"/>
    <w:rsid w:val="00210933"/>
    <w:rsid w:val="002145F7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85424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619E5"/>
    <w:rsid w:val="00572E1A"/>
    <w:rsid w:val="005A1D24"/>
    <w:rsid w:val="005B1D04"/>
    <w:rsid w:val="005B5DC1"/>
    <w:rsid w:val="005E25FA"/>
    <w:rsid w:val="005E79FF"/>
    <w:rsid w:val="00621F36"/>
    <w:rsid w:val="00646B5F"/>
    <w:rsid w:val="00655F67"/>
    <w:rsid w:val="00656535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4F1E"/>
    <w:rsid w:val="00725A06"/>
    <w:rsid w:val="007276D5"/>
    <w:rsid w:val="00733AA2"/>
    <w:rsid w:val="00750C15"/>
    <w:rsid w:val="00751C48"/>
    <w:rsid w:val="007529A1"/>
    <w:rsid w:val="007775FB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60E5"/>
    <w:rsid w:val="008C0E06"/>
    <w:rsid w:val="008C734D"/>
    <w:rsid w:val="008D4067"/>
    <w:rsid w:val="008E5BC8"/>
    <w:rsid w:val="008F7586"/>
    <w:rsid w:val="00911AE2"/>
    <w:rsid w:val="00932B4B"/>
    <w:rsid w:val="009477FB"/>
    <w:rsid w:val="0097416D"/>
    <w:rsid w:val="009777DE"/>
    <w:rsid w:val="00981663"/>
    <w:rsid w:val="009A1FAC"/>
    <w:rsid w:val="009A473A"/>
    <w:rsid w:val="009E3574"/>
    <w:rsid w:val="009F148E"/>
    <w:rsid w:val="00A019A3"/>
    <w:rsid w:val="00A0710F"/>
    <w:rsid w:val="00A17B13"/>
    <w:rsid w:val="00A20703"/>
    <w:rsid w:val="00A25A19"/>
    <w:rsid w:val="00A45256"/>
    <w:rsid w:val="00A71E89"/>
    <w:rsid w:val="00A83585"/>
    <w:rsid w:val="00A87EF7"/>
    <w:rsid w:val="00AA3273"/>
    <w:rsid w:val="00AC3814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A1F97"/>
    <w:rsid w:val="00BD28FA"/>
    <w:rsid w:val="00BD3B91"/>
    <w:rsid w:val="00BE69D5"/>
    <w:rsid w:val="00BF7F66"/>
    <w:rsid w:val="00C60D4B"/>
    <w:rsid w:val="00C7681B"/>
    <w:rsid w:val="00C95E22"/>
    <w:rsid w:val="00CD274D"/>
    <w:rsid w:val="00CE4E95"/>
    <w:rsid w:val="00CE7D16"/>
    <w:rsid w:val="00CF14D8"/>
    <w:rsid w:val="00CF47DF"/>
    <w:rsid w:val="00D06EFC"/>
    <w:rsid w:val="00D13CA5"/>
    <w:rsid w:val="00D17B16"/>
    <w:rsid w:val="00D20A61"/>
    <w:rsid w:val="00D31907"/>
    <w:rsid w:val="00D328E5"/>
    <w:rsid w:val="00D4053D"/>
    <w:rsid w:val="00D62F0A"/>
    <w:rsid w:val="00D80B15"/>
    <w:rsid w:val="00D8209D"/>
    <w:rsid w:val="00DC4552"/>
    <w:rsid w:val="00DF71B7"/>
    <w:rsid w:val="00DF72FE"/>
    <w:rsid w:val="00E0630F"/>
    <w:rsid w:val="00E115FD"/>
    <w:rsid w:val="00E329C6"/>
    <w:rsid w:val="00E32C31"/>
    <w:rsid w:val="00E3574D"/>
    <w:rsid w:val="00E3767E"/>
    <w:rsid w:val="00E42869"/>
    <w:rsid w:val="00E42DC0"/>
    <w:rsid w:val="00E57E28"/>
    <w:rsid w:val="00E6585D"/>
    <w:rsid w:val="00E715B0"/>
    <w:rsid w:val="00E728F6"/>
    <w:rsid w:val="00E752C6"/>
    <w:rsid w:val="00E85938"/>
    <w:rsid w:val="00EA1DC4"/>
    <w:rsid w:val="00EA466D"/>
    <w:rsid w:val="00EA5A9E"/>
    <w:rsid w:val="00EC062C"/>
    <w:rsid w:val="00ED7A6F"/>
    <w:rsid w:val="00EF7145"/>
    <w:rsid w:val="00F33C30"/>
    <w:rsid w:val="00F35B15"/>
    <w:rsid w:val="00F500B5"/>
    <w:rsid w:val="00FB67BA"/>
    <w:rsid w:val="00FD5847"/>
    <w:rsid w:val="00FE0394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17B16"/>
    <w:rPr>
      <w:rFonts w:ascii="Times New Roman" w:hAnsi="Times New Roman" w:cs="Times New Roman"/>
    </w:rPr>
  </w:style>
  <w:style w:type="paragraph" w:styleId="af4">
    <w:name w:val="Body Text"/>
    <w:basedOn w:val="a"/>
    <w:link w:val="af5"/>
    <w:rsid w:val="00D17B16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D17B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D17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D17B1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2D9B-8E14-49ED-8548-B5BCE206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63</cp:revision>
  <cp:lastPrinted>2017-01-22T14:59:00Z</cp:lastPrinted>
  <dcterms:created xsi:type="dcterms:W3CDTF">2015-09-01T14:06:00Z</dcterms:created>
  <dcterms:modified xsi:type="dcterms:W3CDTF">2017-05-15T07:44:00Z</dcterms:modified>
</cp:coreProperties>
</file>