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  КРАСНОЛИМАНСКОГО СЕЛЬСКОГО ПОСЕЛЕНИЯ </w:t>
      </w: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РЕШЕНИЕ</w:t>
      </w:r>
    </w:p>
    <w:p w:rsidR="00B723AA" w:rsidRPr="005F5BB5" w:rsidRDefault="00B723AA" w:rsidP="00B723AA">
      <w:pPr>
        <w:pStyle w:val="13"/>
        <w:rPr>
          <w:rFonts w:ascii="Times New Roman" w:hAnsi="Times New Roman" w:cs="Times New Roman"/>
          <w:b w:val="0"/>
          <w:sz w:val="24"/>
          <w:szCs w:val="24"/>
        </w:rPr>
      </w:pPr>
    </w:p>
    <w:p w:rsidR="00B723AA" w:rsidRPr="005F5BB5" w:rsidRDefault="00B723AA" w:rsidP="00B723AA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от 12.05.2016г.                                                                                                            №44           </w:t>
      </w:r>
    </w:p>
    <w:p w:rsidR="00B723AA" w:rsidRPr="005F5BB5" w:rsidRDefault="00B723AA" w:rsidP="00B723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5B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5F5BB5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B723AA" w:rsidRPr="005F5BB5" w:rsidRDefault="00B723AA" w:rsidP="00B723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3AA" w:rsidRPr="005F5BB5" w:rsidRDefault="00B723AA" w:rsidP="00B723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B723AA" w:rsidRPr="005F5BB5" w:rsidRDefault="00B723AA" w:rsidP="00B723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о местных нормативах</w:t>
      </w:r>
    </w:p>
    <w:p w:rsidR="00B723AA" w:rsidRPr="005F5BB5" w:rsidRDefault="00B723AA" w:rsidP="00B723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B723AA" w:rsidRPr="005F5BB5" w:rsidRDefault="00B723AA" w:rsidP="00B723A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Краснолиманского сельского  поселения»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В соответствии со 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Краснолиманского сельского поселения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1. Утвердить Положение о местных нормативах градостроительного проектирования Краснолиманского сельского поселения (приложение).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главу  поселения.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5BB5">
        <w:rPr>
          <w:rFonts w:ascii="Times New Roman" w:hAnsi="Times New Roman" w:cs="Times New Roman"/>
          <w:iCs/>
          <w:sz w:val="24"/>
          <w:szCs w:val="24"/>
        </w:rPr>
        <w:t>3. Настоящее решение  вступает в силу со дня его официального опубликования.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a6"/>
        <w:ind w:left="851"/>
        <w:jc w:val="both"/>
      </w:pPr>
      <w:r w:rsidRPr="005F5BB5">
        <w:t>Глава Краснолиманского</w:t>
      </w:r>
    </w:p>
    <w:p w:rsidR="00B723AA" w:rsidRPr="005F5BB5" w:rsidRDefault="00B723AA" w:rsidP="00B723AA">
      <w:pPr>
        <w:pStyle w:val="a6"/>
        <w:ind w:left="851"/>
        <w:jc w:val="both"/>
      </w:pPr>
      <w:r w:rsidRPr="005F5BB5">
        <w:t xml:space="preserve">сельского поселения:            _______________________         </w:t>
      </w:r>
      <w:proofErr w:type="spellStart"/>
      <w:r w:rsidRPr="005F5BB5">
        <w:t>А.Н.Рудов</w:t>
      </w:r>
      <w:proofErr w:type="spellEnd"/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Приложение</w:t>
      </w:r>
    </w:p>
    <w:p w:rsidR="00B723AA" w:rsidRPr="005F5BB5" w:rsidRDefault="00B723AA" w:rsidP="00B72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lastRenderedPageBreak/>
        <w:t>к решению №44 от 12.05.2016г.</w:t>
      </w:r>
    </w:p>
    <w:p w:rsidR="00B723AA" w:rsidRPr="005F5BB5" w:rsidRDefault="00B723AA" w:rsidP="00B72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Положение</w:t>
      </w:r>
    </w:p>
    <w:p w:rsidR="00B723AA" w:rsidRPr="005F5BB5" w:rsidRDefault="00B723AA" w:rsidP="00B72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о местных нормативах градостроительного проектирования</w:t>
      </w:r>
    </w:p>
    <w:p w:rsidR="00B723AA" w:rsidRPr="005F5BB5" w:rsidRDefault="00B723AA" w:rsidP="00B72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Краснолиманского сельского  поселения</w:t>
      </w:r>
    </w:p>
    <w:p w:rsidR="00B723AA" w:rsidRPr="005F5BB5" w:rsidRDefault="00B723AA" w:rsidP="00B723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1. Настоящее Положение о местных нормативах градостроительного проектирования Краснолиманского сельского поселения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Краснолиманского сельского поселения.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Краснолиманского сельского поселения.</w:t>
      </w:r>
    </w:p>
    <w:p w:rsidR="00B723AA" w:rsidRPr="005F5BB5" w:rsidRDefault="00B723AA" w:rsidP="00B72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Краснолиманского сельского поселения и входящих в его состав населенных пунктов.</w:t>
      </w:r>
    </w:p>
    <w:p w:rsidR="00B723AA" w:rsidRPr="005F5BB5" w:rsidRDefault="00B723AA" w:rsidP="00B72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5. Местные нормативы обязательны для использования, применения и соблюдения органами местного самоуправления Краснолиманского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разработке документов территориального планирования;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разработке документов градостроительного зонирования (правил землепользования и застройки);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разработке документации по планировке территории;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архитектурно-строительном проектировании;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оформлении исходно-разрешительной документации для архитектурно-строительного проектирования;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</w:t>
      </w:r>
    </w:p>
    <w:p w:rsidR="00B723AA" w:rsidRPr="005F5BB5" w:rsidRDefault="00B723AA" w:rsidP="00B723A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при рассмотрении судебных споров.</w:t>
      </w:r>
    </w:p>
    <w:p w:rsidR="00B723AA" w:rsidRPr="005F5BB5" w:rsidRDefault="00B723AA" w:rsidP="00B723AA">
      <w:pPr>
        <w:tabs>
          <w:tab w:val="num" w:pos="680"/>
        </w:tabs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tabs>
          <w:tab w:val="num" w:pos="680"/>
        </w:tabs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B5">
        <w:rPr>
          <w:rFonts w:ascii="Times New Roman" w:hAnsi="Times New Roman" w:cs="Times New Roman"/>
          <w:b/>
          <w:sz w:val="24"/>
          <w:szCs w:val="24"/>
        </w:rPr>
        <w:t>2. Состав местных нормативов градостроительного проектирования</w:t>
      </w:r>
    </w:p>
    <w:p w:rsidR="00B723AA" w:rsidRPr="005F5BB5" w:rsidRDefault="00B723AA" w:rsidP="00B72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</w:t>
      </w:r>
      <w:r w:rsidRPr="005F5BB5">
        <w:rPr>
          <w:rFonts w:ascii="Times New Roman" w:hAnsi="Times New Roman" w:cs="Times New Roman"/>
          <w:sz w:val="24"/>
          <w:szCs w:val="24"/>
        </w:rPr>
        <w:lastRenderedPageBreak/>
        <w:t xml:space="preserve">(включая инвалидов и маломобильные группы), объектами инженерно-транспортной инфраструктуры, благоустройства и озеленения территории) и направлены 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>:</w:t>
      </w:r>
    </w:p>
    <w:p w:rsidR="00B723AA" w:rsidRPr="005F5BB5" w:rsidRDefault="00B723AA" w:rsidP="00B72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- устойчивое развитие территории Краснолиманского сельского поселения и входящих в его состав населенных пунктов Краснолиманского сельского с учетом статуса и их роли в системе расселения;</w:t>
      </w:r>
    </w:p>
    <w:p w:rsidR="00B723AA" w:rsidRPr="005F5BB5" w:rsidRDefault="00B723AA" w:rsidP="00B72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Краснолиманского сельского поселения.</w:t>
      </w:r>
    </w:p>
    <w:p w:rsidR="00B723AA" w:rsidRPr="005F5BB5" w:rsidRDefault="00B723AA" w:rsidP="00B723AA">
      <w:pPr>
        <w:tabs>
          <w:tab w:val="num" w:pos="68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2.2. В местных нормативах должны содержаться:</w:t>
      </w:r>
    </w:p>
    <w:p w:rsidR="00B723AA" w:rsidRPr="005F5BB5" w:rsidRDefault="00B723AA" w:rsidP="00B723AA">
      <w:pPr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цели и задачи разработки местных нормативов;</w:t>
      </w:r>
    </w:p>
    <w:p w:rsidR="00B723AA" w:rsidRPr="005F5BB5" w:rsidRDefault="00B723AA" w:rsidP="00B723AA">
      <w:pPr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местных нормативах;</w:t>
      </w:r>
    </w:p>
    <w:p w:rsidR="00B723AA" w:rsidRPr="005F5BB5" w:rsidRDefault="00B723AA" w:rsidP="00B723AA">
      <w:pPr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</w:t>
      </w:r>
    </w:p>
    <w:p w:rsidR="00B723AA" w:rsidRPr="005F5BB5" w:rsidRDefault="00B723AA" w:rsidP="00B723A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В состав местных нормативов включаются следующие минимальные расчетные показатели: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Общие расчетные показатели планировочной организации территорий поселения (городского округа), входящих в его состав городских и сельских населенных пунктов: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определения потребности в жилых, общественных, рекреационных и иных  территориях (в гектарах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распределения функциональных зон с отображением параметров планируемого развития поселения (городского округа), входящих в его состав городских и сельских населенных пунктов (в процентах и гектарах);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плотности населения территорий городских и сельских населенных пунктов, расположенных на территории поселения (городского округа) (количество человек на гектар территории);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общие расчетные показатели планировочной организации территории поселения (городского округа), входящих в его состав городских и сельских населенных пунктов;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жилищного обеспечения: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жилищной обеспеченности в городских и сельских населенных пунктах, расположенных на территории поселения (городского округа) (в квадратных метрах на одного человека);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общей площади территорий для размещения объектов жилой застройки в городских и сельских населенных пунктах, расположенных на территории поселения (городского округа) (в гектарах);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распределения зон жилой застройки по видам жилой застройки в городских и сельских населенных пунктах, расположенных на территории поселения (городского округа) 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размера </w:t>
      </w:r>
      <w:proofErr w:type="spellStart"/>
      <w:r w:rsidRPr="005F5BB5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Pr="005F5BB5">
        <w:rPr>
          <w:rFonts w:ascii="Times New Roman" w:hAnsi="Times New Roman" w:cs="Times New Roman"/>
          <w:sz w:val="24"/>
          <w:szCs w:val="24"/>
        </w:rPr>
        <w:t xml:space="preserve"> земельных участков в городских и сельских населенных пунктах, расположенных на территории поселения (городского округа) (в квадратных метрах);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распределения жилищного строительства по типам жилья в городских и сельских населенных пунктах, расположенных на территории поселения (городского округа) 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распределения жилищного строительства по этажности в городских и сельских населенных пунктах, расположенных на территории поселения (городского округа) 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(городского округа) 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расчетные показатели в сфере жилищного обеспечения;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социального и коммунально-бытового обеспечения: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площади территорий для размещения объектов социального и коммунально-бытового назначения в городских и сельских населенных пунктах, расположенных на территории поселения (городского округа)  (в гектарах);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дошкольного, начального, общего и среднего образования в городских и сельских населенных пунктах, расположенных на территории поселения (городского округа)  (мест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здравоохранения в городских и сельских населенных пунктах, расположенных на территории поселения (городского округа)  (мест на 1000 человек, коек на 1000 человек, посещений в смену);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торговли и питания в городских и сельских населенных пунктах, расположенных на территории поселения (городского округа)  (квадратных метров торговой площади на 1000 человек, мест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культуры в городских и сельских населенных пунктах, расположенных на территории поселения (городского округа)  (мест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культовыми зданиями в городских и сельских населенных пунктах, расположенных на территории поселения (городского округа)  (количество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коммунально-бытового назначения в городских и сельских населенных пунктах, расположенных на территории поселения (городского округа)  (количество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расчетные показатели в сфере социального и коммунально-бытового обеспечения;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в сфере обеспечения объектами рекреационного назначения: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рекреационного назначения поселения (городского округа), входящих в его состав городских и сельских населенных пунктов (в квадратных метрах на одного человека);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площади территорий для размещения объектов рекреационного назначения поселения (городского округа), входящих в его состав городских и сельских населенных пунктов (в гектарах);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нормативы 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 xml:space="preserve"> поселения (городского округа), входящих в его состав городских и сельских населенных пунктов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расчетные показатели в сфере обеспечения объектами рекреационного назначения;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транспортного обслуживания: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для хранения и обслуживания транспортных сре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>ородских и сельских населенных пунктах, расположенных на территории поселения (городского округа)  (</w:t>
      </w:r>
      <w:proofErr w:type="spellStart"/>
      <w:r w:rsidRPr="005F5BB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5F5BB5">
        <w:rPr>
          <w:rFonts w:ascii="Times New Roman" w:hAnsi="Times New Roman" w:cs="Times New Roman"/>
          <w:sz w:val="24"/>
          <w:szCs w:val="24"/>
        </w:rPr>
        <w:t>-мест на 1000 человек);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городских населенных пунктах, расположенных на территории поселения (городского округа) (</w:t>
      </w:r>
      <w:proofErr w:type="spellStart"/>
      <w:r w:rsidRPr="005F5BB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5F5BB5">
        <w:rPr>
          <w:rFonts w:ascii="Times New Roman" w:hAnsi="Times New Roman" w:cs="Times New Roman"/>
          <w:sz w:val="24"/>
          <w:szCs w:val="24"/>
        </w:rPr>
        <w:t>-мест на квартиру);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плотность сети линий общественного пассажирского транспорта поселения (в километрах на квадратный километр территории поселения);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дальность пешеходных подходов до ближайших остановок общественного пассажирского транспорта в городских и сельских населенных пунктах, расположенных на территории поселения (городского округа)  (в метрах);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(городского округа)  (в метрах);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транспортной и пешеходной доступности объектов социального назначения в городских и сельских населенных пунктах, расположенных на территории поселения (городского округа)  (в метрах);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озеленения площади санитарно-защитных зон, отделяющих автомобильные дороги от объектов жилой застройки в городских и сельских населенных пунктах, расположенных на территории поселения (городского округа) 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озеленения площади санитарно-защитных зон, отделяющих железнодорожные линии от объектов жилой застройки в городских и сельских населенных пунктах, расположенных на территории поселения (городского округа)  (в процентах);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lastRenderedPageBreak/>
        <w:t>иные расчетные показатели в сфере транспортного обслуживания;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инженерного оборудования: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водоснабжения и водоотведения в городских и сельских населенных пунктах, расположенных на территории поселения (городского округа)  (в кубических метрах на одного человека в год);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теплоснабжения в городских и сельских населенных пунктах, расположенных на территории поселения (городского округа)  (в килокалориях на отопление одного квадратного метра площади в год);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газоснабжения в городских и сельских населенных пунктах, расположенных на территории поселения (городского округа)  (в кубических метрах на одного человека в год);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электроснабжения в городских и сельских населенных пунктах, расположенных на территории поселения (городского округа)  (в киловатт-часах на одного человека в год);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обеспеченности объектами санитарной очистки в городских и сельских населенных пунктах, расположенных на территории поселения (городского округа) (в килограммах бытовых отходов на одного человека в год);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расчетные показатели в сфере инженерного оборудования;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инженерной подготовки и защиты территорий: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расчетные показатели в сфере инженерной подготовки и защиты территорий;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обеспечения доступной среды жизнедеятельности для инвалидов и других маломобильных групп населения;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Расчетные показатели в сфере ценообразования в градостроительном проектировании;</w:t>
      </w:r>
    </w:p>
    <w:p w:rsidR="00B723AA" w:rsidRPr="005F5BB5" w:rsidRDefault="00B723AA" w:rsidP="00B723AA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Иные минимальные расчетные показатели.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2.4. Указанные в п.2.3. расчетные показатели могут 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разрабатываться и утверждаться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 xml:space="preserve">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</w:t>
      </w:r>
    </w:p>
    <w:p w:rsidR="00B723AA" w:rsidRPr="005F5BB5" w:rsidRDefault="00B723AA" w:rsidP="00B723A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lastRenderedPageBreak/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3AA" w:rsidRPr="005F5BB5" w:rsidRDefault="00B723AA" w:rsidP="00B723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B5">
        <w:rPr>
          <w:rFonts w:ascii="Times New Roman" w:hAnsi="Times New Roman" w:cs="Times New Roman"/>
          <w:b/>
          <w:sz w:val="24"/>
          <w:szCs w:val="24"/>
        </w:rPr>
        <w:t>3. Порядок подготовки и утверждения местных нормативов градостроительного проектирования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3.1. Заказчиком на разработку местных нормативов выступает администрация Краснолиманского сельского поселения.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Администрация Краснолиманского сельского поселения ежегодно утверждает перечень местных нормативов, подлежащих разработке (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>поэтапной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 xml:space="preserve">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3.2. Работу по организации подготовки местных нормативов осуществляет </w:t>
      </w:r>
      <w:r w:rsidRPr="005F5BB5">
        <w:rPr>
          <w:rFonts w:ascii="Times New Roman" w:hAnsi="Times New Roman" w:cs="Times New Roman"/>
          <w:iCs/>
          <w:sz w:val="24"/>
          <w:szCs w:val="24"/>
        </w:rPr>
        <w:t xml:space="preserve">администрация Краснолиманского сельского </w:t>
      </w:r>
      <w:r w:rsidRPr="005F5BB5">
        <w:rPr>
          <w:rFonts w:ascii="Times New Roman" w:hAnsi="Times New Roman" w:cs="Times New Roman"/>
          <w:sz w:val="24"/>
          <w:szCs w:val="24"/>
        </w:rPr>
        <w:t>поселения. В том числе: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готовит на утверждение перечень местных нормативов, подлежащих разработке;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нормативов;</w:t>
      </w:r>
    </w:p>
    <w:p w:rsidR="00B723AA" w:rsidRPr="005F5BB5" w:rsidRDefault="00B723AA" w:rsidP="00B72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</w:t>
      </w:r>
      <w:r w:rsidRPr="005F5B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5BB5"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</w:t>
      </w:r>
      <w:proofErr w:type="gramStart"/>
      <w:r w:rsidRPr="005F5B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BB5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3.3. При необходимости, к формированию перечня местных нормативов, подлежащих разработке, а также к проверке разработанных нормативов, привлекаются иные структурные подразделения администрации Краснолиманского сельского поселения, а также, по согласованию, структурные подразделения администрации Панинского муниципального района, областные и федеральные территориальные органы исполнительной власти, осуществляющие свою деятельность на территории Краснолиманского сельского поселения.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 xml:space="preserve">3.4. Местные нормативы утверждаются решением главы  Краснолиманского сельского поселения 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3.5. Решение об утверждении местных нормативов после его принятия подлежит опубликованию в порядке, установленном для официального опубликования правовых актов Краснолиманского сельского поселения, и может размещаться на официальном сайте поселения в сети «Интернет».</w:t>
      </w:r>
    </w:p>
    <w:p w:rsidR="00B723AA" w:rsidRPr="005F5BB5" w:rsidRDefault="00B723AA" w:rsidP="00B72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BB5">
        <w:rPr>
          <w:rFonts w:ascii="Times New Roman" w:hAnsi="Times New Roman" w:cs="Times New Roman"/>
          <w:sz w:val="24"/>
          <w:szCs w:val="24"/>
        </w:rPr>
        <w:t>3.6. Внесение изменений в местные нормативы осуществляется в том же порядке, что и их утверждение.</w:t>
      </w:r>
    </w:p>
    <w:p w:rsidR="002904ED" w:rsidRPr="00B723AA" w:rsidRDefault="002904ED" w:rsidP="00B723AA">
      <w:bookmarkStart w:id="0" w:name="_GoBack"/>
      <w:bookmarkEnd w:id="0"/>
    </w:p>
    <w:sectPr w:rsidR="002904ED" w:rsidRPr="00B723AA" w:rsidSect="004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15" w:rsidRDefault="00C00D15" w:rsidP="004944FB">
      <w:pPr>
        <w:spacing w:after="0" w:line="240" w:lineRule="auto"/>
      </w:pPr>
      <w:r>
        <w:separator/>
      </w:r>
    </w:p>
  </w:endnote>
  <w:endnote w:type="continuationSeparator" w:id="0">
    <w:p w:rsidR="00C00D15" w:rsidRDefault="00C00D15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15" w:rsidRDefault="00C00D15" w:rsidP="004944FB">
      <w:pPr>
        <w:spacing w:after="0" w:line="240" w:lineRule="auto"/>
      </w:pPr>
      <w:r>
        <w:separator/>
      </w:r>
    </w:p>
  </w:footnote>
  <w:footnote w:type="continuationSeparator" w:id="0">
    <w:p w:rsidR="00C00D15" w:rsidRDefault="00C00D15" w:rsidP="0049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5"/>
    <w:rsid w:val="000C0D8B"/>
    <w:rsid w:val="000D08A6"/>
    <w:rsid w:val="0016536B"/>
    <w:rsid w:val="001A7B4D"/>
    <w:rsid w:val="002904ED"/>
    <w:rsid w:val="002C73CF"/>
    <w:rsid w:val="0039132B"/>
    <w:rsid w:val="003C796F"/>
    <w:rsid w:val="004506E5"/>
    <w:rsid w:val="004944FB"/>
    <w:rsid w:val="005A3A8C"/>
    <w:rsid w:val="00604855"/>
    <w:rsid w:val="00722EC9"/>
    <w:rsid w:val="008E646D"/>
    <w:rsid w:val="00A32147"/>
    <w:rsid w:val="00AC1E40"/>
    <w:rsid w:val="00AC1EF6"/>
    <w:rsid w:val="00AE0044"/>
    <w:rsid w:val="00B20369"/>
    <w:rsid w:val="00B723AA"/>
    <w:rsid w:val="00C00D15"/>
    <w:rsid w:val="00E923B2"/>
    <w:rsid w:val="00F860DC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Title">
    <w:name w:val="ConsPlusTitle"/>
    <w:rsid w:val="003C796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f3">
    <w:name w:val="Основной текст_"/>
    <w:basedOn w:val="a0"/>
    <w:link w:val="21"/>
    <w:rsid w:val="003C796F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3"/>
    <w:rsid w:val="003C796F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C796F"/>
    <w:pPr>
      <w:shd w:val="clear" w:color="auto" w:fill="FFFFFF"/>
      <w:spacing w:before="120" w:after="30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2">
    <w:name w:val="2Название Знак"/>
    <w:basedOn w:val="a0"/>
    <w:link w:val="23"/>
    <w:locked/>
    <w:rsid w:val="00A321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3">
    <w:name w:val="2Название"/>
    <w:basedOn w:val="a"/>
    <w:link w:val="22"/>
    <w:qFormat/>
    <w:rsid w:val="00A3214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3C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904ED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2904E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C73C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2C73C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qFormat/>
    <w:rsid w:val="002C7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C73CF"/>
    <w:rPr>
      <w:color w:val="0000FF"/>
      <w:u w:val="single"/>
    </w:rPr>
  </w:style>
  <w:style w:type="paragraph" w:styleId="a9">
    <w:name w:val="Title"/>
    <w:basedOn w:val="a"/>
    <w:link w:val="aa"/>
    <w:qFormat/>
    <w:rsid w:val="00722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2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2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2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08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nhideWhenUsed/>
    <w:rsid w:val="000D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rsid w:val="000D08A6"/>
  </w:style>
  <w:style w:type="paragraph" w:styleId="af">
    <w:name w:val="Body Text Indent"/>
    <w:basedOn w:val="a"/>
    <w:link w:val="af0"/>
    <w:uiPriority w:val="99"/>
    <w:semiHidden/>
    <w:unhideWhenUsed/>
    <w:rsid w:val="001A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B4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sonormal0">
    <w:name w:val="msonormal"/>
    <w:basedOn w:val="a0"/>
    <w:rsid w:val="00AC1EF6"/>
  </w:style>
  <w:style w:type="character" w:customStyle="1" w:styleId="msotitle0">
    <w:name w:val="msotitle"/>
    <w:basedOn w:val="a0"/>
    <w:rsid w:val="00AC1EF6"/>
  </w:style>
  <w:style w:type="character" w:customStyle="1" w:styleId="consnormal">
    <w:name w:val="consnormal"/>
    <w:basedOn w:val="a0"/>
    <w:rsid w:val="00AC1EF6"/>
  </w:style>
  <w:style w:type="character" w:customStyle="1" w:styleId="a7">
    <w:name w:val="Абзац списка Знак"/>
    <w:link w:val="a6"/>
    <w:locked/>
    <w:rsid w:val="000C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44FB"/>
    <w:rPr>
      <w:rFonts w:eastAsiaTheme="minorEastAsia"/>
      <w:lang w:eastAsia="ru-RU"/>
    </w:rPr>
  </w:style>
  <w:style w:type="character" w:customStyle="1" w:styleId="12">
    <w:name w:val="1Орган_ПР Знак"/>
    <w:basedOn w:val="a0"/>
    <w:link w:val="13"/>
    <w:locked/>
    <w:rsid w:val="00AC1E4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AC1E40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Title">
    <w:name w:val="ConsPlusTitle"/>
    <w:rsid w:val="003C796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f3">
    <w:name w:val="Основной текст_"/>
    <w:basedOn w:val="a0"/>
    <w:link w:val="21"/>
    <w:rsid w:val="003C796F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3"/>
    <w:rsid w:val="003C796F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3C796F"/>
    <w:pPr>
      <w:shd w:val="clear" w:color="auto" w:fill="FFFFFF"/>
      <w:spacing w:before="120" w:after="30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2">
    <w:name w:val="2Название Знак"/>
    <w:basedOn w:val="a0"/>
    <w:link w:val="23"/>
    <w:locked/>
    <w:rsid w:val="00A321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3">
    <w:name w:val="2Название"/>
    <w:basedOn w:val="a"/>
    <w:link w:val="22"/>
    <w:qFormat/>
    <w:rsid w:val="00A3214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2017-02-22T05:46:00Z</dcterms:created>
  <dcterms:modified xsi:type="dcterms:W3CDTF">2017-02-22T05:46:00Z</dcterms:modified>
</cp:coreProperties>
</file>